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8B2" w:rsidRDefault="000F28B2">
      <w:pPr>
        <w:pStyle w:val="ConsPlusTitlePage"/>
      </w:pPr>
      <w:r>
        <w:t xml:space="preserve">Документ предоставлен </w:t>
      </w:r>
      <w:hyperlink r:id="rId5" w:history="1">
        <w:r>
          <w:rPr>
            <w:color w:val="0000FF"/>
          </w:rPr>
          <w:t>КонсультантПлюс</w:t>
        </w:r>
      </w:hyperlink>
      <w:r>
        <w:br/>
      </w:r>
    </w:p>
    <w:p w:rsidR="000F28B2" w:rsidRDefault="000F28B2">
      <w:pPr>
        <w:pStyle w:val="ConsPlusNormal"/>
        <w:outlineLvl w:val="0"/>
      </w:pPr>
    </w:p>
    <w:p w:rsidR="000F28B2" w:rsidRDefault="000F28B2">
      <w:pPr>
        <w:pStyle w:val="ConsPlusTitle"/>
        <w:jc w:val="center"/>
        <w:outlineLvl w:val="0"/>
      </w:pPr>
      <w:r>
        <w:t>ПРАВИТЕЛЬСТВО САХАЛИНСКОЙ ОБЛАСТИ</w:t>
      </w:r>
    </w:p>
    <w:p w:rsidR="000F28B2" w:rsidRDefault="000F28B2">
      <w:pPr>
        <w:pStyle w:val="ConsPlusTitle"/>
        <w:jc w:val="center"/>
      </w:pPr>
    </w:p>
    <w:p w:rsidR="000F28B2" w:rsidRDefault="000F28B2">
      <w:pPr>
        <w:pStyle w:val="ConsPlusTitle"/>
        <w:jc w:val="center"/>
      </w:pPr>
      <w:r>
        <w:t>ПОСТАНОВЛЕНИЕ</w:t>
      </w:r>
    </w:p>
    <w:p w:rsidR="000F28B2" w:rsidRDefault="000F28B2">
      <w:pPr>
        <w:pStyle w:val="ConsPlusTitle"/>
        <w:jc w:val="center"/>
      </w:pPr>
      <w:r>
        <w:t>от 24 марта 2017 г. N 133</w:t>
      </w:r>
    </w:p>
    <w:p w:rsidR="000F28B2" w:rsidRDefault="000F28B2">
      <w:pPr>
        <w:pStyle w:val="ConsPlusTitle"/>
        <w:jc w:val="center"/>
      </w:pPr>
    </w:p>
    <w:p w:rsidR="000F28B2" w:rsidRDefault="000F28B2">
      <w:pPr>
        <w:pStyle w:val="ConsPlusTitle"/>
        <w:jc w:val="center"/>
      </w:pPr>
      <w:r>
        <w:t>ОБ УТВЕРЖДЕНИИ ГОСУДАРСТВЕННОЙ ПРОГРАММЫ</w:t>
      </w:r>
    </w:p>
    <w:p w:rsidR="000F28B2" w:rsidRDefault="000F28B2">
      <w:pPr>
        <w:pStyle w:val="ConsPlusTitle"/>
        <w:jc w:val="center"/>
      </w:pPr>
      <w:r>
        <w:t>САХАЛИНСКОЙ ОБЛАСТИ "ЭКОНОМИЧЕСКОЕ РАЗВИТИЕ</w:t>
      </w:r>
    </w:p>
    <w:p w:rsidR="000F28B2" w:rsidRDefault="000F28B2">
      <w:pPr>
        <w:pStyle w:val="ConsPlusTitle"/>
        <w:jc w:val="center"/>
      </w:pPr>
      <w:r>
        <w:t>И ИННОВАЦИОННАЯ ПОЛИТИКА САХАЛИНСКОЙ ОБЛАСТИ</w:t>
      </w:r>
    </w:p>
    <w:p w:rsidR="000F28B2" w:rsidRDefault="000F28B2">
      <w:pPr>
        <w:pStyle w:val="ConsPlusTitle"/>
        <w:jc w:val="center"/>
      </w:pPr>
      <w:r>
        <w:t>НА 2017 - 2022 ГОДЫ"</w:t>
      </w:r>
    </w:p>
    <w:p w:rsidR="000F28B2" w:rsidRDefault="000F28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28B2">
        <w:trPr>
          <w:jc w:val="center"/>
        </w:trPr>
        <w:tc>
          <w:tcPr>
            <w:tcW w:w="9294" w:type="dxa"/>
            <w:tcBorders>
              <w:top w:val="nil"/>
              <w:left w:val="single" w:sz="24" w:space="0" w:color="CED3F1"/>
              <w:bottom w:val="nil"/>
              <w:right w:val="single" w:sz="24" w:space="0" w:color="F4F3F8"/>
            </w:tcBorders>
            <w:shd w:val="clear" w:color="auto" w:fill="F4F3F8"/>
          </w:tcPr>
          <w:p w:rsidR="000F28B2" w:rsidRDefault="000F28B2">
            <w:pPr>
              <w:pStyle w:val="ConsPlusNormal"/>
              <w:jc w:val="center"/>
            </w:pPr>
            <w:r>
              <w:rPr>
                <w:color w:val="392C69"/>
              </w:rPr>
              <w:t>Список изменяющих документов</w:t>
            </w:r>
          </w:p>
          <w:p w:rsidR="000F28B2" w:rsidRDefault="000F28B2">
            <w:pPr>
              <w:pStyle w:val="ConsPlusNormal"/>
              <w:jc w:val="center"/>
            </w:pPr>
            <w:r>
              <w:rPr>
                <w:color w:val="392C69"/>
              </w:rPr>
              <w:t xml:space="preserve">(в ред. </w:t>
            </w:r>
            <w:hyperlink r:id="rId6" w:history="1">
              <w:r>
                <w:rPr>
                  <w:color w:val="0000FF"/>
                </w:rPr>
                <w:t>Постановления</w:t>
              </w:r>
            </w:hyperlink>
            <w:r>
              <w:rPr>
                <w:color w:val="392C69"/>
              </w:rPr>
              <w:t xml:space="preserve"> Правительства Сахалинской области</w:t>
            </w:r>
          </w:p>
          <w:p w:rsidR="000F28B2" w:rsidRDefault="000F28B2">
            <w:pPr>
              <w:pStyle w:val="ConsPlusNormal"/>
              <w:jc w:val="center"/>
            </w:pPr>
            <w:r>
              <w:rPr>
                <w:color w:val="392C69"/>
              </w:rPr>
              <w:t>от 13.07.2017 N 332)</w:t>
            </w:r>
          </w:p>
        </w:tc>
      </w:tr>
    </w:tbl>
    <w:p w:rsidR="000F28B2" w:rsidRDefault="000F28B2">
      <w:pPr>
        <w:pStyle w:val="ConsPlusNormal"/>
        <w:jc w:val="center"/>
      </w:pPr>
    </w:p>
    <w:p w:rsidR="000F28B2" w:rsidRDefault="000F28B2">
      <w:pPr>
        <w:pStyle w:val="ConsPlusNormal"/>
        <w:ind w:firstLine="540"/>
        <w:jc w:val="both"/>
      </w:pPr>
      <w:r>
        <w:t>Правительство Сахалинской области постановляет:</w:t>
      </w:r>
    </w:p>
    <w:p w:rsidR="000F28B2" w:rsidRDefault="000F28B2">
      <w:pPr>
        <w:pStyle w:val="ConsPlusNormal"/>
        <w:ind w:firstLine="540"/>
        <w:jc w:val="both"/>
      </w:pPr>
    </w:p>
    <w:p w:rsidR="000F28B2" w:rsidRDefault="000F28B2">
      <w:pPr>
        <w:pStyle w:val="ConsPlusNormal"/>
        <w:ind w:firstLine="540"/>
        <w:jc w:val="both"/>
      </w:pPr>
      <w:r>
        <w:t xml:space="preserve">1. Утвердить государственную </w:t>
      </w:r>
      <w:hyperlink w:anchor="P56" w:history="1">
        <w:r>
          <w:rPr>
            <w:color w:val="0000FF"/>
          </w:rPr>
          <w:t>программу</w:t>
        </w:r>
      </w:hyperlink>
      <w:r>
        <w:t xml:space="preserve"> Сахалинской области "Экономическое развитие и инновационная политика Сахалинской области на 2017 - 2022 годы" (далее - государственная программа) (прилагается).</w:t>
      </w:r>
    </w:p>
    <w:p w:rsidR="000F28B2" w:rsidRDefault="000F28B2">
      <w:pPr>
        <w:pStyle w:val="ConsPlusNormal"/>
        <w:spacing w:before="220"/>
        <w:ind w:firstLine="540"/>
        <w:jc w:val="both"/>
      </w:pPr>
      <w:r>
        <w:t>2. Признать утратившими силу постановления Правительства Сахалинской области:</w:t>
      </w:r>
    </w:p>
    <w:p w:rsidR="000F28B2" w:rsidRDefault="000F28B2">
      <w:pPr>
        <w:pStyle w:val="ConsPlusNormal"/>
        <w:spacing w:before="220"/>
        <w:ind w:firstLine="540"/>
        <w:jc w:val="both"/>
      </w:pPr>
      <w:r>
        <w:t xml:space="preserve">- от 12.07.2013 </w:t>
      </w:r>
      <w:hyperlink r:id="rId7" w:history="1">
        <w:r>
          <w:rPr>
            <w:color w:val="0000FF"/>
          </w:rPr>
          <w:t>N 352</w:t>
        </w:r>
      </w:hyperlink>
      <w:r>
        <w:t xml:space="preserve"> "Об утверждении государственной программы Сахалинской области "Экономическое развитие и инновационная политика Сахалинской области на 2014 - 2020 годы", за исключением </w:t>
      </w:r>
      <w:hyperlink r:id="rId8" w:history="1">
        <w:r>
          <w:rPr>
            <w:color w:val="0000FF"/>
          </w:rPr>
          <w:t>пункта 2</w:t>
        </w:r>
      </w:hyperlink>
      <w:r>
        <w:t>;</w:t>
      </w:r>
    </w:p>
    <w:p w:rsidR="000F28B2" w:rsidRDefault="000F28B2">
      <w:pPr>
        <w:pStyle w:val="ConsPlusNormal"/>
        <w:spacing w:before="220"/>
        <w:ind w:firstLine="540"/>
        <w:jc w:val="both"/>
      </w:pPr>
      <w:r>
        <w:t xml:space="preserve">- от 27.09.2013 </w:t>
      </w:r>
      <w:hyperlink r:id="rId9" w:history="1">
        <w:r>
          <w:rPr>
            <w:color w:val="0000FF"/>
          </w:rPr>
          <w:t>N 549</w:t>
        </w:r>
      </w:hyperlink>
      <w:r>
        <w:t xml:space="preserve"> "О внесении изменений в постановление Правительства Сахалинской области от 12.07.2013 N 352 "Об утверждении государственной программы Сахалинской области "Экономическое развитие и инновационная политика Сахалинской области на 2014 - 2020 годы";</w:t>
      </w:r>
    </w:p>
    <w:p w:rsidR="000F28B2" w:rsidRDefault="000F28B2">
      <w:pPr>
        <w:pStyle w:val="ConsPlusNormal"/>
        <w:spacing w:before="220"/>
        <w:ind w:firstLine="540"/>
        <w:jc w:val="both"/>
      </w:pPr>
      <w:r>
        <w:t xml:space="preserve">- от 31.12.2013 </w:t>
      </w:r>
      <w:hyperlink r:id="rId10" w:history="1">
        <w:r>
          <w:rPr>
            <w:color w:val="0000FF"/>
          </w:rPr>
          <w:t>N 807</w:t>
        </w:r>
      </w:hyperlink>
      <w:r>
        <w:t xml:space="preserve"> "О внесении изменений в государственную программу Сахалинской области "Экономическое развитие и инновационная политика Сахалинской области на 2014 - 2020 годы", утвержденную постановлением Правительства Сахалинской области от 12.07.2013 N 352";</w:t>
      </w:r>
    </w:p>
    <w:p w:rsidR="000F28B2" w:rsidRDefault="000F28B2">
      <w:pPr>
        <w:pStyle w:val="ConsPlusNormal"/>
        <w:spacing w:before="220"/>
        <w:ind w:firstLine="540"/>
        <w:jc w:val="both"/>
      </w:pPr>
      <w:r>
        <w:t xml:space="preserve">- от 16.07.2014 </w:t>
      </w:r>
      <w:hyperlink r:id="rId11" w:history="1">
        <w:r>
          <w:rPr>
            <w:color w:val="0000FF"/>
          </w:rPr>
          <w:t>N 322</w:t>
        </w:r>
      </w:hyperlink>
      <w:r>
        <w:t xml:space="preserve"> "О внесении изменений в государственную программу Сахалинской области "Экономическое развитие и инновационная политика Сахалинской области на 2014 - 2020 годы", утвержденную постановлением Правительства Сахалинской области от 12.07.2013 N 352";</w:t>
      </w:r>
    </w:p>
    <w:p w:rsidR="000F28B2" w:rsidRDefault="000F28B2">
      <w:pPr>
        <w:pStyle w:val="ConsPlusNormal"/>
        <w:spacing w:before="220"/>
        <w:ind w:firstLine="540"/>
        <w:jc w:val="both"/>
      </w:pPr>
      <w:r>
        <w:t xml:space="preserve">- от 10.09.2014 </w:t>
      </w:r>
      <w:hyperlink r:id="rId12" w:history="1">
        <w:r>
          <w:rPr>
            <w:color w:val="0000FF"/>
          </w:rPr>
          <w:t>N 441</w:t>
        </w:r>
      </w:hyperlink>
      <w:r>
        <w:t xml:space="preserve"> "О внесении изменений в государственную программу Сахалинской области "Экономическое развитие и инновационная политика Сахалинской области на 2014 - 2020 годы", утвержденную постановлением Правительства Сахалинской области от 12.07.2013 N 352";</w:t>
      </w:r>
    </w:p>
    <w:p w:rsidR="000F28B2" w:rsidRDefault="000F28B2">
      <w:pPr>
        <w:pStyle w:val="ConsPlusNormal"/>
        <w:spacing w:before="220"/>
        <w:ind w:firstLine="540"/>
        <w:jc w:val="both"/>
      </w:pPr>
      <w:r>
        <w:t xml:space="preserve">- от 31.12.2014 </w:t>
      </w:r>
      <w:hyperlink r:id="rId13" w:history="1">
        <w:r>
          <w:rPr>
            <w:color w:val="0000FF"/>
          </w:rPr>
          <w:t>N 672</w:t>
        </w:r>
      </w:hyperlink>
      <w:r>
        <w:t xml:space="preserve"> "О внесении изменений в государственную программу Сахалинской области "Экономическое развитие и инновационная политика Сахалинской области на 2014 - 2020 годы", утвержденную постановлением Правительства Сахалинской области от 12.07.2013 N 352";</w:t>
      </w:r>
    </w:p>
    <w:p w:rsidR="000F28B2" w:rsidRDefault="000F28B2">
      <w:pPr>
        <w:pStyle w:val="ConsPlusNormal"/>
        <w:spacing w:before="220"/>
        <w:ind w:firstLine="540"/>
        <w:jc w:val="both"/>
      </w:pPr>
      <w:r>
        <w:t xml:space="preserve">- от 30.03.2015 </w:t>
      </w:r>
      <w:hyperlink r:id="rId14" w:history="1">
        <w:r>
          <w:rPr>
            <w:color w:val="0000FF"/>
          </w:rPr>
          <w:t>N 61</w:t>
        </w:r>
      </w:hyperlink>
      <w:r>
        <w:t xml:space="preserve"> "О внесении изменений в государственную программу Сахалинской области "Экономическое развитие и инновационная политика Сахалинской области на 2014 - 2020 годы", утвержденную постановлением Правительства Сахалинской области от 12.07.2013 N 352";</w:t>
      </w:r>
    </w:p>
    <w:p w:rsidR="000F28B2" w:rsidRDefault="000F28B2">
      <w:pPr>
        <w:pStyle w:val="ConsPlusNormal"/>
        <w:spacing w:before="220"/>
        <w:ind w:firstLine="540"/>
        <w:jc w:val="both"/>
      </w:pPr>
      <w:r>
        <w:t xml:space="preserve">- от 31.07.2015 </w:t>
      </w:r>
      <w:hyperlink r:id="rId15" w:history="1">
        <w:r>
          <w:rPr>
            <w:color w:val="0000FF"/>
          </w:rPr>
          <w:t>N 307</w:t>
        </w:r>
      </w:hyperlink>
      <w:r>
        <w:t xml:space="preserve"> "О внесении изменений в государственную программу Сахалинской области "Экономическое развитие и инновационная политика Сахалинской области на 2014 - 2020 </w:t>
      </w:r>
      <w:r>
        <w:lastRenderedPageBreak/>
        <w:t>годы", утвержденную постановлением Правительства Сахалинской области от 12.07.2013 N 352";</w:t>
      </w:r>
    </w:p>
    <w:p w:rsidR="000F28B2" w:rsidRDefault="000F28B2">
      <w:pPr>
        <w:pStyle w:val="ConsPlusNormal"/>
        <w:spacing w:before="220"/>
        <w:ind w:firstLine="540"/>
        <w:jc w:val="both"/>
      </w:pPr>
      <w:r>
        <w:t xml:space="preserve">- от 28.12.2015 </w:t>
      </w:r>
      <w:hyperlink r:id="rId16" w:history="1">
        <w:r>
          <w:rPr>
            <w:color w:val="0000FF"/>
          </w:rPr>
          <w:t>N 549</w:t>
        </w:r>
      </w:hyperlink>
      <w:r>
        <w:t xml:space="preserve"> "О внесении изменений в государственную программу Сахалинской области "Экономическое развитие и инновационная политика Сахалинской области на 2014 - 2020 годы", утвержденную постановлением Правительства Сахалинской области от 12.07.2013 N 352";</w:t>
      </w:r>
    </w:p>
    <w:p w:rsidR="000F28B2" w:rsidRDefault="000F28B2">
      <w:pPr>
        <w:pStyle w:val="ConsPlusNormal"/>
        <w:spacing w:before="220"/>
        <w:ind w:firstLine="540"/>
        <w:jc w:val="both"/>
      </w:pPr>
      <w:r>
        <w:t xml:space="preserve">- от 07.07.2016 </w:t>
      </w:r>
      <w:hyperlink r:id="rId17" w:history="1">
        <w:r>
          <w:rPr>
            <w:color w:val="0000FF"/>
          </w:rPr>
          <w:t>N 339</w:t>
        </w:r>
      </w:hyperlink>
      <w:r>
        <w:t xml:space="preserve"> "О внесении изменений в государственную программу Сахалинской области "Экономическое развитие и инновационная политика Сахалинской области на 2014 - 2020 годы", утвержденную постановлением Правительства Сахалинской области от 12.07.2013 N 352";</w:t>
      </w:r>
    </w:p>
    <w:p w:rsidR="000F28B2" w:rsidRDefault="000F28B2">
      <w:pPr>
        <w:pStyle w:val="ConsPlusNormal"/>
        <w:spacing w:before="220"/>
        <w:ind w:firstLine="540"/>
        <w:jc w:val="both"/>
      </w:pPr>
      <w:r>
        <w:t xml:space="preserve">- от 18.11.2016 </w:t>
      </w:r>
      <w:hyperlink r:id="rId18" w:history="1">
        <w:r>
          <w:rPr>
            <w:color w:val="0000FF"/>
          </w:rPr>
          <w:t>N 581</w:t>
        </w:r>
      </w:hyperlink>
      <w:r>
        <w:t xml:space="preserve"> "О внесении изменений в государственную программу Сахалинской области "Экономическое развитие и инновационная политика Сахалинской области на 2014 - 2020 годы", утвержденную постановлением Правительства Сахалинской области от 12.07.2013 N 352";</w:t>
      </w:r>
    </w:p>
    <w:p w:rsidR="000F28B2" w:rsidRDefault="000F28B2">
      <w:pPr>
        <w:pStyle w:val="ConsPlusNormal"/>
        <w:spacing w:before="220"/>
        <w:ind w:firstLine="540"/>
        <w:jc w:val="both"/>
      </w:pPr>
      <w:r>
        <w:t xml:space="preserve">- от 30.12.2016 </w:t>
      </w:r>
      <w:hyperlink r:id="rId19" w:history="1">
        <w:r>
          <w:rPr>
            <w:color w:val="0000FF"/>
          </w:rPr>
          <w:t>N 706</w:t>
        </w:r>
      </w:hyperlink>
      <w:r>
        <w:t xml:space="preserve"> "О внесении изменений в государственную программу Сахалинской области "Экономическое развитие и инновационная политика Сахалинской области на 2014 - 2020 годы", утвержденную постановлением Правительства Сахалинской области от 12.07.2013 N 352";</w:t>
      </w:r>
    </w:p>
    <w:p w:rsidR="000F28B2" w:rsidRDefault="000F28B2">
      <w:pPr>
        <w:pStyle w:val="ConsPlusNormal"/>
        <w:spacing w:before="220"/>
        <w:ind w:firstLine="540"/>
        <w:jc w:val="both"/>
      </w:pPr>
      <w:r>
        <w:t xml:space="preserve">- от 05.07.2013 </w:t>
      </w:r>
      <w:hyperlink r:id="rId20" w:history="1">
        <w:r>
          <w:rPr>
            <w:color w:val="0000FF"/>
          </w:rPr>
          <w:t>N 343</w:t>
        </w:r>
      </w:hyperlink>
      <w:r>
        <w:t xml:space="preserve"> "Об утверждении государственной программы Сахалинской области "Развитие внешнеэкономической, межрегиональной и международной деятельности в Сахалинской области";</w:t>
      </w:r>
    </w:p>
    <w:p w:rsidR="000F28B2" w:rsidRDefault="000F28B2">
      <w:pPr>
        <w:pStyle w:val="ConsPlusNormal"/>
        <w:spacing w:before="220"/>
        <w:ind w:firstLine="540"/>
        <w:jc w:val="both"/>
      </w:pPr>
      <w:r>
        <w:t xml:space="preserve">- от 31.12.2013 </w:t>
      </w:r>
      <w:hyperlink r:id="rId21" w:history="1">
        <w:r>
          <w:rPr>
            <w:color w:val="0000FF"/>
          </w:rPr>
          <w:t>N 811</w:t>
        </w:r>
      </w:hyperlink>
      <w:r>
        <w:t xml:space="preserve"> "О внесении изменений в постановление Правительства Сахалинской области от 05.07.2013 N 343 "Об утверждении государственной программы Сахалинской области "Развитие внешнеэкономической, межрегиональной и международной деятельности в Сахалинской области";</w:t>
      </w:r>
    </w:p>
    <w:p w:rsidR="000F28B2" w:rsidRDefault="000F28B2">
      <w:pPr>
        <w:pStyle w:val="ConsPlusNormal"/>
        <w:spacing w:before="220"/>
        <w:ind w:firstLine="540"/>
        <w:jc w:val="both"/>
      </w:pPr>
      <w:r>
        <w:t xml:space="preserve">- от 31.12.2014 </w:t>
      </w:r>
      <w:hyperlink r:id="rId22" w:history="1">
        <w:r>
          <w:rPr>
            <w:color w:val="0000FF"/>
          </w:rPr>
          <w:t>N 677</w:t>
        </w:r>
      </w:hyperlink>
      <w:r>
        <w:t xml:space="preserve"> "О внесении изменений в государственную программу Сахалинской области "Развитие внешнеэкономической, межрегиональной и международной деятельности в Сахалинской области", утвержденную постановлением Правительства Сахалинской области от 5 июля 2013 года N 343";</w:t>
      </w:r>
    </w:p>
    <w:p w:rsidR="000F28B2" w:rsidRDefault="000F28B2">
      <w:pPr>
        <w:pStyle w:val="ConsPlusNormal"/>
        <w:spacing w:before="220"/>
        <w:ind w:firstLine="540"/>
        <w:jc w:val="both"/>
      </w:pPr>
      <w:r>
        <w:t xml:space="preserve">- от 26.10.2015 </w:t>
      </w:r>
      <w:hyperlink r:id="rId23" w:history="1">
        <w:r>
          <w:rPr>
            <w:color w:val="0000FF"/>
          </w:rPr>
          <w:t>N 435</w:t>
        </w:r>
      </w:hyperlink>
      <w:r>
        <w:t xml:space="preserve"> "О внесении изменений в государственную программу Сахалинской области "Развитие внешнеэкономической, межрегиональной и международной деятельности в Сахалинской области", утвержденную постановлением Правительства Сахалинской области от 5 июля 2013 года N 343";</w:t>
      </w:r>
    </w:p>
    <w:p w:rsidR="000F28B2" w:rsidRDefault="000F28B2">
      <w:pPr>
        <w:pStyle w:val="ConsPlusNormal"/>
        <w:spacing w:before="220"/>
        <w:ind w:firstLine="540"/>
        <w:jc w:val="both"/>
      </w:pPr>
      <w:r>
        <w:t xml:space="preserve">- от 31.12.2015 </w:t>
      </w:r>
      <w:hyperlink r:id="rId24" w:history="1">
        <w:r>
          <w:rPr>
            <w:color w:val="0000FF"/>
          </w:rPr>
          <w:t>N 583</w:t>
        </w:r>
      </w:hyperlink>
      <w:r>
        <w:t xml:space="preserve"> "О внесении изменений в государственную программу Сахалинской области "Развитие внешнеэкономической, межрегиональной и международной деятельности в Сахалинской области", утвержденную постановлением Правительства Сахалинской области от 5 июля 2013 года N 343";</w:t>
      </w:r>
    </w:p>
    <w:p w:rsidR="000F28B2" w:rsidRDefault="000F28B2">
      <w:pPr>
        <w:pStyle w:val="ConsPlusNormal"/>
        <w:spacing w:before="220"/>
        <w:ind w:firstLine="540"/>
        <w:jc w:val="both"/>
      </w:pPr>
      <w:r>
        <w:t xml:space="preserve">- от 29.03.2016 </w:t>
      </w:r>
      <w:hyperlink r:id="rId25" w:history="1">
        <w:r>
          <w:rPr>
            <w:color w:val="0000FF"/>
          </w:rPr>
          <w:t>N 138</w:t>
        </w:r>
      </w:hyperlink>
      <w:r>
        <w:t xml:space="preserve"> "О внесении изменений в государственную программу Сахалинской области "Развитие внешнеэкономической, межрегиональной и международной деятельности в Сахалинской области", утвержденную постановлением Правительства Сахалинской области от 5 июля 2013 года N 343";</w:t>
      </w:r>
    </w:p>
    <w:p w:rsidR="000F28B2" w:rsidRDefault="000F28B2">
      <w:pPr>
        <w:pStyle w:val="ConsPlusNormal"/>
        <w:spacing w:before="220"/>
        <w:ind w:firstLine="540"/>
        <w:jc w:val="both"/>
      </w:pPr>
      <w:r>
        <w:t xml:space="preserve">- от 14.06.2016 </w:t>
      </w:r>
      <w:hyperlink r:id="rId26" w:history="1">
        <w:r>
          <w:rPr>
            <w:color w:val="0000FF"/>
          </w:rPr>
          <w:t>N 285</w:t>
        </w:r>
      </w:hyperlink>
      <w:r>
        <w:t xml:space="preserve"> "О внесении изменений в государственную программу Сахалинской области "Развитие внешнеэкономической, межрегиональной и международной деятельности в Сахалинской области", утвержденную постановлением Правительства Сахалинской области от 5 июля 2013 года N 343";</w:t>
      </w:r>
    </w:p>
    <w:p w:rsidR="000F28B2" w:rsidRDefault="000F28B2">
      <w:pPr>
        <w:pStyle w:val="ConsPlusNormal"/>
        <w:spacing w:before="220"/>
        <w:ind w:firstLine="540"/>
        <w:jc w:val="both"/>
      </w:pPr>
      <w:r>
        <w:t xml:space="preserve">- от 30.12.2016 </w:t>
      </w:r>
      <w:hyperlink r:id="rId27" w:history="1">
        <w:r>
          <w:rPr>
            <w:color w:val="0000FF"/>
          </w:rPr>
          <w:t>N 700</w:t>
        </w:r>
      </w:hyperlink>
      <w:r>
        <w:t xml:space="preserve"> "О внесении изменений в государственную программу Сахалинской области "Развитие внешнеэкономической, межрегиональной и международной деятельности в Сахалинской области", утвержденную постановлением Правительства Сахалинской области от 5 июля 2013 года N 343".</w:t>
      </w:r>
    </w:p>
    <w:p w:rsidR="000F28B2" w:rsidRDefault="000F28B2">
      <w:pPr>
        <w:pStyle w:val="ConsPlusNormal"/>
        <w:spacing w:before="220"/>
        <w:ind w:firstLine="540"/>
        <w:jc w:val="both"/>
      </w:pPr>
      <w:r>
        <w:lastRenderedPageBreak/>
        <w:t xml:space="preserve">3. Министерству финансов Сахалинской области, министерству экономического развития Сахалинской области при формировании областного бюджета на соответствующий период включать государственную </w:t>
      </w:r>
      <w:hyperlink w:anchor="P56" w:history="1">
        <w:r>
          <w:rPr>
            <w:color w:val="0000FF"/>
          </w:rPr>
          <w:t>программу</w:t>
        </w:r>
      </w:hyperlink>
      <w:r>
        <w:t xml:space="preserve"> в перечень государственных программ, подлежащих финансированию за счет средств областного бюджета.</w:t>
      </w:r>
    </w:p>
    <w:p w:rsidR="000F28B2" w:rsidRDefault="000F28B2">
      <w:pPr>
        <w:pStyle w:val="ConsPlusNormal"/>
        <w:spacing w:before="220"/>
        <w:ind w:firstLine="540"/>
        <w:jc w:val="both"/>
      </w:pPr>
      <w:r>
        <w:t xml:space="preserve">4. Установить, что в ходе реализации государственной </w:t>
      </w:r>
      <w:hyperlink w:anchor="P56" w:history="1">
        <w:r>
          <w:rPr>
            <w:color w:val="0000FF"/>
          </w:rPr>
          <w:t>программы</w:t>
        </w:r>
      </w:hyperlink>
      <w:r>
        <w:t xml:space="preserve"> мероприятия подпрограмм и объемы их финансирования подлежат корректировке в соответствии с ассигнованиями, предусмотренными в Законе Сахалинской области об областном бюджете Сахалинской области на соответствующий финансовый год.</w:t>
      </w:r>
    </w:p>
    <w:p w:rsidR="000F28B2" w:rsidRDefault="000F28B2">
      <w:pPr>
        <w:pStyle w:val="ConsPlusNormal"/>
        <w:spacing w:before="220"/>
        <w:ind w:firstLine="540"/>
        <w:jc w:val="both"/>
      </w:pPr>
      <w:r>
        <w:t>5. Опубликовать настоящее постановление в газете "Губернские ведомости", на официальном сайте Губернатора и Правительства Сахалинской области, на "Официальном интернет-портале правовой информации".</w:t>
      </w:r>
    </w:p>
    <w:p w:rsidR="000F28B2" w:rsidRDefault="000F28B2">
      <w:pPr>
        <w:pStyle w:val="ConsPlusNormal"/>
        <w:spacing w:before="220"/>
        <w:ind w:firstLine="540"/>
        <w:jc w:val="both"/>
      </w:pPr>
      <w:r>
        <w:t>6. Настоящее постановление вступает в силу с момента опубликования и распространяется на правоотношения, возникшие с 1 января 2017 года.</w:t>
      </w:r>
    </w:p>
    <w:p w:rsidR="000F28B2" w:rsidRDefault="000F28B2">
      <w:pPr>
        <w:pStyle w:val="ConsPlusNormal"/>
        <w:ind w:firstLine="540"/>
        <w:jc w:val="both"/>
      </w:pPr>
    </w:p>
    <w:p w:rsidR="000F28B2" w:rsidRDefault="000F28B2">
      <w:pPr>
        <w:pStyle w:val="ConsPlusNormal"/>
        <w:jc w:val="right"/>
      </w:pPr>
      <w:r>
        <w:t>Председатель Правительства</w:t>
      </w:r>
    </w:p>
    <w:p w:rsidR="000F28B2" w:rsidRDefault="000F28B2">
      <w:pPr>
        <w:pStyle w:val="ConsPlusNormal"/>
        <w:jc w:val="right"/>
      </w:pPr>
      <w:r>
        <w:t>Сахалинской области</w:t>
      </w:r>
    </w:p>
    <w:p w:rsidR="000F28B2" w:rsidRDefault="000F28B2">
      <w:pPr>
        <w:pStyle w:val="ConsPlusNormal"/>
        <w:jc w:val="right"/>
      </w:pPr>
      <w:r>
        <w:t>В.Г.Щербина</w:t>
      </w: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outlineLvl w:val="0"/>
      </w:pPr>
      <w:r>
        <w:t>Утверждена</w:t>
      </w:r>
    </w:p>
    <w:p w:rsidR="000F28B2" w:rsidRDefault="000F28B2">
      <w:pPr>
        <w:pStyle w:val="ConsPlusNormal"/>
        <w:jc w:val="right"/>
      </w:pPr>
      <w:r>
        <w:t>постановлением</w:t>
      </w:r>
    </w:p>
    <w:p w:rsidR="000F28B2" w:rsidRDefault="000F28B2">
      <w:pPr>
        <w:pStyle w:val="ConsPlusNormal"/>
        <w:jc w:val="right"/>
      </w:pPr>
      <w:r>
        <w:t>Правительства Сахалинской области</w:t>
      </w:r>
    </w:p>
    <w:p w:rsidR="000F28B2" w:rsidRDefault="000F28B2">
      <w:pPr>
        <w:pStyle w:val="ConsPlusNormal"/>
        <w:jc w:val="right"/>
      </w:pPr>
      <w:r>
        <w:t>от 24.03.2017 N 133</w:t>
      </w:r>
    </w:p>
    <w:p w:rsidR="000F28B2" w:rsidRDefault="000F28B2">
      <w:pPr>
        <w:pStyle w:val="ConsPlusNormal"/>
        <w:jc w:val="center"/>
      </w:pPr>
    </w:p>
    <w:p w:rsidR="000F28B2" w:rsidRDefault="000F28B2">
      <w:pPr>
        <w:pStyle w:val="ConsPlusTitle"/>
        <w:jc w:val="center"/>
      </w:pPr>
      <w:bookmarkStart w:id="0" w:name="P56"/>
      <w:bookmarkEnd w:id="0"/>
      <w:r>
        <w:t>ГОСУДАРСТВЕННАЯ ПРОГРАММА</w:t>
      </w:r>
    </w:p>
    <w:p w:rsidR="000F28B2" w:rsidRDefault="000F28B2">
      <w:pPr>
        <w:pStyle w:val="ConsPlusTitle"/>
        <w:jc w:val="center"/>
      </w:pPr>
      <w:r>
        <w:t>САХАЛИНСКОЙ ОБЛАСТИ "ЭКОНОМИЧЕСКОЕ РАЗВИТИЕ</w:t>
      </w:r>
    </w:p>
    <w:p w:rsidR="000F28B2" w:rsidRDefault="000F28B2">
      <w:pPr>
        <w:pStyle w:val="ConsPlusTitle"/>
        <w:jc w:val="center"/>
      </w:pPr>
      <w:r>
        <w:t>И ИННОВАЦИОННАЯ ПОЛИТИКА САХАЛИНСКОЙ ОБЛАСТИ</w:t>
      </w:r>
    </w:p>
    <w:p w:rsidR="000F28B2" w:rsidRDefault="000F28B2">
      <w:pPr>
        <w:pStyle w:val="ConsPlusTitle"/>
        <w:jc w:val="center"/>
      </w:pPr>
      <w:r>
        <w:t>НА 2017 - 2022 ГОДЫ"</w:t>
      </w:r>
    </w:p>
    <w:p w:rsidR="000F28B2" w:rsidRDefault="000F28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28B2">
        <w:trPr>
          <w:jc w:val="center"/>
        </w:trPr>
        <w:tc>
          <w:tcPr>
            <w:tcW w:w="9294" w:type="dxa"/>
            <w:tcBorders>
              <w:top w:val="nil"/>
              <w:left w:val="single" w:sz="24" w:space="0" w:color="CED3F1"/>
              <w:bottom w:val="nil"/>
              <w:right w:val="single" w:sz="24" w:space="0" w:color="F4F3F8"/>
            </w:tcBorders>
            <w:shd w:val="clear" w:color="auto" w:fill="F4F3F8"/>
          </w:tcPr>
          <w:p w:rsidR="000F28B2" w:rsidRDefault="000F28B2">
            <w:pPr>
              <w:pStyle w:val="ConsPlusNormal"/>
              <w:jc w:val="center"/>
            </w:pPr>
            <w:r>
              <w:rPr>
                <w:color w:val="392C69"/>
              </w:rPr>
              <w:t>Список изменяющих документов</w:t>
            </w:r>
          </w:p>
          <w:p w:rsidR="000F28B2" w:rsidRDefault="000F28B2">
            <w:pPr>
              <w:pStyle w:val="ConsPlusNormal"/>
              <w:jc w:val="center"/>
            </w:pPr>
            <w:r>
              <w:rPr>
                <w:color w:val="392C69"/>
              </w:rPr>
              <w:t xml:space="preserve">(в ред. </w:t>
            </w:r>
            <w:hyperlink r:id="rId28" w:history="1">
              <w:r>
                <w:rPr>
                  <w:color w:val="0000FF"/>
                </w:rPr>
                <w:t>Постановления</w:t>
              </w:r>
            </w:hyperlink>
            <w:r>
              <w:rPr>
                <w:color w:val="392C69"/>
              </w:rPr>
              <w:t xml:space="preserve"> Правительства Сахалинской области</w:t>
            </w:r>
          </w:p>
          <w:p w:rsidR="000F28B2" w:rsidRDefault="000F28B2">
            <w:pPr>
              <w:pStyle w:val="ConsPlusNormal"/>
              <w:jc w:val="center"/>
            </w:pPr>
            <w:r>
              <w:rPr>
                <w:color w:val="392C69"/>
              </w:rPr>
              <w:t>от 13.07.2017 N 332)</w:t>
            </w:r>
          </w:p>
        </w:tc>
      </w:tr>
    </w:tbl>
    <w:p w:rsidR="000F28B2" w:rsidRDefault="000F28B2">
      <w:pPr>
        <w:pStyle w:val="ConsPlusNormal"/>
        <w:jc w:val="center"/>
      </w:pPr>
    </w:p>
    <w:p w:rsidR="000F28B2" w:rsidRDefault="000F28B2">
      <w:pPr>
        <w:pStyle w:val="ConsPlusNormal"/>
        <w:jc w:val="center"/>
        <w:outlineLvl w:val="1"/>
      </w:pPr>
      <w:r>
        <w:t>ПАСПОРТ</w:t>
      </w:r>
    </w:p>
    <w:p w:rsidR="000F28B2" w:rsidRDefault="000F28B2">
      <w:pPr>
        <w:pStyle w:val="ConsPlusNormal"/>
        <w:jc w:val="center"/>
      </w:pPr>
      <w:r>
        <w:t>ГОСУДАРСТВЕННОЙ ПРОГРАММЫ</w:t>
      </w:r>
    </w:p>
    <w:p w:rsidR="000F28B2" w:rsidRDefault="000F28B2">
      <w:pPr>
        <w:pStyle w:val="ConsPlusNormal"/>
        <w:jc w:val="cente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86"/>
        <w:gridCol w:w="5386"/>
      </w:tblGrid>
      <w:tr w:rsidR="000F28B2">
        <w:tc>
          <w:tcPr>
            <w:tcW w:w="3686" w:type="dxa"/>
            <w:tcBorders>
              <w:top w:val="nil"/>
              <w:left w:val="nil"/>
              <w:bottom w:val="nil"/>
              <w:right w:val="nil"/>
            </w:tcBorders>
          </w:tcPr>
          <w:p w:rsidR="000F28B2" w:rsidRDefault="000F28B2">
            <w:pPr>
              <w:pStyle w:val="ConsPlusNormal"/>
            </w:pPr>
            <w:r>
              <w:t>Наименование государственной программы</w:t>
            </w:r>
          </w:p>
        </w:tc>
        <w:tc>
          <w:tcPr>
            <w:tcW w:w="5386" w:type="dxa"/>
            <w:tcBorders>
              <w:top w:val="nil"/>
              <w:left w:val="nil"/>
              <w:bottom w:val="nil"/>
              <w:right w:val="nil"/>
            </w:tcBorders>
          </w:tcPr>
          <w:p w:rsidR="000F28B2" w:rsidRDefault="000F28B2">
            <w:pPr>
              <w:pStyle w:val="ConsPlusNormal"/>
              <w:jc w:val="both"/>
            </w:pPr>
            <w:r>
              <w:t>Государственная программа Сахалинской области "Экономическое развитие и инновационная политика Сахалинской области на 2017 - 2022 годы"</w:t>
            </w:r>
          </w:p>
        </w:tc>
      </w:tr>
      <w:tr w:rsidR="000F28B2">
        <w:tc>
          <w:tcPr>
            <w:tcW w:w="3686" w:type="dxa"/>
            <w:tcBorders>
              <w:top w:val="nil"/>
              <w:left w:val="nil"/>
              <w:bottom w:val="nil"/>
              <w:right w:val="nil"/>
            </w:tcBorders>
          </w:tcPr>
          <w:p w:rsidR="000F28B2" w:rsidRDefault="000F28B2">
            <w:pPr>
              <w:pStyle w:val="ConsPlusNormal"/>
            </w:pPr>
            <w:r>
              <w:t>Ответственный исполнитель государственной программы</w:t>
            </w:r>
          </w:p>
        </w:tc>
        <w:tc>
          <w:tcPr>
            <w:tcW w:w="5386" w:type="dxa"/>
            <w:tcBorders>
              <w:top w:val="nil"/>
              <w:left w:val="nil"/>
              <w:bottom w:val="nil"/>
              <w:right w:val="nil"/>
            </w:tcBorders>
          </w:tcPr>
          <w:p w:rsidR="000F28B2" w:rsidRDefault="000F28B2">
            <w:pPr>
              <w:pStyle w:val="ConsPlusNormal"/>
              <w:jc w:val="both"/>
            </w:pPr>
            <w:r>
              <w:t>Министерство экономического развития Сахалинской области</w:t>
            </w:r>
          </w:p>
        </w:tc>
      </w:tr>
      <w:tr w:rsidR="000F28B2">
        <w:tc>
          <w:tcPr>
            <w:tcW w:w="9072" w:type="dxa"/>
            <w:gridSpan w:val="2"/>
            <w:tcBorders>
              <w:top w:val="nil"/>
              <w:left w:val="nil"/>
              <w:bottom w:val="nil"/>
              <w:right w:val="nil"/>
            </w:tcBorders>
          </w:tcPr>
          <w:p w:rsidR="000F28B2" w:rsidRDefault="000F28B2">
            <w:pPr>
              <w:pStyle w:val="ConsPlusNormal"/>
              <w:jc w:val="both"/>
            </w:pPr>
            <w:r>
              <w:t xml:space="preserve">Позиция исключена. - </w:t>
            </w:r>
            <w:hyperlink r:id="rId29" w:history="1">
              <w:r>
                <w:rPr>
                  <w:color w:val="0000FF"/>
                </w:rPr>
                <w:t>Постановление</w:t>
              </w:r>
            </w:hyperlink>
            <w:r>
              <w:t xml:space="preserve"> Правительства Сахалинской области от 13.07.2017 N 332</w:t>
            </w:r>
          </w:p>
        </w:tc>
      </w:tr>
      <w:tr w:rsidR="000F28B2">
        <w:tc>
          <w:tcPr>
            <w:tcW w:w="3686" w:type="dxa"/>
            <w:tcBorders>
              <w:top w:val="nil"/>
              <w:left w:val="nil"/>
              <w:bottom w:val="nil"/>
              <w:right w:val="nil"/>
            </w:tcBorders>
          </w:tcPr>
          <w:p w:rsidR="000F28B2" w:rsidRDefault="000F28B2">
            <w:pPr>
              <w:pStyle w:val="ConsPlusNormal"/>
            </w:pPr>
            <w:r>
              <w:t>Участники государственной программы</w:t>
            </w:r>
          </w:p>
        </w:tc>
        <w:tc>
          <w:tcPr>
            <w:tcW w:w="5386" w:type="dxa"/>
            <w:tcBorders>
              <w:top w:val="nil"/>
              <w:left w:val="nil"/>
              <w:bottom w:val="nil"/>
              <w:right w:val="nil"/>
            </w:tcBorders>
          </w:tcPr>
          <w:p w:rsidR="000F28B2" w:rsidRDefault="000F28B2">
            <w:pPr>
              <w:pStyle w:val="ConsPlusNormal"/>
              <w:jc w:val="both"/>
            </w:pPr>
            <w:r>
              <w:t xml:space="preserve">Министерство образования Сахалинской области, министерство строительства Сахалинской области, </w:t>
            </w:r>
            <w:r>
              <w:lastRenderedPageBreak/>
              <w:t>министерство транспорта и дорожного хозяйства Сахалинской области, министерство по регулированию контрактной системы в сфере закупок Сахалинской области, министерство торговли и продовольствия Сахалинской области</w:t>
            </w:r>
          </w:p>
        </w:tc>
      </w:tr>
      <w:tr w:rsidR="000F28B2">
        <w:tc>
          <w:tcPr>
            <w:tcW w:w="9072" w:type="dxa"/>
            <w:gridSpan w:val="2"/>
            <w:tcBorders>
              <w:top w:val="nil"/>
              <w:left w:val="nil"/>
              <w:bottom w:val="nil"/>
              <w:right w:val="nil"/>
            </w:tcBorders>
          </w:tcPr>
          <w:p w:rsidR="000F28B2" w:rsidRDefault="000F28B2">
            <w:pPr>
              <w:pStyle w:val="ConsPlusNormal"/>
              <w:jc w:val="both"/>
            </w:pPr>
            <w:r>
              <w:lastRenderedPageBreak/>
              <w:t xml:space="preserve">(в ред. </w:t>
            </w:r>
            <w:hyperlink r:id="rId30" w:history="1">
              <w:r>
                <w:rPr>
                  <w:color w:val="0000FF"/>
                </w:rPr>
                <w:t>Постановления</w:t>
              </w:r>
            </w:hyperlink>
            <w:r>
              <w:t xml:space="preserve"> Правительства Сахалинской области от 13.07.2017 N 332)</w:t>
            </w:r>
          </w:p>
        </w:tc>
      </w:tr>
      <w:tr w:rsidR="000F28B2">
        <w:tc>
          <w:tcPr>
            <w:tcW w:w="3686" w:type="dxa"/>
            <w:tcBorders>
              <w:top w:val="nil"/>
              <w:left w:val="nil"/>
              <w:bottom w:val="nil"/>
              <w:right w:val="nil"/>
            </w:tcBorders>
          </w:tcPr>
          <w:p w:rsidR="000F28B2" w:rsidRDefault="000F28B2">
            <w:pPr>
              <w:pStyle w:val="ConsPlusNormal"/>
            </w:pPr>
            <w:r>
              <w:t>Подпрограммы государственной программы</w:t>
            </w:r>
          </w:p>
        </w:tc>
        <w:tc>
          <w:tcPr>
            <w:tcW w:w="5386" w:type="dxa"/>
            <w:tcBorders>
              <w:top w:val="nil"/>
              <w:left w:val="nil"/>
              <w:bottom w:val="nil"/>
              <w:right w:val="nil"/>
            </w:tcBorders>
          </w:tcPr>
          <w:p w:rsidR="000F28B2" w:rsidRDefault="000F28B2">
            <w:pPr>
              <w:pStyle w:val="ConsPlusNormal"/>
              <w:jc w:val="both"/>
            </w:pPr>
            <w:r>
              <w:t xml:space="preserve">1. </w:t>
            </w:r>
            <w:hyperlink w:anchor="P359" w:history="1">
              <w:r>
                <w:rPr>
                  <w:color w:val="0000FF"/>
                </w:rPr>
                <w:t>Подпрограмма 1</w:t>
              </w:r>
            </w:hyperlink>
            <w:r>
              <w:t xml:space="preserve"> "Развитие инвестиционного потенциала Сахалинской области".</w:t>
            </w:r>
          </w:p>
          <w:p w:rsidR="000F28B2" w:rsidRDefault="000F28B2">
            <w:pPr>
              <w:pStyle w:val="ConsPlusNormal"/>
              <w:jc w:val="both"/>
            </w:pPr>
            <w:r>
              <w:t xml:space="preserve">2. </w:t>
            </w:r>
            <w:hyperlink w:anchor="P725" w:history="1">
              <w:r>
                <w:rPr>
                  <w:color w:val="0000FF"/>
                </w:rPr>
                <w:t>Подпрограмма 2</w:t>
              </w:r>
            </w:hyperlink>
            <w:r>
              <w:t xml:space="preserve"> "Развитие малого и среднего предпринимательства в Сахалинской области".</w:t>
            </w:r>
          </w:p>
          <w:p w:rsidR="000F28B2" w:rsidRDefault="000F28B2">
            <w:pPr>
              <w:pStyle w:val="ConsPlusNormal"/>
              <w:jc w:val="both"/>
            </w:pPr>
            <w:r>
              <w:t xml:space="preserve">3. </w:t>
            </w:r>
            <w:hyperlink w:anchor="P1092" w:history="1">
              <w:r>
                <w:rPr>
                  <w:color w:val="0000FF"/>
                </w:rPr>
                <w:t>Подпрограмма 3</w:t>
              </w:r>
            </w:hyperlink>
            <w:r>
              <w:t xml:space="preserve"> "Развитие внешнеэкономических, межрегиональных и международных связей в Сахалинской области"</w:t>
            </w:r>
          </w:p>
        </w:tc>
      </w:tr>
      <w:tr w:rsidR="000F28B2">
        <w:tc>
          <w:tcPr>
            <w:tcW w:w="3686" w:type="dxa"/>
            <w:tcBorders>
              <w:top w:val="nil"/>
              <w:left w:val="nil"/>
              <w:bottom w:val="nil"/>
              <w:right w:val="nil"/>
            </w:tcBorders>
          </w:tcPr>
          <w:p w:rsidR="000F28B2" w:rsidRDefault="000F28B2">
            <w:pPr>
              <w:pStyle w:val="ConsPlusNormal"/>
            </w:pPr>
            <w:r>
              <w:t>Цель государственной программы</w:t>
            </w:r>
          </w:p>
        </w:tc>
        <w:tc>
          <w:tcPr>
            <w:tcW w:w="5386" w:type="dxa"/>
            <w:tcBorders>
              <w:top w:val="nil"/>
              <w:left w:val="nil"/>
              <w:bottom w:val="nil"/>
              <w:right w:val="nil"/>
            </w:tcBorders>
          </w:tcPr>
          <w:p w:rsidR="000F28B2" w:rsidRDefault="000F28B2">
            <w:pPr>
              <w:pStyle w:val="ConsPlusNormal"/>
              <w:jc w:val="both"/>
            </w:pPr>
            <w:r>
              <w:t>Создание условий для устойчивого экономического развития Сахалинской области</w:t>
            </w:r>
          </w:p>
        </w:tc>
      </w:tr>
      <w:tr w:rsidR="000F28B2">
        <w:tc>
          <w:tcPr>
            <w:tcW w:w="3686" w:type="dxa"/>
            <w:tcBorders>
              <w:top w:val="nil"/>
              <w:left w:val="nil"/>
              <w:bottom w:val="nil"/>
              <w:right w:val="nil"/>
            </w:tcBorders>
          </w:tcPr>
          <w:p w:rsidR="000F28B2" w:rsidRDefault="000F28B2">
            <w:pPr>
              <w:pStyle w:val="ConsPlusNormal"/>
            </w:pPr>
            <w:r>
              <w:t>Задачи государственной программы</w:t>
            </w:r>
          </w:p>
        </w:tc>
        <w:tc>
          <w:tcPr>
            <w:tcW w:w="5386" w:type="dxa"/>
            <w:tcBorders>
              <w:top w:val="nil"/>
              <w:left w:val="nil"/>
              <w:bottom w:val="nil"/>
              <w:right w:val="nil"/>
            </w:tcBorders>
          </w:tcPr>
          <w:p w:rsidR="000F28B2" w:rsidRDefault="000F28B2">
            <w:pPr>
              <w:pStyle w:val="ConsPlusNormal"/>
              <w:jc w:val="both"/>
            </w:pPr>
            <w:r>
              <w:t>1. Создание благоприятных условий для привлечения инвестиций, обеспечивающих повышение инвестиционной привлекательности Сахалинской области.</w:t>
            </w:r>
          </w:p>
          <w:p w:rsidR="000F28B2" w:rsidRDefault="000F28B2">
            <w:pPr>
              <w:pStyle w:val="ConsPlusNormal"/>
              <w:jc w:val="both"/>
            </w:pPr>
            <w:r>
              <w:t>2. Создание благоприятных условий для развития малого и среднего предпринимательства и повышения конкурентной среды в Сахалинской области.</w:t>
            </w:r>
          </w:p>
          <w:p w:rsidR="000F28B2" w:rsidRDefault="000F28B2">
            <w:pPr>
              <w:pStyle w:val="ConsPlusNormal"/>
              <w:jc w:val="both"/>
            </w:pPr>
            <w:r>
              <w:t>3. Создание благоприятных условий для осуществления внешнеэкономических, межрегиональных связей и международного сотрудничества на территории Сахалинской области</w:t>
            </w:r>
          </w:p>
        </w:tc>
      </w:tr>
      <w:tr w:rsidR="000F28B2">
        <w:tc>
          <w:tcPr>
            <w:tcW w:w="3686" w:type="dxa"/>
            <w:tcBorders>
              <w:top w:val="nil"/>
              <w:left w:val="nil"/>
              <w:bottom w:val="nil"/>
              <w:right w:val="nil"/>
            </w:tcBorders>
          </w:tcPr>
          <w:p w:rsidR="000F28B2" w:rsidRDefault="000F28B2">
            <w:pPr>
              <w:pStyle w:val="ConsPlusNormal"/>
            </w:pPr>
            <w:r>
              <w:t>Этапы и сроки реализации государственной программы</w:t>
            </w:r>
          </w:p>
        </w:tc>
        <w:tc>
          <w:tcPr>
            <w:tcW w:w="5386" w:type="dxa"/>
            <w:tcBorders>
              <w:top w:val="nil"/>
              <w:left w:val="nil"/>
              <w:bottom w:val="nil"/>
              <w:right w:val="nil"/>
            </w:tcBorders>
          </w:tcPr>
          <w:p w:rsidR="000F28B2" w:rsidRDefault="000F28B2">
            <w:pPr>
              <w:pStyle w:val="ConsPlusNormal"/>
              <w:jc w:val="both"/>
            </w:pPr>
            <w:r>
              <w:t>Общий срок реализации государственной программы - 2017 - 2022 годы</w:t>
            </w:r>
          </w:p>
        </w:tc>
      </w:tr>
      <w:tr w:rsidR="000F28B2">
        <w:tc>
          <w:tcPr>
            <w:tcW w:w="3686" w:type="dxa"/>
            <w:tcBorders>
              <w:top w:val="nil"/>
              <w:left w:val="nil"/>
              <w:bottom w:val="nil"/>
              <w:right w:val="nil"/>
            </w:tcBorders>
          </w:tcPr>
          <w:p w:rsidR="000F28B2" w:rsidRDefault="000F28B2">
            <w:pPr>
              <w:pStyle w:val="ConsPlusNormal"/>
            </w:pPr>
            <w:r>
              <w:t>Объемы и источники финансирования государственной программы</w:t>
            </w:r>
          </w:p>
        </w:tc>
        <w:tc>
          <w:tcPr>
            <w:tcW w:w="5386" w:type="dxa"/>
            <w:tcBorders>
              <w:top w:val="nil"/>
              <w:left w:val="nil"/>
              <w:bottom w:val="nil"/>
              <w:right w:val="nil"/>
            </w:tcBorders>
          </w:tcPr>
          <w:p w:rsidR="000F28B2" w:rsidRDefault="000F28B2">
            <w:pPr>
              <w:pStyle w:val="ConsPlusNormal"/>
              <w:jc w:val="both"/>
            </w:pPr>
          </w:p>
        </w:tc>
      </w:tr>
    </w:tbl>
    <w:p w:rsidR="000F28B2" w:rsidRDefault="000F28B2">
      <w:pPr>
        <w:pStyle w:val="ConsPlusNormal"/>
      </w:pPr>
    </w:p>
    <w:tbl>
      <w:tblPr>
        <w:tblW w:w="0" w:type="auto"/>
        <w:tblInd w:w="62" w:type="dxa"/>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644"/>
        <w:gridCol w:w="1361"/>
        <w:gridCol w:w="1928"/>
        <w:gridCol w:w="1814"/>
        <w:gridCol w:w="1531"/>
      </w:tblGrid>
      <w:tr w:rsidR="000F28B2">
        <w:tc>
          <w:tcPr>
            <w:tcW w:w="9072" w:type="dxa"/>
            <w:gridSpan w:val="6"/>
            <w:tcBorders>
              <w:top w:val="nil"/>
              <w:left w:val="nil"/>
              <w:right w:val="nil"/>
            </w:tcBorders>
          </w:tcPr>
          <w:p w:rsidR="000F28B2" w:rsidRDefault="000F28B2">
            <w:pPr>
              <w:pStyle w:val="ConsPlusNormal"/>
              <w:jc w:val="right"/>
            </w:pPr>
            <w:r>
              <w:t>(тыс. рублей)</w:t>
            </w:r>
          </w:p>
        </w:tc>
      </w:tr>
      <w:tr w:rsidR="000F28B2">
        <w:tblPrEx>
          <w:tblBorders>
            <w:left w:val="single" w:sz="4" w:space="0" w:color="auto"/>
            <w:right w:val="single" w:sz="4" w:space="0" w:color="auto"/>
          </w:tblBorders>
        </w:tblPrEx>
        <w:tc>
          <w:tcPr>
            <w:tcW w:w="794" w:type="dxa"/>
          </w:tcPr>
          <w:p w:rsidR="000F28B2" w:rsidRDefault="000F28B2">
            <w:pPr>
              <w:pStyle w:val="ConsPlusNormal"/>
              <w:jc w:val="center"/>
            </w:pPr>
            <w:r>
              <w:t>Годы</w:t>
            </w:r>
          </w:p>
        </w:tc>
        <w:tc>
          <w:tcPr>
            <w:tcW w:w="1644" w:type="dxa"/>
          </w:tcPr>
          <w:p w:rsidR="000F28B2" w:rsidRDefault="000F28B2">
            <w:pPr>
              <w:pStyle w:val="ConsPlusNormal"/>
              <w:jc w:val="center"/>
            </w:pPr>
            <w:r>
              <w:t>Федеральный бюджет</w:t>
            </w:r>
          </w:p>
        </w:tc>
        <w:tc>
          <w:tcPr>
            <w:tcW w:w="1361" w:type="dxa"/>
          </w:tcPr>
          <w:p w:rsidR="000F28B2" w:rsidRDefault="000F28B2">
            <w:pPr>
              <w:pStyle w:val="ConsPlusNormal"/>
              <w:jc w:val="center"/>
            </w:pPr>
            <w:r>
              <w:t>Областной бюджет</w:t>
            </w:r>
          </w:p>
        </w:tc>
        <w:tc>
          <w:tcPr>
            <w:tcW w:w="1928" w:type="dxa"/>
          </w:tcPr>
          <w:p w:rsidR="000F28B2" w:rsidRDefault="000F28B2">
            <w:pPr>
              <w:pStyle w:val="ConsPlusNormal"/>
              <w:jc w:val="center"/>
            </w:pPr>
            <w:r>
              <w:t>Консолидированные бюджеты муниципальных образований</w:t>
            </w:r>
          </w:p>
        </w:tc>
        <w:tc>
          <w:tcPr>
            <w:tcW w:w="1814" w:type="dxa"/>
          </w:tcPr>
          <w:p w:rsidR="000F28B2" w:rsidRDefault="000F28B2">
            <w:pPr>
              <w:pStyle w:val="ConsPlusNormal"/>
              <w:jc w:val="center"/>
            </w:pPr>
            <w:r>
              <w:t>Внебюджетные источники</w:t>
            </w:r>
          </w:p>
        </w:tc>
        <w:tc>
          <w:tcPr>
            <w:tcW w:w="1531" w:type="dxa"/>
          </w:tcPr>
          <w:p w:rsidR="000F28B2" w:rsidRDefault="000F28B2">
            <w:pPr>
              <w:pStyle w:val="ConsPlusNormal"/>
              <w:jc w:val="center"/>
            </w:pPr>
            <w:r>
              <w:t>Общий итог</w:t>
            </w:r>
          </w:p>
        </w:tc>
      </w:tr>
      <w:tr w:rsidR="000F28B2">
        <w:tblPrEx>
          <w:tblBorders>
            <w:left w:val="single" w:sz="4" w:space="0" w:color="auto"/>
            <w:right w:val="single" w:sz="4" w:space="0" w:color="auto"/>
            <w:insideH w:val="nil"/>
          </w:tblBorders>
        </w:tblPrEx>
        <w:tc>
          <w:tcPr>
            <w:tcW w:w="794" w:type="dxa"/>
            <w:tcBorders>
              <w:bottom w:val="nil"/>
            </w:tcBorders>
          </w:tcPr>
          <w:p w:rsidR="000F28B2" w:rsidRDefault="000F28B2">
            <w:pPr>
              <w:pStyle w:val="ConsPlusNormal"/>
            </w:pPr>
            <w:r>
              <w:t>2017</w:t>
            </w:r>
          </w:p>
        </w:tc>
        <w:tc>
          <w:tcPr>
            <w:tcW w:w="1644" w:type="dxa"/>
            <w:tcBorders>
              <w:bottom w:val="nil"/>
            </w:tcBorders>
          </w:tcPr>
          <w:p w:rsidR="000F28B2" w:rsidRDefault="000F28B2">
            <w:pPr>
              <w:pStyle w:val="ConsPlusNormal"/>
              <w:jc w:val="center"/>
            </w:pPr>
            <w:r>
              <w:t>530,2</w:t>
            </w:r>
          </w:p>
        </w:tc>
        <w:tc>
          <w:tcPr>
            <w:tcW w:w="1361" w:type="dxa"/>
            <w:tcBorders>
              <w:bottom w:val="nil"/>
            </w:tcBorders>
          </w:tcPr>
          <w:p w:rsidR="000F28B2" w:rsidRDefault="000F28B2">
            <w:pPr>
              <w:pStyle w:val="ConsPlusNormal"/>
              <w:jc w:val="center"/>
            </w:pPr>
            <w:r>
              <w:t>2960100,2</w:t>
            </w:r>
          </w:p>
        </w:tc>
        <w:tc>
          <w:tcPr>
            <w:tcW w:w="1928" w:type="dxa"/>
            <w:tcBorders>
              <w:bottom w:val="nil"/>
            </w:tcBorders>
          </w:tcPr>
          <w:p w:rsidR="000F28B2" w:rsidRDefault="000F28B2">
            <w:pPr>
              <w:pStyle w:val="ConsPlusNormal"/>
              <w:jc w:val="center"/>
            </w:pPr>
            <w:r>
              <w:t>0,0</w:t>
            </w:r>
          </w:p>
        </w:tc>
        <w:tc>
          <w:tcPr>
            <w:tcW w:w="1814" w:type="dxa"/>
            <w:tcBorders>
              <w:bottom w:val="nil"/>
            </w:tcBorders>
          </w:tcPr>
          <w:p w:rsidR="000F28B2" w:rsidRDefault="000F28B2">
            <w:pPr>
              <w:pStyle w:val="ConsPlusNormal"/>
              <w:jc w:val="center"/>
            </w:pPr>
            <w:r>
              <w:t>0,0</w:t>
            </w:r>
          </w:p>
        </w:tc>
        <w:tc>
          <w:tcPr>
            <w:tcW w:w="1531" w:type="dxa"/>
            <w:tcBorders>
              <w:bottom w:val="nil"/>
            </w:tcBorders>
          </w:tcPr>
          <w:p w:rsidR="000F28B2" w:rsidRDefault="000F28B2">
            <w:pPr>
              <w:pStyle w:val="ConsPlusNormal"/>
              <w:jc w:val="center"/>
            </w:pPr>
            <w:r>
              <w:t>2960630,4</w:t>
            </w:r>
          </w:p>
        </w:tc>
      </w:tr>
      <w:tr w:rsidR="000F28B2">
        <w:tblPrEx>
          <w:tblBorders>
            <w:left w:val="single" w:sz="4" w:space="0" w:color="auto"/>
            <w:right w:val="single" w:sz="4" w:space="0" w:color="auto"/>
            <w:insideH w:val="nil"/>
          </w:tblBorders>
        </w:tblPrEx>
        <w:tc>
          <w:tcPr>
            <w:tcW w:w="9072" w:type="dxa"/>
            <w:gridSpan w:val="6"/>
            <w:tcBorders>
              <w:top w:val="nil"/>
            </w:tcBorders>
          </w:tcPr>
          <w:p w:rsidR="000F28B2" w:rsidRDefault="000F28B2">
            <w:pPr>
              <w:pStyle w:val="ConsPlusNormal"/>
              <w:jc w:val="both"/>
            </w:pPr>
            <w:r>
              <w:t xml:space="preserve">(в ред. </w:t>
            </w:r>
            <w:hyperlink r:id="rId31" w:history="1">
              <w:r>
                <w:rPr>
                  <w:color w:val="0000FF"/>
                </w:rPr>
                <w:t>Постановления</w:t>
              </w:r>
            </w:hyperlink>
            <w:r>
              <w:t xml:space="preserve"> Правительства Сахалинской области от 13.07.2017 N 332)</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2018</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1879721,3</w:t>
            </w:r>
          </w:p>
        </w:tc>
        <w:tc>
          <w:tcPr>
            <w:tcW w:w="1928" w:type="dxa"/>
          </w:tcPr>
          <w:p w:rsidR="000F28B2" w:rsidRDefault="000F28B2">
            <w:pPr>
              <w:pStyle w:val="ConsPlusNormal"/>
              <w:jc w:val="center"/>
            </w:pPr>
            <w:r>
              <w:t>0,0</w:t>
            </w:r>
          </w:p>
        </w:tc>
        <w:tc>
          <w:tcPr>
            <w:tcW w:w="1814" w:type="dxa"/>
          </w:tcPr>
          <w:p w:rsidR="000F28B2" w:rsidRDefault="000F28B2">
            <w:pPr>
              <w:pStyle w:val="ConsPlusNormal"/>
              <w:jc w:val="center"/>
            </w:pPr>
            <w:r>
              <w:t>0,0</w:t>
            </w:r>
          </w:p>
        </w:tc>
        <w:tc>
          <w:tcPr>
            <w:tcW w:w="1531" w:type="dxa"/>
          </w:tcPr>
          <w:p w:rsidR="000F28B2" w:rsidRDefault="000F28B2">
            <w:pPr>
              <w:pStyle w:val="ConsPlusNormal"/>
              <w:jc w:val="center"/>
            </w:pPr>
            <w:r>
              <w:t>1879721,3</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2019</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5821,3</w:t>
            </w:r>
          </w:p>
        </w:tc>
        <w:tc>
          <w:tcPr>
            <w:tcW w:w="1928" w:type="dxa"/>
          </w:tcPr>
          <w:p w:rsidR="000F28B2" w:rsidRDefault="000F28B2">
            <w:pPr>
              <w:pStyle w:val="ConsPlusNormal"/>
              <w:jc w:val="center"/>
            </w:pPr>
            <w:r>
              <w:t>0,0</w:t>
            </w:r>
          </w:p>
        </w:tc>
        <w:tc>
          <w:tcPr>
            <w:tcW w:w="1814" w:type="dxa"/>
          </w:tcPr>
          <w:p w:rsidR="000F28B2" w:rsidRDefault="000F28B2">
            <w:pPr>
              <w:pStyle w:val="ConsPlusNormal"/>
              <w:jc w:val="center"/>
            </w:pPr>
            <w:r>
              <w:t>0,0</w:t>
            </w:r>
          </w:p>
        </w:tc>
        <w:tc>
          <w:tcPr>
            <w:tcW w:w="1531" w:type="dxa"/>
          </w:tcPr>
          <w:p w:rsidR="000F28B2" w:rsidRDefault="000F28B2">
            <w:pPr>
              <w:pStyle w:val="ConsPlusNormal"/>
              <w:jc w:val="center"/>
            </w:pPr>
            <w:r>
              <w:t>5821,3</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2020</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0,0</w:t>
            </w:r>
          </w:p>
        </w:tc>
        <w:tc>
          <w:tcPr>
            <w:tcW w:w="1928" w:type="dxa"/>
          </w:tcPr>
          <w:p w:rsidR="000F28B2" w:rsidRDefault="000F28B2">
            <w:pPr>
              <w:pStyle w:val="ConsPlusNormal"/>
              <w:jc w:val="center"/>
            </w:pPr>
            <w:r>
              <w:t>0,0</w:t>
            </w:r>
          </w:p>
        </w:tc>
        <w:tc>
          <w:tcPr>
            <w:tcW w:w="1814" w:type="dxa"/>
          </w:tcPr>
          <w:p w:rsidR="000F28B2" w:rsidRDefault="000F28B2">
            <w:pPr>
              <w:pStyle w:val="ConsPlusNormal"/>
              <w:jc w:val="center"/>
            </w:pPr>
            <w:r>
              <w:t>0,0</w:t>
            </w:r>
          </w:p>
        </w:tc>
        <w:tc>
          <w:tcPr>
            <w:tcW w:w="1531" w:type="dxa"/>
          </w:tcPr>
          <w:p w:rsidR="000F28B2" w:rsidRDefault="000F28B2">
            <w:pPr>
              <w:pStyle w:val="ConsPlusNormal"/>
              <w:jc w:val="center"/>
            </w:pPr>
            <w:r>
              <w:t>0,0</w:t>
            </w:r>
          </w:p>
        </w:tc>
      </w:tr>
      <w:tr w:rsidR="000F28B2">
        <w:tblPrEx>
          <w:tblBorders>
            <w:left w:val="single" w:sz="4" w:space="0" w:color="auto"/>
            <w:right w:val="single" w:sz="4" w:space="0" w:color="auto"/>
          </w:tblBorders>
        </w:tblPrEx>
        <w:tc>
          <w:tcPr>
            <w:tcW w:w="794" w:type="dxa"/>
          </w:tcPr>
          <w:p w:rsidR="000F28B2" w:rsidRDefault="000F28B2">
            <w:pPr>
              <w:pStyle w:val="ConsPlusNormal"/>
            </w:pPr>
            <w:r>
              <w:lastRenderedPageBreak/>
              <w:t>2021</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0,0</w:t>
            </w:r>
          </w:p>
        </w:tc>
        <w:tc>
          <w:tcPr>
            <w:tcW w:w="1928" w:type="dxa"/>
          </w:tcPr>
          <w:p w:rsidR="000F28B2" w:rsidRDefault="000F28B2">
            <w:pPr>
              <w:pStyle w:val="ConsPlusNormal"/>
              <w:jc w:val="center"/>
            </w:pPr>
            <w:r>
              <w:t>0,0</w:t>
            </w:r>
          </w:p>
        </w:tc>
        <w:tc>
          <w:tcPr>
            <w:tcW w:w="1814" w:type="dxa"/>
          </w:tcPr>
          <w:p w:rsidR="000F28B2" w:rsidRDefault="000F28B2">
            <w:pPr>
              <w:pStyle w:val="ConsPlusNormal"/>
              <w:jc w:val="center"/>
            </w:pPr>
            <w:r>
              <w:t>0,0</w:t>
            </w:r>
          </w:p>
        </w:tc>
        <w:tc>
          <w:tcPr>
            <w:tcW w:w="1531" w:type="dxa"/>
          </w:tcPr>
          <w:p w:rsidR="000F28B2" w:rsidRDefault="000F28B2">
            <w:pPr>
              <w:pStyle w:val="ConsPlusNormal"/>
              <w:jc w:val="center"/>
            </w:pPr>
            <w:r>
              <w:t>0,0</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2022</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0,0</w:t>
            </w:r>
          </w:p>
        </w:tc>
        <w:tc>
          <w:tcPr>
            <w:tcW w:w="1928" w:type="dxa"/>
          </w:tcPr>
          <w:p w:rsidR="000F28B2" w:rsidRDefault="000F28B2">
            <w:pPr>
              <w:pStyle w:val="ConsPlusNormal"/>
              <w:jc w:val="center"/>
            </w:pPr>
            <w:r>
              <w:t>0,0</w:t>
            </w:r>
          </w:p>
        </w:tc>
        <w:tc>
          <w:tcPr>
            <w:tcW w:w="1814" w:type="dxa"/>
          </w:tcPr>
          <w:p w:rsidR="000F28B2" w:rsidRDefault="000F28B2">
            <w:pPr>
              <w:pStyle w:val="ConsPlusNormal"/>
              <w:jc w:val="center"/>
            </w:pPr>
            <w:r>
              <w:t>0,0</w:t>
            </w:r>
          </w:p>
        </w:tc>
        <w:tc>
          <w:tcPr>
            <w:tcW w:w="1531" w:type="dxa"/>
          </w:tcPr>
          <w:p w:rsidR="000F28B2" w:rsidRDefault="000F28B2">
            <w:pPr>
              <w:pStyle w:val="ConsPlusNormal"/>
              <w:jc w:val="center"/>
            </w:pPr>
            <w:r>
              <w:t>0,0</w:t>
            </w:r>
          </w:p>
        </w:tc>
      </w:tr>
      <w:tr w:rsidR="000F28B2">
        <w:tblPrEx>
          <w:tblBorders>
            <w:left w:val="single" w:sz="4" w:space="0" w:color="auto"/>
            <w:right w:val="single" w:sz="4" w:space="0" w:color="auto"/>
            <w:insideH w:val="nil"/>
          </w:tblBorders>
        </w:tblPrEx>
        <w:tc>
          <w:tcPr>
            <w:tcW w:w="794" w:type="dxa"/>
            <w:tcBorders>
              <w:bottom w:val="nil"/>
            </w:tcBorders>
          </w:tcPr>
          <w:p w:rsidR="000F28B2" w:rsidRDefault="000F28B2">
            <w:pPr>
              <w:pStyle w:val="ConsPlusNormal"/>
            </w:pPr>
            <w:r>
              <w:t>Всего</w:t>
            </w:r>
          </w:p>
        </w:tc>
        <w:tc>
          <w:tcPr>
            <w:tcW w:w="1644" w:type="dxa"/>
            <w:tcBorders>
              <w:bottom w:val="nil"/>
            </w:tcBorders>
          </w:tcPr>
          <w:p w:rsidR="000F28B2" w:rsidRDefault="000F28B2">
            <w:pPr>
              <w:pStyle w:val="ConsPlusNormal"/>
              <w:jc w:val="center"/>
            </w:pPr>
            <w:r>
              <w:t>530,2</w:t>
            </w:r>
          </w:p>
        </w:tc>
        <w:tc>
          <w:tcPr>
            <w:tcW w:w="1361" w:type="dxa"/>
            <w:tcBorders>
              <w:bottom w:val="nil"/>
            </w:tcBorders>
          </w:tcPr>
          <w:p w:rsidR="000F28B2" w:rsidRDefault="000F28B2">
            <w:pPr>
              <w:pStyle w:val="ConsPlusNormal"/>
              <w:jc w:val="center"/>
            </w:pPr>
            <w:r>
              <w:t>4846142,8</w:t>
            </w:r>
          </w:p>
        </w:tc>
        <w:tc>
          <w:tcPr>
            <w:tcW w:w="1928" w:type="dxa"/>
            <w:tcBorders>
              <w:bottom w:val="nil"/>
            </w:tcBorders>
          </w:tcPr>
          <w:p w:rsidR="000F28B2" w:rsidRDefault="000F28B2">
            <w:pPr>
              <w:pStyle w:val="ConsPlusNormal"/>
              <w:jc w:val="center"/>
            </w:pPr>
            <w:r>
              <w:t>0,0</w:t>
            </w:r>
          </w:p>
        </w:tc>
        <w:tc>
          <w:tcPr>
            <w:tcW w:w="1814" w:type="dxa"/>
            <w:tcBorders>
              <w:bottom w:val="nil"/>
            </w:tcBorders>
          </w:tcPr>
          <w:p w:rsidR="000F28B2" w:rsidRDefault="000F28B2">
            <w:pPr>
              <w:pStyle w:val="ConsPlusNormal"/>
              <w:jc w:val="center"/>
            </w:pPr>
            <w:r>
              <w:t>0,0</w:t>
            </w:r>
          </w:p>
        </w:tc>
        <w:tc>
          <w:tcPr>
            <w:tcW w:w="1531" w:type="dxa"/>
            <w:tcBorders>
              <w:bottom w:val="nil"/>
            </w:tcBorders>
          </w:tcPr>
          <w:p w:rsidR="000F28B2" w:rsidRDefault="000F28B2">
            <w:pPr>
              <w:pStyle w:val="ConsPlusNormal"/>
              <w:jc w:val="center"/>
            </w:pPr>
            <w:r>
              <w:t>4845642,8</w:t>
            </w:r>
          </w:p>
        </w:tc>
      </w:tr>
      <w:tr w:rsidR="000F28B2">
        <w:tblPrEx>
          <w:tblBorders>
            <w:left w:val="single" w:sz="4" w:space="0" w:color="auto"/>
            <w:right w:val="single" w:sz="4" w:space="0" w:color="auto"/>
            <w:insideH w:val="nil"/>
          </w:tblBorders>
        </w:tblPrEx>
        <w:tc>
          <w:tcPr>
            <w:tcW w:w="9072" w:type="dxa"/>
            <w:gridSpan w:val="6"/>
            <w:tcBorders>
              <w:top w:val="nil"/>
            </w:tcBorders>
          </w:tcPr>
          <w:p w:rsidR="000F28B2" w:rsidRDefault="000F28B2">
            <w:pPr>
              <w:pStyle w:val="ConsPlusNormal"/>
              <w:jc w:val="both"/>
            </w:pPr>
            <w:r>
              <w:t xml:space="preserve">(в ред. </w:t>
            </w:r>
            <w:hyperlink r:id="rId32" w:history="1">
              <w:r>
                <w:rPr>
                  <w:color w:val="0000FF"/>
                </w:rPr>
                <w:t>Постановления</w:t>
              </w:r>
            </w:hyperlink>
            <w:r>
              <w:t xml:space="preserve"> Правительства Сахалинской области от 13.07.2017 N 332)</w:t>
            </w:r>
          </w:p>
        </w:tc>
      </w:tr>
    </w:tbl>
    <w:p w:rsidR="000F28B2" w:rsidRDefault="000F28B2">
      <w:pPr>
        <w:pStyle w:val="ConsPlusNormal"/>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86"/>
        <w:gridCol w:w="5386"/>
      </w:tblGrid>
      <w:tr w:rsidR="000F28B2">
        <w:tc>
          <w:tcPr>
            <w:tcW w:w="3686" w:type="dxa"/>
            <w:tcBorders>
              <w:top w:val="nil"/>
              <w:left w:val="nil"/>
              <w:bottom w:val="nil"/>
              <w:right w:val="nil"/>
            </w:tcBorders>
          </w:tcPr>
          <w:p w:rsidR="000F28B2" w:rsidRDefault="000F28B2">
            <w:pPr>
              <w:pStyle w:val="ConsPlusNormal"/>
            </w:pPr>
            <w:r>
              <w:t>Целевые индикаторы государственной программы и их количественные значения</w:t>
            </w:r>
          </w:p>
        </w:tc>
        <w:tc>
          <w:tcPr>
            <w:tcW w:w="5386" w:type="dxa"/>
            <w:tcBorders>
              <w:top w:val="nil"/>
              <w:left w:val="nil"/>
              <w:bottom w:val="nil"/>
              <w:right w:val="nil"/>
            </w:tcBorders>
          </w:tcPr>
          <w:p w:rsidR="000F28B2" w:rsidRDefault="000F28B2">
            <w:pPr>
              <w:pStyle w:val="ConsPlusNormal"/>
              <w:jc w:val="both"/>
            </w:pPr>
            <w:r>
              <w:t>1. Показатели и индикаторы, характеризующие достижение цели и решения задачи 1 к 2022 году:</w:t>
            </w:r>
          </w:p>
          <w:p w:rsidR="000F28B2" w:rsidRDefault="000F28B2">
            <w:pPr>
              <w:pStyle w:val="ConsPlusNormal"/>
              <w:jc w:val="both"/>
            </w:pPr>
            <w:r>
              <w:t>1.1. Объем инвестиций в основной капитал по Сахалинской области - 257,2 млрд. руб., в т.ч. за исключением бюджетных средств - 221,5 млрд. руб.</w:t>
            </w:r>
          </w:p>
          <w:p w:rsidR="000F28B2" w:rsidRDefault="000F28B2">
            <w:pPr>
              <w:pStyle w:val="ConsPlusNormal"/>
              <w:jc w:val="both"/>
            </w:pPr>
            <w:r>
              <w:t xml:space="preserve">1.2 - 1.6. Исключены. - </w:t>
            </w:r>
            <w:hyperlink r:id="rId33" w:history="1">
              <w:r>
                <w:rPr>
                  <w:color w:val="0000FF"/>
                </w:rPr>
                <w:t>Постановление</w:t>
              </w:r>
            </w:hyperlink>
            <w:r>
              <w:t xml:space="preserve"> Правительства Сахалинской области от 13.07.2017 N 332.</w:t>
            </w:r>
          </w:p>
          <w:p w:rsidR="000F28B2" w:rsidRDefault="000F28B2">
            <w:pPr>
              <w:pStyle w:val="ConsPlusNormal"/>
              <w:jc w:val="both"/>
            </w:pPr>
            <w:r>
              <w:t>2. Показатели и индикаторы, характеризующие достижение цели и решения задачи 2 к 2022 году:</w:t>
            </w:r>
          </w:p>
          <w:p w:rsidR="000F28B2" w:rsidRDefault="000F28B2">
            <w:pPr>
              <w:pStyle w:val="ConsPlusNormal"/>
              <w:jc w:val="both"/>
            </w:pPr>
            <w:r>
              <w:t>2.1. Доля производимой продукции субъектами малого и среднего предпринимательства в общем объеме валового регионального продукта - 9,5%.</w:t>
            </w:r>
          </w:p>
          <w:p w:rsidR="000F28B2" w:rsidRDefault="000F28B2">
            <w:pPr>
              <w:pStyle w:val="ConsPlusNormal"/>
              <w:jc w:val="both"/>
            </w:pPr>
            <w:r>
              <w:t>2.2. Количество субъектов малого и среднего предпринимательства, включая индивидуальных предпринимателей в Сахалинской области, в расчете на 1 тыс. человек населения - 55,3 единицы.</w:t>
            </w:r>
          </w:p>
          <w:p w:rsidR="000F28B2" w:rsidRDefault="000F28B2">
            <w:pPr>
              <w:pStyle w:val="ConsPlusNormal"/>
              <w:jc w:val="both"/>
            </w:pPr>
            <w:r>
              <w:t xml:space="preserve">2.3 - 2.4. Исключены. - </w:t>
            </w:r>
            <w:hyperlink r:id="rId34" w:history="1">
              <w:r>
                <w:rPr>
                  <w:color w:val="0000FF"/>
                </w:rPr>
                <w:t>Постановление</w:t>
              </w:r>
            </w:hyperlink>
            <w:r>
              <w:t xml:space="preserve"> Правительства Сахалинской области от 13.07.2017 N 332.</w:t>
            </w:r>
          </w:p>
          <w:p w:rsidR="000F28B2" w:rsidRDefault="000F28B2">
            <w:pPr>
              <w:pStyle w:val="ConsPlusNormal"/>
              <w:jc w:val="both"/>
            </w:pPr>
            <w:r>
              <w:t>3. Показатели и индикаторы, характеризующие достижение цели и решение задачи 3, к 2022 году:</w:t>
            </w:r>
          </w:p>
          <w:p w:rsidR="000F28B2" w:rsidRDefault="000F28B2">
            <w:pPr>
              <w:pStyle w:val="ConsPlusNormal"/>
              <w:jc w:val="both"/>
            </w:pPr>
            <w:r>
              <w:t>3.1. Объем внешнеторгового оборота Сахалинской области - 10,8 млрд. долл. США.</w:t>
            </w:r>
          </w:p>
          <w:p w:rsidR="000F28B2" w:rsidRDefault="000F28B2">
            <w:pPr>
              <w:pStyle w:val="ConsPlusNormal"/>
              <w:jc w:val="both"/>
            </w:pPr>
            <w:r>
              <w:t xml:space="preserve">3.2 - 3.10. Исключены. - </w:t>
            </w:r>
            <w:hyperlink r:id="rId35" w:history="1">
              <w:r>
                <w:rPr>
                  <w:color w:val="0000FF"/>
                </w:rPr>
                <w:t>Постановление</w:t>
              </w:r>
            </w:hyperlink>
            <w:r>
              <w:t xml:space="preserve"> Правительства Сахалинской области от 13.07.2017 N 332</w:t>
            </w:r>
          </w:p>
        </w:tc>
      </w:tr>
      <w:tr w:rsidR="000F28B2">
        <w:tc>
          <w:tcPr>
            <w:tcW w:w="9072" w:type="dxa"/>
            <w:gridSpan w:val="2"/>
            <w:tcBorders>
              <w:top w:val="nil"/>
              <w:left w:val="nil"/>
              <w:bottom w:val="nil"/>
              <w:right w:val="nil"/>
            </w:tcBorders>
          </w:tcPr>
          <w:p w:rsidR="000F28B2" w:rsidRDefault="000F28B2">
            <w:pPr>
              <w:pStyle w:val="ConsPlusNormal"/>
              <w:jc w:val="both"/>
            </w:pPr>
            <w:r>
              <w:t xml:space="preserve">(в ред. </w:t>
            </w:r>
            <w:hyperlink r:id="rId36" w:history="1">
              <w:r>
                <w:rPr>
                  <w:color w:val="0000FF"/>
                </w:rPr>
                <w:t>Постановления</w:t>
              </w:r>
            </w:hyperlink>
            <w:r>
              <w:t xml:space="preserve"> Правительства Сахалинской области от 13.07.2017 N 332)</w:t>
            </w:r>
          </w:p>
        </w:tc>
      </w:tr>
    </w:tbl>
    <w:p w:rsidR="000F28B2" w:rsidRDefault="000F28B2">
      <w:pPr>
        <w:pStyle w:val="ConsPlusNormal"/>
        <w:jc w:val="center"/>
      </w:pPr>
    </w:p>
    <w:p w:rsidR="000F28B2" w:rsidRDefault="000F28B2">
      <w:pPr>
        <w:pStyle w:val="ConsPlusNormal"/>
        <w:jc w:val="center"/>
        <w:outlineLvl w:val="1"/>
      </w:pPr>
      <w:r>
        <w:t>Раздел 1. ХАРАКТЕРИСТИКА ТЕКУЩЕГО СОСТОЯНИЯ,</w:t>
      </w:r>
    </w:p>
    <w:p w:rsidR="000F28B2" w:rsidRDefault="000F28B2">
      <w:pPr>
        <w:pStyle w:val="ConsPlusNormal"/>
        <w:jc w:val="center"/>
      </w:pPr>
      <w:r>
        <w:t>ОСНОВНЫХ ПРОБЛЕМ СФЕРЫ РЕАЛИЗАЦИИ ГОСУДАРСТВЕННОЙ ПРОГРАММЫ</w:t>
      </w:r>
    </w:p>
    <w:p w:rsidR="000F28B2" w:rsidRDefault="000F28B2">
      <w:pPr>
        <w:pStyle w:val="ConsPlusNormal"/>
        <w:jc w:val="center"/>
      </w:pPr>
      <w:r>
        <w:t>И ПРОГНОЗ РАЗВИТИЯ</w:t>
      </w:r>
    </w:p>
    <w:p w:rsidR="000F28B2" w:rsidRDefault="000F28B2">
      <w:pPr>
        <w:pStyle w:val="ConsPlusNormal"/>
        <w:jc w:val="center"/>
      </w:pPr>
    </w:p>
    <w:p w:rsidR="000F28B2" w:rsidRDefault="000F28B2">
      <w:pPr>
        <w:pStyle w:val="ConsPlusNormal"/>
        <w:ind w:firstLine="540"/>
        <w:jc w:val="both"/>
      </w:pPr>
      <w:r>
        <w:t>Основной целью работы Правительства Сахалинской области является повышение уровня благосостояния и качества жизни населения путем повышения реальных доходов, создания комфортной среды проживания на основе динамичного развития инфраструктуры и реального сектора экономики.</w:t>
      </w:r>
    </w:p>
    <w:p w:rsidR="000F28B2" w:rsidRDefault="000F28B2">
      <w:pPr>
        <w:pStyle w:val="ConsPlusNormal"/>
        <w:spacing w:before="220"/>
        <w:ind w:firstLine="540"/>
        <w:jc w:val="both"/>
      </w:pPr>
      <w:r>
        <w:t>Отсюда вытекает необходимость перехода к новой модели экономического роста, активизации новых факторов конкурентоспособности экономики, целью которых является изменение структуры региональной экономики, а именно развитие ключевых сфер, таких как сельское хозяйство, рыбопромышленный сектор, промышленность строительных материалов, развитие туризма, с максимально эффективным использованием ресурсного потенциала Сахалинской области.</w:t>
      </w:r>
    </w:p>
    <w:p w:rsidR="000F28B2" w:rsidRDefault="000F28B2">
      <w:pPr>
        <w:pStyle w:val="ConsPlusNormal"/>
        <w:spacing w:before="220"/>
        <w:ind w:firstLine="540"/>
        <w:jc w:val="both"/>
      </w:pPr>
      <w:r>
        <w:t xml:space="preserve">Рост активности бизнеса и в целом экономический рост зависит, в первую очередь, от экономической политики регионов и их инвестиционной активности, для чего жизненно </w:t>
      </w:r>
      <w:r>
        <w:lastRenderedPageBreak/>
        <w:t>необходима консолидация всех имеющихся ресурсов, всесторонняя поддержка предпринимательских инициатив, создание благоприятного инвестиционного климата и развитие внешнеэкономических, межрегиональных и международных связей, способствующих поддержке спроса на продукцию предпринимателей и освоению новых рынков сбыта.</w:t>
      </w:r>
    </w:p>
    <w:p w:rsidR="000F28B2" w:rsidRDefault="000F28B2">
      <w:pPr>
        <w:pStyle w:val="ConsPlusNormal"/>
        <w:spacing w:before="220"/>
        <w:ind w:firstLine="540"/>
        <w:jc w:val="both"/>
      </w:pPr>
      <w:r>
        <w:t>Исходя из этого формируются основные направления государственной программы Сахалинской области "Экономическое развитие и инновационная политика Сахалинской области на 2017 - 2022 годы" (далее - государственная программа), реализация которых позволит добиться устойчивого экономического роста региональной экономики.</w:t>
      </w:r>
    </w:p>
    <w:p w:rsidR="000F28B2" w:rsidRDefault="000F28B2">
      <w:pPr>
        <w:pStyle w:val="ConsPlusNormal"/>
        <w:jc w:val="center"/>
      </w:pPr>
    </w:p>
    <w:p w:rsidR="000F28B2" w:rsidRDefault="000F28B2">
      <w:pPr>
        <w:pStyle w:val="ConsPlusNormal"/>
        <w:jc w:val="center"/>
        <w:outlineLvl w:val="2"/>
      </w:pPr>
      <w:r>
        <w:t>1.1. Развитие инвестиционного потенциала</w:t>
      </w:r>
    </w:p>
    <w:p w:rsidR="000F28B2" w:rsidRDefault="000F28B2">
      <w:pPr>
        <w:pStyle w:val="ConsPlusNormal"/>
        <w:jc w:val="center"/>
      </w:pPr>
    </w:p>
    <w:p w:rsidR="000F28B2" w:rsidRDefault="000F28B2">
      <w:pPr>
        <w:pStyle w:val="ConsPlusNormal"/>
        <w:ind w:firstLine="540"/>
        <w:jc w:val="both"/>
      </w:pPr>
      <w:r>
        <w:t>На протяжении ряда лет в Сахалинской области отмечается высокая инвестиционная активность. По финансовым вложениям в основной капитал регион является одним из лидеров в России. Выгодное географическое положение Сахалина и Курил, их близость к емким рынкам стран Азиатско-Тихоокеанского региона и наличие крупнейших запасов биологических и сырьевых природных ресурсов позволяют из года в год привлекать в экономику области все больший объем инвестиций.</w:t>
      </w:r>
    </w:p>
    <w:p w:rsidR="000F28B2" w:rsidRDefault="000F28B2">
      <w:pPr>
        <w:pStyle w:val="ConsPlusNormal"/>
        <w:spacing w:before="220"/>
        <w:ind w:firstLine="540"/>
        <w:jc w:val="both"/>
      </w:pPr>
      <w:r>
        <w:t>Значительные объемы инвестиционных вложений обусловлены капитальными вложениями в проекты нефтегазового комплекса, в транспортную и энергетическую инфраструктуру Сахалинской области.</w:t>
      </w:r>
    </w:p>
    <w:p w:rsidR="000F28B2" w:rsidRDefault="000F28B2">
      <w:pPr>
        <w:pStyle w:val="ConsPlusNormal"/>
        <w:spacing w:before="220"/>
        <w:ind w:firstLine="540"/>
        <w:jc w:val="both"/>
      </w:pPr>
      <w:r>
        <w:t>По данным Сахалинстата, объем инвестиций в основной капитал в 2015 году по полному кругу предприятий сложился в сумме 252,1 млрд. рублей, в том числе без учета бюджетных средств - 223,4 млрд. руб.</w:t>
      </w:r>
    </w:p>
    <w:p w:rsidR="000F28B2" w:rsidRDefault="000F28B2">
      <w:pPr>
        <w:pStyle w:val="ConsPlusNormal"/>
        <w:spacing w:before="220"/>
        <w:ind w:firstLine="540"/>
        <w:jc w:val="both"/>
      </w:pPr>
      <w:r>
        <w:t>Традиционно основную динамику освоения инвестиций по области определяет деятельность предприятий, занятых в сфере добычи нефти и газа, доля которого составляет от 42 до 72% в 2006 - 2015 годах.</w:t>
      </w:r>
    </w:p>
    <w:p w:rsidR="000F28B2" w:rsidRDefault="000F28B2">
      <w:pPr>
        <w:pStyle w:val="ConsPlusNormal"/>
        <w:spacing w:before="220"/>
        <w:ind w:firstLine="540"/>
        <w:jc w:val="both"/>
      </w:pPr>
      <w:r>
        <w:t>К основным проблемам в Сахалинской области в вопросе привлечения внебюджетных инвестиций относятся следующие факторы:</w:t>
      </w:r>
    </w:p>
    <w:p w:rsidR="000F28B2" w:rsidRDefault="000F28B2">
      <w:pPr>
        <w:pStyle w:val="ConsPlusNormal"/>
        <w:spacing w:before="220"/>
        <w:ind w:firstLine="540"/>
        <w:jc w:val="both"/>
      </w:pPr>
      <w:r>
        <w:t>- низкая инфраструктурная обеспеченность, в том числе неразвитая сеть дорог, отсутствие глубоководных морских портов, несоответствие инфраструктуры пунктов пропуска через Государственную границу Российской Федерации, расположенных на территории Сахалинской области, требованиям нормативных правовых актов для обеспечения необходимого объема вывоза экспортной продукции;</w:t>
      </w:r>
    </w:p>
    <w:p w:rsidR="000F28B2" w:rsidRDefault="000F28B2">
      <w:pPr>
        <w:pStyle w:val="ConsPlusNormal"/>
        <w:spacing w:before="220"/>
        <w:ind w:firstLine="540"/>
        <w:jc w:val="both"/>
      </w:pPr>
      <w:r>
        <w:t>- ограниченный внутренний спрос на продукцию, производимую на территории области;</w:t>
      </w:r>
    </w:p>
    <w:p w:rsidR="000F28B2" w:rsidRDefault="000F28B2">
      <w:pPr>
        <w:pStyle w:val="ConsPlusNormal"/>
        <w:spacing w:before="220"/>
        <w:ind w:firstLine="540"/>
        <w:jc w:val="both"/>
      </w:pPr>
      <w:r>
        <w:t>- высокие тарифы на электроэнергию по сравнению с материковой частью Российской Федерации, негативно влияющие на ценообразование продукции;</w:t>
      </w:r>
    </w:p>
    <w:p w:rsidR="000F28B2" w:rsidRDefault="000F28B2">
      <w:pPr>
        <w:pStyle w:val="ConsPlusNormal"/>
        <w:spacing w:before="220"/>
        <w:ind w:firstLine="540"/>
        <w:jc w:val="both"/>
      </w:pPr>
      <w:r>
        <w:t>- отсутствие в достаточном объеме собственных финансовых ресурсов у инициаторов инвестиционных проектов;</w:t>
      </w:r>
    </w:p>
    <w:p w:rsidR="000F28B2" w:rsidRDefault="000F28B2">
      <w:pPr>
        <w:pStyle w:val="ConsPlusNormal"/>
        <w:spacing w:before="220"/>
        <w:ind w:firstLine="540"/>
        <w:jc w:val="both"/>
      </w:pPr>
      <w:r>
        <w:t>- ограниченный рынок труда, в том числе нехватка инженерно-технических кадров и старение высококвалифицированных специалистов;</w:t>
      </w:r>
    </w:p>
    <w:p w:rsidR="000F28B2" w:rsidRDefault="000F28B2">
      <w:pPr>
        <w:pStyle w:val="ConsPlusNormal"/>
        <w:spacing w:before="220"/>
        <w:ind w:firstLine="540"/>
        <w:jc w:val="both"/>
      </w:pPr>
      <w:r>
        <w:t>- риски природного характера (суровые климатические условия, сейсмическая опасность территории).</w:t>
      </w:r>
    </w:p>
    <w:p w:rsidR="000F28B2" w:rsidRDefault="000F28B2">
      <w:pPr>
        <w:pStyle w:val="ConsPlusNormal"/>
        <w:spacing w:before="220"/>
        <w:ind w:firstLine="540"/>
        <w:jc w:val="both"/>
      </w:pPr>
      <w:r>
        <w:t>Существующие негативные факторы все еще значительно сдерживают привлекательность региона для частных инвесторов.</w:t>
      </w:r>
    </w:p>
    <w:p w:rsidR="000F28B2" w:rsidRDefault="000F28B2">
      <w:pPr>
        <w:pStyle w:val="ConsPlusNormal"/>
        <w:spacing w:before="220"/>
        <w:ind w:firstLine="540"/>
        <w:jc w:val="both"/>
      </w:pPr>
      <w:r>
        <w:lastRenderedPageBreak/>
        <w:t>Разработанная государственная программа направлена на создание благоприятных условий для привлечения инвестиций в экономику Сахалинской области путем формирования институциональной среды, финансовых механизмов привлечения инвестиций, продвижения инвестиционного потенциала, подготовки кадров для инновационной экономики, что приведет к росту инвестиционной активности в регионе.</w:t>
      </w:r>
    </w:p>
    <w:p w:rsidR="000F28B2" w:rsidRDefault="000F28B2">
      <w:pPr>
        <w:pStyle w:val="ConsPlusNormal"/>
        <w:jc w:val="center"/>
      </w:pPr>
    </w:p>
    <w:p w:rsidR="000F28B2" w:rsidRDefault="000F28B2">
      <w:pPr>
        <w:pStyle w:val="ConsPlusNormal"/>
        <w:jc w:val="center"/>
        <w:outlineLvl w:val="2"/>
      </w:pPr>
      <w:r>
        <w:t>1.2. Малый и средний бизнес</w:t>
      </w:r>
    </w:p>
    <w:p w:rsidR="000F28B2" w:rsidRDefault="000F28B2">
      <w:pPr>
        <w:pStyle w:val="ConsPlusNormal"/>
        <w:jc w:val="center"/>
      </w:pPr>
    </w:p>
    <w:p w:rsidR="000F28B2" w:rsidRDefault="000F28B2">
      <w:pPr>
        <w:pStyle w:val="ConsPlusNormal"/>
        <w:ind w:firstLine="540"/>
        <w:jc w:val="both"/>
      </w:pPr>
      <w:r>
        <w:t>Малое и среднее предпринимательство играет значительную роль в социально-экономической структуре Сахалинской области. Оно присутствует практически во всех отраслях экономики области. Деятельность малого и среднего предпринимательства оказывает существенное влияние на социально-экономическое развитие территорий: создает конкурентную рыночную среду, обеспечивает занятость населения, особенно в отдаленных районах области, смягчая социальные проблемы.</w:t>
      </w:r>
    </w:p>
    <w:p w:rsidR="000F28B2" w:rsidRDefault="000F28B2">
      <w:pPr>
        <w:pStyle w:val="ConsPlusNormal"/>
        <w:spacing w:before="220"/>
        <w:ind w:firstLine="540"/>
        <w:jc w:val="both"/>
      </w:pPr>
      <w:r>
        <w:t>Малые и средние предприятия - это почти 27 тыс. хозяйствующих субъектов, рабочие места для более 96,0 тыс. граждан. Около одной десятой валового регионального продукта Сахалинской области создаются такими организациями.</w:t>
      </w:r>
    </w:p>
    <w:p w:rsidR="000F28B2" w:rsidRDefault="000F28B2">
      <w:pPr>
        <w:pStyle w:val="ConsPlusNormal"/>
        <w:spacing w:before="220"/>
        <w:ind w:firstLine="540"/>
        <w:jc w:val="both"/>
      </w:pPr>
      <w:r>
        <w:t>Вместе с тем вклад малого и среднего предпринимательства в общие экономические показатели как в Российской Федерации, так и в Сахалинской области существенно ниже, чем в большинстве не только развитых, но и развивающихся стран.</w:t>
      </w:r>
    </w:p>
    <w:p w:rsidR="000F28B2" w:rsidRDefault="000F28B2">
      <w:pPr>
        <w:pStyle w:val="ConsPlusNormal"/>
        <w:spacing w:before="220"/>
        <w:ind w:firstLine="540"/>
        <w:jc w:val="both"/>
      </w:pPr>
      <w:r>
        <w:t>На развитие малого и среднего предпринимательства оказывает влияние ряд проблем, имеющих как общероссийское, так и местное значение. Наиболее значимые из них:</w:t>
      </w:r>
    </w:p>
    <w:p w:rsidR="000F28B2" w:rsidRDefault="000F28B2">
      <w:pPr>
        <w:pStyle w:val="ConsPlusNormal"/>
        <w:spacing w:before="220"/>
        <w:ind w:firstLine="540"/>
        <w:jc w:val="both"/>
      </w:pPr>
      <w:r>
        <w:t>- недостаток собственных финансовых ресурсов для развития бизнеса;</w:t>
      </w:r>
    </w:p>
    <w:p w:rsidR="000F28B2" w:rsidRDefault="000F28B2">
      <w:pPr>
        <w:pStyle w:val="ConsPlusNormal"/>
        <w:spacing w:before="220"/>
        <w:ind w:firstLine="540"/>
        <w:jc w:val="both"/>
      </w:pPr>
      <w:r>
        <w:t>- высокая стоимость и сложность получения банковских кредитных ресурсов;</w:t>
      </w:r>
    </w:p>
    <w:p w:rsidR="000F28B2" w:rsidRDefault="000F28B2">
      <w:pPr>
        <w:pStyle w:val="ConsPlusNormal"/>
        <w:spacing w:before="220"/>
        <w:ind w:firstLine="540"/>
        <w:jc w:val="both"/>
      </w:pPr>
      <w:r>
        <w:t>- неразвитость инфраструктуры для поддержки малого и среднего предпринимательства, особенно в муниципальных образованиях;</w:t>
      </w:r>
    </w:p>
    <w:p w:rsidR="000F28B2" w:rsidRDefault="000F28B2">
      <w:pPr>
        <w:pStyle w:val="ConsPlusNormal"/>
        <w:spacing w:before="220"/>
        <w:ind w:firstLine="540"/>
        <w:jc w:val="both"/>
      </w:pPr>
      <w:r>
        <w:t>- недостаток квалифицированных кадров, знаний и информации для ведения предпринимательской деятельности;</w:t>
      </w:r>
    </w:p>
    <w:p w:rsidR="000F28B2" w:rsidRDefault="000F28B2">
      <w:pPr>
        <w:pStyle w:val="ConsPlusNormal"/>
        <w:spacing w:before="220"/>
        <w:ind w:firstLine="540"/>
        <w:jc w:val="both"/>
      </w:pPr>
      <w:r>
        <w:t>- сложные стартовые условия для начала бизнеса;</w:t>
      </w:r>
    </w:p>
    <w:p w:rsidR="000F28B2" w:rsidRDefault="000F28B2">
      <w:pPr>
        <w:pStyle w:val="ConsPlusNormal"/>
        <w:spacing w:before="220"/>
        <w:ind w:firstLine="540"/>
        <w:jc w:val="both"/>
      </w:pPr>
      <w:r>
        <w:t>- низкая инвестиционная и инновационная активность малого бизнеса;</w:t>
      </w:r>
    </w:p>
    <w:p w:rsidR="000F28B2" w:rsidRDefault="000F28B2">
      <w:pPr>
        <w:pStyle w:val="ConsPlusNormal"/>
        <w:spacing w:before="220"/>
        <w:ind w:firstLine="540"/>
        <w:jc w:val="both"/>
      </w:pPr>
      <w:r>
        <w:t>- недостаточно позитивное восприятие предпринимательства населением, а также недостаточно активное взаимодействие власти и бизнеса;</w:t>
      </w:r>
    </w:p>
    <w:p w:rsidR="000F28B2" w:rsidRDefault="000F28B2">
      <w:pPr>
        <w:pStyle w:val="ConsPlusNormal"/>
        <w:spacing w:before="220"/>
        <w:ind w:firstLine="540"/>
        <w:jc w:val="both"/>
      </w:pPr>
      <w:r>
        <w:t>- недостаток средств в муниципальных бюджетах на развитие малого и среднего предпринимательства;</w:t>
      </w:r>
    </w:p>
    <w:p w:rsidR="000F28B2" w:rsidRDefault="000F28B2">
      <w:pPr>
        <w:pStyle w:val="ConsPlusNormal"/>
        <w:spacing w:before="220"/>
        <w:ind w:firstLine="540"/>
        <w:jc w:val="both"/>
      </w:pPr>
      <w:r>
        <w:t>- регуляторные ограничения: налогообложение и тарифное регулирование;</w:t>
      </w:r>
    </w:p>
    <w:p w:rsidR="000F28B2" w:rsidRDefault="000F28B2">
      <w:pPr>
        <w:pStyle w:val="ConsPlusNormal"/>
        <w:spacing w:before="220"/>
        <w:ind w:firstLine="540"/>
        <w:jc w:val="both"/>
      </w:pPr>
      <w:r>
        <w:t>- наличие административных барьеров (чрезмерное количество установленных норм, запретов, внутренних инструкций и т.п., зачастую противоречащих друг другу), прежде всего, для развития малого и среднего бизнеса, в том числе инновационного.</w:t>
      </w:r>
    </w:p>
    <w:p w:rsidR="000F28B2" w:rsidRDefault="000F28B2">
      <w:pPr>
        <w:pStyle w:val="ConsPlusNormal"/>
        <w:spacing w:before="220"/>
        <w:ind w:firstLine="540"/>
        <w:jc w:val="both"/>
      </w:pPr>
      <w:r>
        <w:t>Отдельные меры проводимой государственной политики в социально-экономической сфере не до конца обеспечили учет интересов малых и средних предприятий.</w:t>
      </w:r>
    </w:p>
    <w:p w:rsidR="000F28B2" w:rsidRDefault="000F28B2">
      <w:pPr>
        <w:pStyle w:val="ConsPlusNormal"/>
        <w:spacing w:before="220"/>
        <w:ind w:firstLine="540"/>
        <w:jc w:val="both"/>
      </w:pPr>
      <w:r>
        <w:t xml:space="preserve">Очевидна актуальность принятия на региональном уровне мер для дальнейшего развития </w:t>
      </w:r>
      <w:r>
        <w:lastRenderedPageBreak/>
        <w:t>малого и среднего предпринимательства, что обеспечит увеличение доли производимой продукции субъектами малого и среднего предпринимательства в валовом региональном продукте, рост количества субъектов малого и среднего предпринимательства, увеличение доли работающих в предпринимательстве.</w:t>
      </w:r>
    </w:p>
    <w:p w:rsidR="000F28B2" w:rsidRDefault="000F28B2">
      <w:pPr>
        <w:pStyle w:val="ConsPlusNormal"/>
        <w:jc w:val="center"/>
      </w:pPr>
    </w:p>
    <w:p w:rsidR="000F28B2" w:rsidRDefault="000F28B2">
      <w:pPr>
        <w:pStyle w:val="ConsPlusNormal"/>
        <w:jc w:val="center"/>
        <w:outlineLvl w:val="2"/>
      </w:pPr>
      <w:r>
        <w:t>1.3. Развитие внешнеэкономических,</w:t>
      </w:r>
    </w:p>
    <w:p w:rsidR="000F28B2" w:rsidRDefault="000F28B2">
      <w:pPr>
        <w:pStyle w:val="ConsPlusNormal"/>
        <w:jc w:val="center"/>
      </w:pPr>
      <w:r>
        <w:t>межрегиональных и международных связей</w:t>
      </w:r>
    </w:p>
    <w:p w:rsidR="000F28B2" w:rsidRDefault="000F28B2">
      <w:pPr>
        <w:pStyle w:val="ConsPlusNormal"/>
        <w:jc w:val="center"/>
      </w:pPr>
    </w:p>
    <w:p w:rsidR="000F28B2" w:rsidRDefault="000F28B2">
      <w:pPr>
        <w:pStyle w:val="ConsPlusNormal"/>
        <w:ind w:firstLine="540"/>
        <w:jc w:val="both"/>
      </w:pPr>
      <w:r>
        <w:t>Выгодное экономико-географическое положение Сахалинской области, ее близость к развитым странам АТР, емкость их рынков и дефицит природно-сырьевых ресурсов у этой группы стран - все это способствует развитию внешнеторговых и международных связей региона.</w:t>
      </w:r>
    </w:p>
    <w:p w:rsidR="000F28B2" w:rsidRDefault="000F28B2">
      <w:pPr>
        <w:pStyle w:val="ConsPlusNormal"/>
        <w:spacing w:before="220"/>
        <w:ind w:firstLine="540"/>
        <w:jc w:val="both"/>
      </w:pPr>
      <w:r>
        <w:t>На протяжении ряда лет островной регион уверенно занимает первое место в Дальневосточном федеральном округе по объему внешнеторгового оборота.</w:t>
      </w:r>
    </w:p>
    <w:p w:rsidR="000F28B2" w:rsidRDefault="000F28B2">
      <w:pPr>
        <w:pStyle w:val="ConsPlusNormal"/>
        <w:spacing w:before="220"/>
        <w:ind w:firstLine="540"/>
        <w:jc w:val="both"/>
      </w:pPr>
      <w:r>
        <w:t>Сахалинская область активно развивает международные гуманитарные связи в сфере образования, здравоохранения, культуры и спорта. Ведущими партнерами региона по реализации программ гуманитарных обменов являются Япония, Республика Корея и КНР.</w:t>
      </w:r>
    </w:p>
    <w:p w:rsidR="000F28B2" w:rsidRDefault="000F28B2">
      <w:pPr>
        <w:pStyle w:val="ConsPlusNormal"/>
        <w:spacing w:before="220"/>
        <w:ind w:firstLine="540"/>
        <w:jc w:val="both"/>
      </w:pPr>
      <w:r>
        <w:t>Вместе с тем в современных условиях складывается ситуация, когда под воздействием геополитических факторов и неблагоприятной внешнеэкономической конъюнктуры могут существенно замедлиться темпы внешней торговли и международного сотрудничества Сахалинской области. Это может оказать негативное воздействие на объемы внешнеторговых операций, привлечение зарубежных инвестиций и технологий, что в целом отрицательно скажется на темпах социально-экономического развития региона, ухудшит его бюджетные позиции.</w:t>
      </w:r>
    </w:p>
    <w:p w:rsidR="000F28B2" w:rsidRDefault="000F28B2">
      <w:pPr>
        <w:pStyle w:val="ConsPlusNormal"/>
        <w:spacing w:before="220"/>
        <w:ind w:firstLine="540"/>
        <w:jc w:val="both"/>
      </w:pPr>
      <w:r>
        <w:t>Учитывая совокупность общемировых внешнеэкономических факторов, оказывающих влияние на внешнюю торговлю области, целью государственной программы не является наращивание физических объемов областного экспорта. Реализация мероприятий государственной программы призвана повысить его эффективность за счет увеличения в товарной структуре экспорта количества несырьевых товарных позиций.</w:t>
      </w:r>
    </w:p>
    <w:p w:rsidR="000F28B2" w:rsidRDefault="000F28B2">
      <w:pPr>
        <w:pStyle w:val="ConsPlusNormal"/>
        <w:spacing w:before="220"/>
        <w:ind w:firstLine="540"/>
        <w:jc w:val="both"/>
      </w:pPr>
      <w:r>
        <w:t>Необходимо продолжать наращивать международные гуманитарные связи, которые являются эффективным инструментом регионального развития, способствуют формированию и укреплению положительного образа Сахалинской области на международной арене.</w:t>
      </w:r>
    </w:p>
    <w:p w:rsidR="000F28B2" w:rsidRDefault="000F28B2">
      <w:pPr>
        <w:pStyle w:val="ConsPlusNormal"/>
        <w:spacing w:before="220"/>
        <w:ind w:firstLine="540"/>
        <w:jc w:val="both"/>
      </w:pPr>
      <w:r>
        <w:t>Структурой региональной экономики, в которой превалируют добывающие отрасли, продиктована необходимость завозить большую часть товаров продовольственной группы, промышленные товары, а также товары народного потребления из субъектов Российской Федерации.</w:t>
      </w:r>
    </w:p>
    <w:p w:rsidR="000F28B2" w:rsidRDefault="000F28B2">
      <w:pPr>
        <w:pStyle w:val="ConsPlusNormal"/>
        <w:spacing w:before="220"/>
        <w:ind w:firstLine="540"/>
        <w:jc w:val="both"/>
      </w:pPr>
      <w:r>
        <w:t>Исходя из этого, для Сахалинской области важное значение имеет дальнейшее развитие хозяйственных связей на межрегиональном уровне, углубление межрегиональной интеграции на внутрироссийском рынке, что обеспечит формирование благоприятных условий и факторов для осуществления внешнеторгового, международного и межрегионального сотрудничества в островном регионе.</w:t>
      </w:r>
    </w:p>
    <w:p w:rsidR="000F28B2" w:rsidRDefault="000F28B2">
      <w:pPr>
        <w:pStyle w:val="ConsPlusNormal"/>
        <w:jc w:val="center"/>
      </w:pPr>
    </w:p>
    <w:p w:rsidR="000F28B2" w:rsidRDefault="000F28B2">
      <w:pPr>
        <w:pStyle w:val="ConsPlusNormal"/>
        <w:jc w:val="center"/>
        <w:outlineLvl w:val="1"/>
      </w:pPr>
      <w:r>
        <w:t>Раздел 2. ПРИОРИТЕТЫ И ЦЕЛИ РЕГИОНАЛЬНОЙ ПОЛИТИКИ</w:t>
      </w:r>
    </w:p>
    <w:p w:rsidR="000F28B2" w:rsidRDefault="000F28B2">
      <w:pPr>
        <w:pStyle w:val="ConsPlusNormal"/>
        <w:jc w:val="center"/>
      </w:pPr>
      <w:r>
        <w:t>В СФЕРЕ РЕАЛИЗАЦИИ ГОСУДАРСТВЕННОЙ ПРОГРАММЫ,</w:t>
      </w:r>
    </w:p>
    <w:p w:rsidR="000F28B2" w:rsidRDefault="000F28B2">
      <w:pPr>
        <w:pStyle w:val="ConsPlusNormal"/>
        <w:jc w:val="center"/>
      </w:pPr>
      <w:r>
        <w:t>ОПИСАНИЕ ОСНОВНЫХ ЦЕЛЕЙ И ЗАДАЧ ГОСУДАРСТВЕННОЙ ПРОГРАММЫ</w:t>
      </w:r>
    </w:p>
    <w:p w:rsidR="000F28B2" w:rsidRDefault="000F28B2">
      <w:pPr>
        <w:pStyle w:val="ConsPlusNormal"/>
        <w:jc w:val="center"/>
      </w:pPr>
    </w:p>
    <w:p w:rsidR="000F28B2" w:rsidRDefault="000F28B2">
      <w:pPr>
        <w:pStyle w:val="ConsPlusNormal"/>
        <w:ind w:firstLine="540"/>
        <w:jc w:val="both"/>
      </w:pPr>
      <w:r>
        <w:t xml:space="preserve">Приоритеты государственной политики в сфере экономического развития Сахалинской области, а также механизмы их достижения определены исходя из долгосрочных приоритетов, закрепленных в </w:t>
      </w:r>
      <w:hyperlink r:id="rId37" w:history="1">
        <w:r>
          <w:rPr>
            <w:color w:val="0000FF"/>
          </w:rPr>
          <w:t>Конституции</w:t>
        </w:r>
      </w:hyperlink>
      <w:r>
        <w:t xml:space="preserve"> Российской Федерации, посланиях Президента Российской </w:t>
      </w:r>
      <w:r>
        <w:lastRenderedPageBreak/>
        <w:t xml:space="preserve">Федерации Федеральному Собранию Российской Федерации, </w:t>
      </w:r>
      <w:hyperlink r:id="rId38" w:history="1">
        <w:r>
          <w:rPr>
            <w:color w:val="0000FF"/>
          </w:rPr>
          <w:t>Концепции</w:t>
        </w:r>
      </w:hyperlink>
      <w:r>
        <w:t xml:space="preserve"> долгосрочного социально-экономического развития на период до 2020 года, </w:t>
      </w:r>
      <w:hyperlink r:id="rId39" w:history="1">
        <w:r>
          <w:rPr>
            <w:color w:val="0000FF"/>
          </w:rPr>
          <w:t>Указе</w:t>
        </w:r>
      </w:hyperlink>
      <w:r>
        <w:t xml:space="preserve"> Президента Российской Федерации от 07.05.2012 N 596 "О долгосрочной государственной экономической политике", </w:t>
      </w:r>
      <w:hyperlink r:id="rId40" w:history="1">
        <w:r>
          <w:rPr>
            <w:color w:val="0000FF"/>
          </w:rPr>
          <w:t>Стратегии</w:t>
        </w:r>
      </w:hyperlink>
      <w:r>
        <w:t xml:space="preserve"> развития малого и среднего предпринимательства в Российской Федерации на период до 2030 года, Инвестиционной </w:t>
      </w:r>
      <w:hyperlink r:id="rId41" w:history="1">
        <w:r>
          <w:rPr>
            <w:color w:val="0000FF"/>
          </w:rPr>
          <w:t>стратегии</w:t>
        </w:r>
      </w:hyperlink>
      <w:r>
        <w:t xml:space="preserve"> Сахалинской области до 2025 года, а также </w:t>
      </w:r>
      <w:hyperlink r:id="rId42" w:history="1">
        <w:r>
          <w:rPr>
            <w:color w:val="0000FF"/>
          </w:rPr>
          <w:t>Стратегии</w:t>
        </w:r>
      </w:hyperlink>
      <w:r>
        <w:t xml:space="preserve"> социально-экономического развития Сахалинской области до 2025 года и других стратегических документах.</w:t>
      </w:r>
    </w:p>
    <w:p w:rsidR="000F28B2" w:rsidRDefault="000F28B2">
      <w:pPr>
        <w:pStyle w:val="ConsPlusNormal"/>
        <w:spacing w:before="220"/>
        <w:ind w:firstLine="540"/>
        <w:jc w:val="both"/>
      </w:pPr>
      <w:r>
        <w:t>В соответствии со стратегическими документами долгосрочные и среднесрочные приоритеты в развитии экономики Сахалинской области должны обеспечить рост конкурентоспособности экономики как основы для экономического развития и повышение качества жизни населения.</w:t>
      </w:r>
    </w:p>
    <w:p w:rsidR="000F28B2" w:rsidRDefault="000F28B2">
      <w:pPr>
        <w:pStyle w:val="ConsPlusNormal"/>
        <w:spacing w:before="220"/>
        <w:ind w:firstLine="540"/>
        <w:jc w:val="both"/>
      </w:pPr>
      <w:r>
        <w:t>Система приоритетов развития Сахалинской области построена на основе анализа ее текущего положения, сильных и слабых сторон социальной и экономической сфер, анализа имеющихся и перспективных возможностей и существующих и прогнозируемых угроз и вызовов.</w:t>
      </w:r>
    </w:p>
    <w:p w:rsidR="000F28B2" w:rsidRDefault="000F28B2">
      <w:pPr>
        <w:pStyle w:val="ConsPlusNormal"/>
        <w:spacing w:before="220"/>
        <w:ind w:firstLine="540"/>
        <w:jc w:val="both"/>
      </w:pPr>
      <w:r>
        <w:t>Исходя из этого определена главная цель государственной программы - создание условий для устойчивого экономического развития Сахалинской области.</w:t>
      </w:r>
    </w:p>
    <w:p w:rsidR="000F28B2" w:rsidRDefault="000F28B2">
      <w:pPr>
        <w:pStyle w:val="ConsPlusNormal"/>
        <w:spacing w:before="220"/>
        <w:ind w:firstLine="540"/>
        <w:jc w:val="both"/>
      </w:pPr>
      <w:r>
        <w:t>Достижение поставленной цели требует формирования комплексного подхода в государственном управлении, реализации скоординированных по ресурсам, срокам, исполнителям и результатам мероприятий для решения следующих задач:</w:t>
      </w:r>
    </w:p>
    <w:p w:rsidR="000F28B2" w:rsidRDefault="000F28B2">
      <w:pPr>
        <w:pStyle w:val="ConsPlusNormal"/>
        <w:spacing w:before="220"/>
        <w:ind w:firstLine="540"/>
        <w:jc w:val="both"/>
      </w:pPr>
      <w:r>
        <w:t>- создание благоприятных условий для привлечения инвестиций, обеспечивающих повышение инвестиционной привлекательности Сахалинской области;</w:t>
      </w:r>
    </w:p>
    <w:p w:rsidR="000F28B2" w:rsidRDefault="000F28B2">
      <w:pPr>
        <w:pStyle w:val="ConsPlusNormal"/>
        <w:spacing w:before="220"/>
        <w:ind w:firstLine="540"/>
        <w:jc w:val="both"/>
      </w:pPr>
      <w:r>
        <w:t>- создание благоприятных условий для развития малого и среднего предпринимательства и повышения конкурентной среды в Сахалинской области;</w:t>
      </w:r>
    </w:p>
    <w:p w:rsidR="000F28B2" w:rsidRDefault="000F28B2">
      <w:pPr>
        <w:pStyle w:val="ConsPlusNormal"/>
        <w:spacing w:before="220"/>
        <w:ind w:firstLine="540"/>
        <w:jc w:val="both"/>
      </w:pPr>
      <w:r>
        <w:t>- создание благоприятных условий для осуществления внешнеэкономических, межрегиональных и международных связей на территории Сахалинской области.</w:t>
      </w:r>
    </w:p>
    <w:p w:rsidR="000F28B2" w:rsidRDefault="000F28B2">
      <w:pPr>
        <w:pStyle w:val="ConsPlusNormal"/>
        <w:spacing w:before="220"/>
        <w:ind w:firstLine="540"/>
        <w:jc w:val="both"/>
      </w:pPr>
      <w:r>
        <w:t>Масштабность поставленной цели требует разработки комплекса мероприятий, в этой связи в настоящей государственной программе предусмотрена реализация следующих подпрограмм:</w:t>
      </w:r>
    </w:p>
    <w:p w:rsidR="000F28B2" w:rsidRDefault="000F28B2">
      <w:pPr>
        <w:pStyle w:val="ConsPlusNormal"/>
        <w:spacing w:before="220"/>
        <w:ind w:firstLine="540"/>
        <w:jc w:val="both"/>
      </w:pPr>
      <w:r>
        <w:t xml:space="preserve">- </w:t>
      </w:r>
      <w:hyperlink w:anchor="P359" w:history="1">
        <w:r>
          <w:rPr>
            <w:color w:val="0000FF"/>
          </w:rPr>
          <w:t>подпрограмма 1</w:t>
        </w:r>
      </w:hyperlink>
      <w:r>
        <w:t xml:space="preserve"> "Развитие инвестиционного потенциала Сахалинской области";</w:t>
      </w:r>
    </w:p>
    <w:p w:rsidR="000F28B2" w:rsidRDefault="000F28B2">
      <w:pPr>
        <w:pStyle w:val="ConsPlusNormal"/>
        <w:spacing w:before="220"/>
        <w:ind w:firstLine="540"/>
        <w:jc w:val="both"/>
      </w:pPr>
      <w:r>
        <w:t xml:space="preserve">- </w:t>
      </w:r>
      <w:hyperlink w:anchor="P725" w:history="1">
        <w:r>
          <w:rPr>
            <w:color w:val="0000FF"/>
          </w:rPr>
          <w:t>подпрограмма 2</w:t>
        </w:r>
      </w:hyperlink>
      <w:r>
        <w:t xml:space="preserve"> "Развитие малого и среднего предпринимательства в Сахалинской области";</w:t>
      </w:r>
    </w:p>
    <w:p w:rsidR="000F28B2" w:rsidRDefault="000F28B2">
      <w:pPr>
        <w:pStyle w:val="ConsPlusNormal"/>
        <w:spacing w:before="220"/>
        <w:ind w:firstLine="540"/>
        <w:jc w:val="both"/>
      </w:pPr>
      <w:r>
        <w:t xml:space="preserve">- </w:t>
      </w:r>
      <w:hyperlink w:anchor="P1092" w:history="1">
        <w:r>
          <w:rPr>
            <w:color w:val="0000FF"/>
          </w:rPr>
          <w:t>подпрограмма 3</w:t>
        </w:r>
      </w:hyperlink>
      <w:r>
        <w:t xml:space="preserve"> "Развитие внешнеэкономических, межрегиональных и международных связей в Сахалинской области".</w:t>
      </w:r>
    </w:p>
    <w:p w:rsidR="000F28B2" w:rsidRDefault="000F28B2">
      <w:pPr>
        <w:pStyle w:val="ConsPlusNormal"/>
        <w:jc w:val="center"/>
      </w:pPr>
    </w:p>
    <w:p w:rsidR="000F28B2" w:rsidRDefault="000F28B2">
      <w:pPr>
        <w:pStyle w:val="ConsPlusNormal"/>
        <w:jc w:val="center"/>
        <w:outlineLvl w:val="1"/>
      </w:pPr>
      <w:r>
        <w:t>Раздел 3. ПЕРЕЧЕНЬ МЕРОПРИЯТИЙ ГОСУДАРСТВЕННОЙ ПРОГРАММЫ</w:t>
      </w:r>
    </w:p>
    <w:p w:rsidR="000F28B2" w:rsidRDefault="000F28B2">
      <w:pPr>
        <w:pStyle w:val="ConsPlusNormal"/>
        <w:jc w:val="center"/>
      </w:pPr>
    </w:p>
    <w:p w:rsidR="000F28B2" w:rsidRDefault="000F28B2">
      <w:pPr>
        <w:pStyle w:val="ConsPlusNormal"/>
        <w:ind w:firstLine="540"/>
        <w:jc w:val="both"/>
      </w:pPr>
      <w:r>
        <w:t>Государственная программа реализуется посредством входящих в ее состав подпрограмм, содержащих комплекс собственных мероприятий.</w:t>
      </w:r>
    </w:p>
    <w:p w:rsidR="000F28B2" w:rsidRDefault="000F28B2">
      <w:pPr>
        <w:pStyle w:val="ConsPlusNormal"/>
        <w:spacing w:before="220"/>
        <w:ind w:firstLine="540"/>
        <w:jc w:val="both"/>
      </w:pPr>
      <w:hyperlink w:anchor="P359" w:history="1">
        <w:r>
          <w:rPr>
            <w:color w:val="0000FF"/>
          </w:rPr>
          <w:t>Подпрограмма 1</w:t>
        </w:r>
      </w:hyperlink>
      <w:r>
        <w:t xml:space="preserve"> "Развитие инвестиционного потенциала Сахалинской области" (далее - Подпрограмма 1) направлена на создание благоприятных условий для привлечения инвестиций, обеспечивающих повышение инвестиционной привлекательности Сахалинской области.</w:t>
      </w:r>
    </w:p>
    <w:p w:rsidR="000F28B2" w:rsidRDefault="000F28B2">
      <w:pPr>
        <w:pStyle w:val="ConsPlusNormal"/>
        <w:spacing w:before="220"/>
        <w:ind w:firstLine="540"/>
        <w:jc w:val="both"/>
      </w:pPr>
      <w:hyperlink w:anchor="P359" w:history="1">
        <w:r>
          <w:rPr>
            <w:color w:val="0000FF"/>
          </w:rPr>
          <w:t>Подпрограмма 1</w:t>
        </w:r>
      </w:hyperlink>
      <w:r>
        <w:t xml:space="preserve"> включает четыре основных мероприятия:</w:t>
      </w:r>
    </w:p>
    <w:p w:rsidR="000F28B2" w:rsidRDefault="000F28B2">
      <w:pPr>
        <w:pStyle w:val="ConsPlusNormal"/>
        <w:spacing w:before="220"/>
        <w:ind w:firstLine="540"/>
        <w:jc w:val="both"/>
      </w:pPr>
      <w:r>
        <w:t xml:space="preserve">- формирование инфраструктурных и институциональных условий для развития </w:t>
      </w:r>
      <w:r>
        <w:lastRenderedPageBreak/>
        <w:t>инвестиционного потенциала Сахалинской области;</w:t>
      </w:r>
    </w:p>
    <w:p w:rsidR="000F28B2" w:rsidRDefault="000F28B2">
      <w:pPr>
        <w:pStyle w:val="ConsPlusNormal"/>
        <w:spacing w:before="220"/>
        <w:ind w:firstLine="540"/>
        <w:jc w:val="both"/>
      </w:pPr>
      <w:r>
        <w:t>- продвижение инвестиционного потенциала Сахалинской области;</w:t>
      </w:r>
    </w:p>
    <w:p w:rsidR="000F28B2" w:rsidRDefault="000F28B2">
      <w:pPr>
        <w:pStyle w:val="ConsPlusNormal"/>
        <w:spacing w:before="220"/>
        <w:ind w:firstLine="540"/>
        <w:jc w:val="both"/>
      </w:pPr>
      <w:r>
        <w:t>- формирование финансовых механизмов привлечения инвестиций в Сахалинскую область;</w:t>
      </w:r>
    </w:p>
    <w:p w:rsidR="000F28B2" w:rsidRDefault="000F28B2">
      <w:pPr>
        <w:pStyle w:val="ConsPlusNormal"/>
        <w:spacing w:before="220"/>
        <w:ind w:firstLine="540"/>
        <w:jc w:val="both"/>
      </w:pPr>
      <w:r>
        <w:t>- подготовка кадров для инновационной экономики.</w:t>
      </w:r>
    </w:p>
    <w:p w:rsidR="000F28B2" w:rsidRDefault="000F28B2">
      <w:pPr>
        <w:pStyle w:val="ConsPlusNormal"/>
        <w:spacing w:before="220"/>
        <w:ind w:firstLine="540"/>
        <w:jc w:val="both"/>
      </w:pPr>
      <w:hyperlink w:anchor="P725" w:history="1">
        <w:r>
          <w:rPr>
            <w:color w:val="0000FF"/>
          </w:rPr>
          <w:t>Подпрограмма 2</w:t>
        </w:r>
      </w:hyperlink>
      <w:r>
        <w:t xml:space="preserve"> "Развитие малого и среднего предпринимательства в Сахалинской области" (далее - Подпрограмма 2) направлена на обеспечение благоприятных условий для развития малого и среднего предпринимательства и повышения конкурентной среды.</w:t>
      </w:r>
    </w:p>
    <w:p w:rsidR="000F28B2" w:rsidRDefault="000F28B2">
      <w:pPr>
        <w:pStyle w:val="ConsPlusNormal"/>
        <w:spacing w:before="220"/>
        <w:ind w:firstLine="540"/>
        <w:jc w:val="both"/>
      </w:pPr>
      <w:hyperlink w:anchor="P725" w:history="1">
        <w:r>
          <w:rPr>
            <w:color w:val="0000FF"/>
          </w:rPr>
          <w:t>Подпрограмма 2</w:t>
        </w:r>
      </w:hyperlink>
      <w:r>
        <w:t xml:space="preserve"> включает пять основных мероприятий:</w:t>
      </w:r>
    </w:p>
    <w:p w:rsidR="000F28B2" w:rsidRDefault="000F28B2">
      <w:pPr>
        <w:pStyle w:val="ConsPlusNormal"/>
        <w:spacing w:before="220"/>
        <w:ind w:firstLine="540"/>
        <w:jc w:val="both"/>
      </w:pPr>
      <w:r>
        <w:t>- развитие инфраструктуры поддержки малого и среднего предпринимательства;</w:t>
      </w:r>
    </w:p>
    <w:p w:rsidR="000F28B2" w:rsidRDefault="000F28B2">
      <w:pPr>
        <w:pStyle w:val="ConsPlusNormal"/>
        <w:spacing w:before="220"/>
        <w:ind w:firstLine="540"/>
        <w:jc w:val="both"/>
      </w:pPr>
      <w:r>
        <w:t>- формирование положительного имиджа предпринимательства;</w:t>
      </w:r>
    </w:p>
    <w:p w:rsidR="000F28B2" w:rsidRDefault="000F28B2">
      <w:pPr>
        <w:pStyle w:val="ConsPlusNormal"/>
        <w:spacing w:before="220"/>
        <w:ind w:firstLine="540"/>
        <w:jc w:val="both"/>
      </w:pPr>
      <w:r>
        <w:t>- формирование финансовой поддержки субъектов малого и среднего предпринимательства;</w:t>
      </w:r>
    </w:p>
    <w:p w:rsidR="000F28B2" w:rsidRDefault="000F28B2">
      <w:pPr>
        <w:pStyle w:val="ConsPlusNormal"/>
        <w:spacing w:before="220"/>
        <w:ind w:firstLine="540"/>
        <w:jc w:val="both"/>
      </w:pPr>
      <w:r>
        <w:t>- развитие кадрового потенциала, оказание образовательных услуг субъектам малого и среднего предпринимательства;</w:t>
      </w:r>
    </w:p>
    <w:p w:rsidR="000F28B2" w:rsidRDefault="000F28B2">
      <w:pPr>
        <w:pStyle w:val="ConsPlusNormal"/>
        <w:spacing w:before="220"/>
        <w:ind w:firstLine="540"/>
        <w:jc w:val="both"/>
      </w:pPr>
      <w:r>
        <w:t>- развитие добросовестной конкуренции посредством использования Региональной информационной системы в сфере закупок.</w:t>
      </w:r>
    </w:p>
    <w:p w:rsidR="000F28B2" w:rsidRDefault="000F28B2">
      <w:pPr>
        <w:pStyle w:val="ConsPlusNormal"/>
        <w:spacing w:before="220"/>
        <w:ind w:firstLine="540"/>
        <w:jc w:val="both"/>
      </w:pPr>
      <w:hyperlink w:anchor="P1092" w:history="1">
        <w:r>
          <w:rPr>
            <w:color w:val="0000FF"/>
          </w:rPr>
          <w:t>Подпрограмма 3</w:t>
        </w:r>
      </w:hyperlink>
      <w:r>
        <w:t xml:space="preserve"> "Развитие внешнеэкономических, межрегиональных и международных связей в Сахалинской области" (далее - Подпрограмма 3) направлена на создание благоприятных условий для осуществления внешнеэкономических, межрегиональных и международных связей на территории Сахалинской области.</w:t>
      </w:r>
    </w:p>
    <w:p w:rsidR="000F28B2" w:rsidRDefault="000F28B2">
      <w:pPr>
        <w:pStyle w:val="ConsPlusNormal"/>
        <w:spacing w:before="220"/>
        <w:ind w:firstLine="540"/>
        <w:jc w:val="both"/>
      </w:pPr>
      <w:hyperlink w:anchor="P1092" w:history="1">
        <w:r>
          <w:rPr>
            <w:color w:val="0000FF"/>
          </w:rPr>
          <w:t>Подпрограмма 3</w:t>
        </w:r>
      </w:hyperlink>
      <w:r>
        <w:t xml:space="preserve"> включает четыре основных мероприятия:</w:t>
      </w:r>
    </w:p>
    <w:p w:rsidR="000F28B2" w:rsidRDefault="000F28B2">
      <w:pPr>
        <w:pStyle w:val="ConsPlusNormal"/>
        <w:spacing w:before="220"/>
        <w:ind w:firstLine="540"/>
        <w:jc w:val="both"/>
      </w:pPr>
      <w:r>
        <w:t>- развитие международных связей Сахалинской области - предполагает реализацию мероприятий по пяти направлениям;</w:t>
      </w:r>
    </w:p>
    <w:p w:rsidR="000F28B2" w:rsidRDefault="000F28B2">
      <w:pPr>
        <w:pStyle w:val="ConsPlusNormal"/>
        <w:spacing w:before="220"/>
        <w:ind w:firstLine="540"/>
        <w:jc w:val="both"/>
      </w:pPr>
      <w:r>
        <w:t>- развитие межрегиональных связей Сахалинской области с субъектами Российской Федерации;</w:t>
      </w:r>
    </w:p>
    <w:p w:rsidR="000F28B2" w:rsidRDefault="000F28B2">
      <w:pPr>
        <w:pStyle w:val="ConsPlusNormal"/>
        <w:spacing w:before="220"/>
        <w:ind w:firstLine="540"/>
        <w:jc w:val="both"/>
      </w:pPr>
      <w:r>
        <w:t>- осуществление поддержки развития внешнеэкономических связей;</w:t>
      </w:r>
    </w:p>
    <w:p w:rsidR="000F28B2" w:rsidRDefault="000F28B2">
      <w:pPr>
        <w:pStyle w:val="ConsPlusNormal"/>
        <w:spacing w:before="220"/>
        <w:ind w:firstLine="540"/>
        <w:jc w:val="both"/>
      </w:pPr>
      <w:r>
        <w:t>- развитие кадрового потенциала в сфере международных и внешнеэкономических связей.</w:t>
      </w:r>
    </w:p>
    <w:p w:rsidR="000F28B2" w:rsidRDefault="000F28B2">
      <w:pPr>
        <w:pStyle w:val="ConsPlusNormal"/>
        <w:spacing w:before="220"/>
        <w:ind w:firstLine="540"/>
        <w:jc w:val="both"/>
      </w:pPr>
      <w:hyperlink w:anchor="P1902" w:history="1">
        <w:r>
          <w:rPr>
            <w:color w:val="0000FF"/>
          </w:rPr>
          <w:t>Перечень</w:t>
        </w:r>
      </w:hyperlink>
      <w:r>
        <w:t xml:space="preserve"> мероприятий государственной программы приведен в приложении N 1 к настоящей государственной программе.</w:t>
      </w:r>
    </w:p>
    <w:p w:rsidR="000F28B2" w:rsidRDefault="000F28B2">
      <w:pPr>
        <w:pStyle w:val="ConsPlusNormal"/>
        <w:jc w:val="center"/>
      </w:pPr>
    </w:p>
    <w:p w:rsidR="000F28B2" w:rsidRDefault="000F28B2">
      <w:pPr>
        <w:pStyle w:val="ConsPlusNormal"/>
        <w:jc w:val="center"/>
        <w:outlineLvl w:val="1"/>
      </w:pPr>
      <w:r>
        <w:t>Раздел 4. ХАРАКТЕРИСТИКА МЕР ПРАВОВОГО РЕГУЛИРОВАНИЯ</w:t>
      </w:r>
    </w:p>
    <w:p w:rsidR="000F28B2" w:rsidRDefault="000F28B2">
      <w:pPr>
        <w:pStyle w:val="ConsPlusNormal"/>
        <w:jc w:val="center"/>
      </w:pPr>
      <w:r>
        <w:t>ГОСУДАРСТВЕННОЙ ПРОГРАММЫ</w:t>
      </w:r>
    </w:p>
    <w:p w:rsidR="000F28B2" w:rsidRDefault="000F28B2">
      <w:pPr>
        <w:pStyle w:val="ConsPlusNormal"/>
        <w:jc w:val="center"/>
      </w:pPr>
    </w:p>
    <w:p w:rsidR="000F28B2" w:rsidRDefault="000F28B2">
      <w:pPr>
        <w:pStyle w:val="ConsPlusNormal"/>
        <w:ind w:firstLine="540"/>
        <w:jc w:val="both"/>
      </w:pPr>
      <w:r>
        <w:t>Основные меры правового регулирования направлены на эффективную реализацию мероприятий государственной программы.</w:t>
      </w:r>
    </w:p>
    <w:p w:rsidR="000F28B2" w:rsidRDefault="000F28B2">
      <w:pPr>
        <w:pStyle w:val="ConsPlusNormal"/>
        <w:spacing w:before="220"/>
        <w:ind w:firstLine="540"/>
        <w:jc w:val="both"/>
      </w:pPr>
      <w:r>
        <w:t>Реализация мероприятий государственной программы регламентируется федеральным и областным законодательством.</w:t>
      </w:r>
    </w:p>
    <w:p w:rsidR="000F28B2" w:rsidRDefault="000F28B2">
      <w:pPr>
        <w:pStyle w:val="ConsPlusNormal"/>
        <w:spacing w:before="220"/>
        <w:ind w:firstLine="540"/>
        <w:jc w:val="both"/>
      </w:pPr>
      <w:r>
        <w:t xml:space="preserve">К основным мерам правового регулирования, направленным на выполнение мероприятий </w:t>
      </w:r>
      <w:r>
        <w:lastRenderedPageBreak/>
        <w:t>государственной программы, относится разработка и принятие нормативных правовых актов Сахалинской области, а также внесение изменений, в случае необходимости, в действующие нормативные правовые акты в сфере реализации государственной программы.</w:t>
      </w:r>
    </w:p>
    <w:p w:rsidR="000F28B2" w:rsidRDefault="000F28B2">
      <w:pPr>
        <w:pStyle w:val="ConsPlusNormal"/>
        <w:spacing w:before="220"/>
        <w:ind w:firstLine="540"/>
        <w:jc w:val="both"/>
      </w:pPr>
      <w:hyperlink w:anchor="P3160" w:history="1">
        <w:r>
          <w:rPr>
            <w:color w:val="0000FF"/>
          </w:rPr>
          <w:t>Сведения</w:t>
        </w:r>
      </w:hyperlink>
      <w:r>
        <w:t xml:space="preserve"> об основных мерах правового регулирования в сфере реализации государственной программы приведены в приложении N 3 к настоящей государственной программе.</w:t>
      </w:r>
    </w:p>
    <w:p w:rsidR="000F28B2" w:rsidRDefault="000F28B2">
      <w:pPr>
        <w:pStyle w:val="ConsPlusNormal"/>
        <w:jc w:val="center"/>
      </w:pPr>
    </w:p>
    <w:p w:rsidR="000F28B2" w:rsidRDefault="000F28B2">
      <w:pPr>
        <w:pStyle w:val="ConsPlusNormal"/>
        <w:jc w:val="center"/>
        <w:outlineLvl w:val="1"/>
      </w:pPr>
      <w:r>
        <w:t>Раздел 5. ПЕРЕЧЕНЬ ЦЕЛЕВЫХ ИНДИКАТОРОВ (ПОКАЗАТЕЛЕЙ)</w:t>
      </w:r>
    </w:p>
    <w:p w:rsidR="000F28B2" w:rsidRDefault="000F28B2">
      <w:pPr>
        <w:pStyle w:val="ConsPlusNormal"/>
        <w:jc w:val="center"/>
      </w:pPr>
      <w:r>
        <w:t>ГОСУДАРСТВЕННОЙ ПРОГРАММЫ</w:t>
      </w:r>
    </w:p>
    <w:p w:rsidR="000F28B2" w:rsidRDefault="000F28B2">
      <w:pPr>
        <w:pStyle w:val="ConsPlusNormal"/>
        <w:jc w:val="center"/>
      </w:pPr>
    </w:p>
    <w:p w:rsidR="000F28B2" w:rsidRDefault="000F28B2">
      <w:pPr>
        <w:pStyle w:val="ConsPlusNormal"/>
        <w:ind w:firstLine="540"/>
        <w:jc w:val="both"/>
      </w:pPr>
      <w:r>
        <w:t>В перечень включены целевые индикаторы (показатели), характеризующие результативность решения задач, реализуемых на постоянной основе и имеющих количественное выражение. Критерием отбора показателей является отражение качественной характеристики итогов реализации конкретной задачи.</w:t>
      </w:r>
    </w:p>
    <w:p w:rsidR="000F28B2" w:rsidRDefault="000F28B2">
      <w:pPr>
        <w:pStyle w:val="ConsPlusNormal"/>
        <w:spacing w:before="220"/>
        <w:ind w:firstLine="540"/>
        <w:jc w:val="both"/>
      </w:pPr>
      <w:r>
        <w:t>Перечень индикаторов государственной программы носит открытый характер и предусматривает возможность корректировки в случае потери информативности показателя, изменения приоритетов государственной политики, появления новых технологических и социально-экономических обстоятельств, существенно влияющих на развитие соответствующих сфер экономической деятельности.</w:t>
      </w:r>
    </w:p>
    <w:p w:rsidR="000F28B2" w:rsidRDefault="000F28B2">
      <w:pPr>
        <w:pStyle w:val="ConsPlusNormal"/>
        <w:spacing w:before="220"/>
        <w:ind w:firstLine="540"/>
        <w:jc w:val="both"/>
      </w:pPr>
      <w:r>
        <w:t>Кроме того, при формировании состава целевых индикаторов (показателей) учитывались нормы федерального законодательства, анализ основных отраслевых направлений и другие факторы.</w:t>
      </w:r>
    </w:p>
    <w:p w:rsidR="000F28B2" w:rsidRDefault="000F28B2">
      <w:pPr>
        <w:pStyle w:val="ConsPlusNormal"/>
        <w:spacing w:before="220"/>
        <w:ind w:firstLine="540"/>
        <w:jc w:val="both"/>
      </w:pPr>
      <w:r>
        <w:t>Индикаторы (показатели) реализации государственной программы в целом предназначены для оценки наиболее существенных результатов реализации государственной программы.</w:t>
      </w:r>
    </w:p>
    <w:p w:rsidR="000F28B2" w:rsidRDefault="000F28B2">
      <w:pPr>
        <w:pStyle w:val="ConsPlusNormal"/>
        <w:spacing w:before="220"/>
        <w:ind w:firstLine="540"/>
        <w:jc w:val="both"/>
      </w:pPr>
      <w:r>
        <w:t>Состав целевых индикаторов сформирован исходя из принципов полного и достоверного отражения процессов в течение прогнозируемого периода, объективной характеристики взаимосвязи макроэкономических показателей и предусматривает включение количественных, стоимостных и относительных величин, происходящих в сфере реализации государственной программы.</w:t>
      </w:r>
    </w:p>
    <w:p w:rsidR="000F28B2" w:rsidRDefault="000F28B2">
      <w:pPr>
        <w:pStyle w:val="ConsPlusNormal"/>
        <w:spacing w:before="220"/>
        <w:ind w:firstLine="540"/>
        <w:jc w:val="both"/>
      </w:pPr>
      <w:r>
        <w:t>Индикаторы (показатели) государственной программы учитываются на основе статистической отчетности, справочной и аналитической информации федеральной службы государственной статистики по Сахалинской области, аналитической информации органов исполнительной власти Сахалинской области, органов местного самоуправления в количественном, стоимостном и процентном отношении, с квартальной и годовой периодичностью за отчетный период.</w:t>
      </w:r>
    </w:p>
    <w:p w:rsidR="000F28B2" w:rsidRDefault="000F28B2">
      <w:pPr>
        <w:pStyle w:val="ConsPlusNormal"/>
        <w:spacing w:before="220"/>
        <w:ind w:firstLine="540"/>
        <w:jc w:val="both"/>
      </w:pPr>
      <w:r>
        <w:t xml:space="preserve">Плановые </w:t>
      </w:r>
      <w:hyperlink w:anchor="P3307" w:history="1">
        <w:r>
          <w:rPr>
            <w:color w:val="0000FF"/>
          </w:rPr>
          <w:t>значения</w:t>
        </w:r>
      </w:hyperlink>
      <w:r>
        <w:t xml:space="preserve"> целевых индикаторов, характеризующих эффективность реализации мероприятий государственной программы и подпрограмм, приведены в приложении N 4 к настоящей государственной программе.</w:t>
      </w:r>
    </w:p>
    <w:p w:rsidR="000F28B2" w:rsidRDefault="000F28B2">
      <w:pPr>
        <w:pStyle w:val="ConsPlusNormal"/>
        <w:jc w:val="center"/>
      </w:pPr>
    </w:p>
    <w:p w:rsidR="000F28B2" w:rsidRDefault="000F28B2">
      <w:pPr>
        <w:pStyle w:val="ConsPlusNormal"/>
        <w:jc w:val="center"/>
        <w:outlineLvl w:val="1"/>
      </w:pPr>
      <w:r>
        <w:t>Раздел 6. РЕСУРСНОЕ ОБЕСПЕЧЕНИЕ ГОСУДАРСТВЕННОЙ ПРОГРАММЫ</w:t>
      </w:r>
    </w:p>
    <w:p w:rsidR="000F28B2" w:rsidRDefault="000F28B2">
      <w:pPr>
        <w:pStyle w:val="ConsPlusNormal"/>
        <w:jc w:val="center"/>
      </w:pPr>
    </w:p>
    <w:p w:rsidR="000F28B2" w:rsidRDefault="000F28B2">
      <w:pPr>
        <w:pStyle w:val="ConsPlusNormal"/>
        <w:ind w:firstLine="540"/>
        <w:jc w:val="both"/>
      </w:pPr>
      <w:r>
        <w:t>Общий объем финансирования государственной программы составляет 4846173,0 тыс. рублей, в том числе по годам:</w:t>
      </w:r>
    </w:p>
    <w:p w:rsidR="000F28B2" w:rsidRDefault="000F28B2">
      <w:pPr>
        <w:pStyle w:val="ConsPlusNormal"/>
        <w:jc w:val="both"/>
      </w:pPr>
      <w:r>
        <w:t xml:space="preserve">(в ред. </w:t>
      </w:r>
      <w:hyperlink r:id="rId43"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- 2017 год - 2960630,4 тыс. рублей;</w:t>
      </w:r>
    </w:p>
    <w:p w:rsidR="000F28B2" w:rsidRDefault="000F28B2">
      <w:pPr>
        <w:pStyle w:val="ConsPlusNormal"/>
        <w:jc w:val="both"/>
      </w:pPr>
      <w:r>
        <w:t xml:space="preserve">(в ред. </w:t>
      </w:r>
      <w:hyperlink r:id="rId44"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lastRenderedPageBreak/>
        <w:t>- 2018 год - 1879721,3 тыс. рублей;</w:t>
      </w:r>
    </w:p>
    <w:p w:rsidR="000F28B2" w:rsidRDefault="000F28B2">
      <w:pPr>
        <w:pStyle w:val="ConsPlusNormal"/>
        <w:spacing w:before="220"/>
        <w:ind w:firstLine="540"/>
        <w:jc w:val="both"/>
      </w:pPr>
      <w:r>
        <w:t>- 2019 год - 5821,3 тыс. рублей;</w:t>
      </w:r>
    </w:p>
    <w:p w:rsidR="000F28B2" w:rsidRDefault="000F28B2">
      <w:pPr>
        <w:pStyle w:val="ConsPlusNormal"/>
        <w:spacing w:before="220"/>
        <w:ind w:firstLine="540"/>
        <w:jc w:val="both"/>
      </w:pPr>
      <w:r>
        <w:t>- 2020 - 2022 годы - 0,0 тыс. рублей.</w:t>
      </w:r>
    </w:p>
    <w:p w:rsidR="000F28B2" w:rsidRDefault="000F28B2">
      <w:pPr>
        <w:pStyle w:val="ConsPlusNormal"/>
        <w:spacing w:before="220"/>
        <w:ind w:firstLine="540"/>
        <w:jc w:val="both"/>
      </w:pPr>
      <w:hyperlink w:anchor="P3693" w:history="1">
        <w:r>
          <w:rPr>
            <w:color w:val="0000FF"/>
          </w:rPr>
          <w:t>Информация</w:t>
        </w:r>
      </w:hyperlink>
      <w:r>
        <w:t xml:space="preserve"> о расходах областного бюджета Сахалинской области на реализацию государственной программы представлена с расшифровкой по главным распорядителям средств областного бюджета (по ответственному исполнителю, соисполнителям и участникам государственной программы) и по годам реализации в приложении N 5 к государственной программе.</w:t>
      </w:r>
    </w:p>
    <w:p w:rsidR="000F28B2" w:rsidRDefault="000F28B2">
      <w:pPr>
        <w:pStyle w:val="ConsPlusNormal"/>
        <w:spacing w:before="220"/>
        <w:ind w:firstLine="540"/>
        <w:jc w:val="both"/>
      </w:pPr>
      <w:hyperlink w:anchor="P5330" w:history="1">
        <w:r>
          <w:rPr>
            <w:color w:val="0000FF"/>
          </w:rPr>
          <w:t>Информация</w:t>
        </w:r>
      </w:hyperlink>
      <w:r>
        <w:t xml:space="preserve"> по ресурсному обеспечению реализации государственной программы и прогнозной (справочной) оценке расходов по всем источникам финансирования представлена в приложении N 6 к государственной программе.</w:t>
      </w:r>
    </w:p>
    <w:p w:rsidR="000F28B2" w:rsidRDefault="000F28B2">
      <w:pPr>
        <w:pStyle w:val="ConsPlusNormal"/>
        <w:jc w:val="center"/>
      </w:pPr>
    </w:p>
    <w:p w:rsidR="000F28B2" w:rsidRDefault="000F28B2">
      <w:pPr>
        <w:pStyle w:val="ConsPlusNormal"/>
        <w:jc w:val="center"/>
        <w:outlineLvl w:val="1"/>
      </w:pPr>
      <w:r>
        <w:t>Раздел 7. МЕРЫ ГОСУДАРСТВЕННОГО РЕГУЛИРОВАНИЯ</w:t>
      </w:r>
    </w:p>
    <w:p w:rsidR="000F28B2" w:rsidRDefault="000F28B2">
      <w:pPr>
        <w:pStyle w:val="ConsPlusNormal"/>
        <w:jc w:val="center"/>
      </w:pPr>
      <w:r>
        <w:t>И УПРАВЛЕНИЯ РИСКАМИ С ЦЕЛЬЮ МИНИМИЗАЦИИ ИХ ВЛИЯНИЯ</w:t>
      </w:r>
    </w:p>
    <w:p w:rsidR="000F28B2" w:rsidRDefault="000F28B2">
      <w:pPr>
        <w:pStyle w:val="ConsPlusNormal"/>
        <w:jc w:val="center"/>
      </w:pPr>
      <w:r>
        <w:t>НА ДОСТИЖЕНИЕ ЦЕЛЕЙ ГОСУДАРСТВЕННОЙ ПРОГРАММЫ</w:t>
      </w:r>
    </w:p>
    <w:p w:rsidR="000F28B2" w:rsidRDefault="000F28B2">
      <w:pPr>
        <w:pStyle w:val="ConsPlusNormal"/>
        <w:jc w:val="center"/>
      </w:pPr>
    </w:p>
    <w:p w:rsidR="000F28B2" w:rsidRDefault="000F28B2">
      <w:pPr>
        <w:pStyle w:val="ConsPlusNormal"/>
        <w:ind w:firstLine="540"/>
        <w:jc w:val="both"/>
      </w:pPr>
      <w:r>
        <w:t>Основными рисками при реализации государственной программы являются:</w:t>
      </w:r>
    </w:p>
    <w:p w:rsidR="000F28B2" w:rsidRDefault="000F28B2">
      <w:pPr>
        <w:pStyle w:val="ConsPlusNormal"/>
        <w:spacing w:before="220"/>
        <w:ind w:firstLine="540"/>
        <w:jc w:val="both"/>
      </w:pPr>
      <w:r>
        <w:t>- риск неэффективности организации и управления процессом реализации программных мероприятий;</w:t>
      </w:r>
    </w:p>
    <w:p w:rsidR="000F28B2" w:rsidRDefault="000F28B2">
      <w:pPr>
        <w:pStyle w:val="ConsPlusNormal"/>
        <w:spacing w:before="220"/>
        <w:ind w:firstLine="540"/>
        <w:jc w:val="both"/>
      </w:pPr>
      <w:r>
        <w:t>- риск, связанный с неэффективным использованием средств, предусмотренных на реализацию мероприятий государственной программы и входящих в нее подпрограмм;</w:t>
      </w:r>
    </w:p>
    <w:p w:rsidR="000F28B2" w:rsidRDefault="000F28B2">
      <w:pPr>
        <w:pStyle w:val="ConsPlusNormal"/>
        <w:spacing w:before="220"/>
        <w:ind w:firstLine="540"/>
        <w:jc w:val="both"/>
      </w:pPr>
      <w:r>
        <w:t>- экономические риски, которые могут привести к снижению объема финансирования государственной программы;</w:t>
      </w:r>
    </w:p>
    <w:p w:rsidR="000F28B2" w:rsidRDefault="000F28B2">
      <w:pPr>
        <w:pStyle w:val="ConsPlusNormal"/>
        <w:spacing w:before="220"/>
        <w:ind w:firstLine="540"/>
        <w:jc w:val="both"/>
      </w:pPr>
      <w:r>
        <w:t>- изменение федерального и областного законодательства в сфере реализации государственной программы.</w:t>
      </w:r>
    </w:p>
    <w:p w:rsidR="000F28B2" w:rsidRDefault="000F28B2">
      <w:pPr>
        <w:pStyle w:val="ConsPlusNormal"/>
        <w:spacing w:before="220"/>
        <w:ind w:firstLine="540"/>
        <w:jc w:val="both"/>
      </w:pPr>
      <w:r>
        <w:t>С целью минимизации влияния рисков на достижение цели и запланированных результатов в процессе реализации государственной программы возможно принятие следующих общих мер:</w:t>
      </w:r>
    </w:p>
    <w:p w:rsidR="000F28B2" w:rsidRDefault="000F28B2">
      <w:pPr>
        <w:pStyle w:val="ConsPlusNormal"/>
        <w:spacing w:before="220"/>
        <w:ind w:firstLine="540"/>
        <w:jc w:val="both"/>
      </w:pPr>
      <w:r>
        <w:t>- мониторинг реализации государственной программы, позволяющий отслеживать выполнение запланированных мероприятий и достижения промежуточных показателей и индикаторов государственной программы;</w:t>
      </w:r>
    </w:p>
    <w:p w:rsidR="000F28B2" w:rsidRDefault="000F28B2">
      <w:pPr>
        <w:pStyle w:val="ConsPlusNormal"/>
        <w:spacing w:before="220"/>
        <w:ind w:firstLine="540"/>
        <w:jc w:val="both"/>
      </w:pPr>
      <w:r>
        <w:t>- принятие решений, направленных на достижение эффективного взаимодействия ответственных исполнителей, соисполнителей и участников государственной программы, а также осуществление контроля качества ее выполнения;</w:t>
      </w:r>
    </w:p>
    <w:p w:rsidR="000F28B2" w:rsidRDefault="000F28B2">
      <w:pPr>
        <w:pStyle w:val="ConsPlusNormal"/>
        <w:spacing w:before="220"/>
        <w:ind w:firstLine="540"/>
        <w:jc w:val="both"/>
      </w:pPr>
      <w:r>
        <w:t>- оперативное реагирование на изменения факторов внешней и внутренней среды и внесение соответствующих корректировок в государственную программу.</w:t>
      </w:r>
    </w:p>
    <w:p w:rsidR="000F28B2" w:rsidRDefault="000F28B2">
      <w:pPr>
        <w:pStyle w:val="ConsPlusNormal"/>
        <w:spacing w:before="220"/>
        <w:ind w:firstLine="540"/>
        <w:jc w:val="both"/>
      </w:pPr>
      <w:r>
        <w:t>Принятие общих мер по управлению рисками осуществляется ответственным исполнителем, соисполнителями и участниками государственной программы в процессе мониторинга реализации государственной программы и оценки ее эффективности и результативности.</w:t>
      </w:r>
    </w:p>
    <w:p w:rsidR="000F28B2" w:rsidRDefault="000F28B2">
      <w:pPr>
        <w:pStyle w:val="ConsPlusNormal"/>
        <w:spacing w:before="220"/>
        <w:ind w:firstLine="540"/>
        <w:jc w:val="both"/>
      </w:pPr>
      <w:r>
        <w:t>При реализации поставленных в государственной программе задач осуществляются меры, направленные на снижение последствий возможных рисков и повышение уровня гарантированности достижения предусмотренных государственной программой конечных результатов.</w:t>
      </w:r>
    </w:p>
    <w:p w:rsidR="000F28B2" w:rsidRDefault="000F28B2">
      <w:pPr>
        <w:pStyle w:val="ConsPlusNormal"/>
        <w:jc w:val="center"/>
      </w:pPr>
    </w:p>
    <w:p w:rsidR="000F28B2" w:rsidRDefault="000F28B2">
      <w:pPr>
        <w:pStyle w:val="ConsPlusNormal"/>
        <w:jc w:val="center"/>
        <w:outlineLvl w:val="1"/>
      </w:pPr>
      <w:r>
        <w:t>Раздел 8. МЕТОДИКА ОЦЕНКИ ЭФФЕКТИВНОСТИ</w:t>
      </w:r>
    </w:p>
    <w:p w:rsidR="000F28B2" w:rsidRDefault="000F28B2">
      <w:pPr>
        <w:pStyle w:val="ConsPlusNormal"/>
        <w:jc w:val="center"/>
      </w:pPr>
      <w:r>
        <w:t>ГОСУДАРСТВЕННОЙ ПРОГРАММЫ</w:t>
      </w:r>
    </w:p>
    <w:p w:rsidR="000F28B2" w:rsidRDefault="000F28B2">
      <w:pPr>
        <w:pStyle w:val="ConsPlusNormal"/>
        <w:jc w:val="center"/>
      </w:pPr>
    </w:p>
    <w:p w:rsidR="000F28B2" w:rsidRDefault="000F28B2">
      <w:pPr>
        <w:pStyle w:val="ConsPlusNormal"/>
        <w:ind w:firstLine="540"/>
        <w:jc w:val="both"/>
      </w:pPr>
      <w:r>
        <w:t xml:space="preserve">Методика оценки эффективности государственной программы разработана в соответствии с требованиями </w:t>
      </w:r>
      <w:hyperlink r:id="rId45" w:history="1">
        <w:r>
          <w:rPr>
            <w:color w:val="0000FF"/>
          </w:rPr>
          <w:t>Порядка</w:t>
        </w:r>
      </w:hyperlink>
      <w: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 (далее - Порядок реализации государственных программ). Оценка эффективности государственной программы производится ежегодно. Основанием для оценки являются данные, включаемые в формы мониторинга реализации государственной программы в порядке и сроки, установленные </w:t>
      </w:r>
      <w:hyperlink r:id="rId46" w:history="1">
        <w:r>
          <w:rPr>
            <w:color w:val="0000FF"/>
          </w:rPr>
          <w:t>Порядком</w:t>
        </w:r>
      </w:hyperlink>
      <w:r>
        <w:t xml:space="preserve"> реализации государственных программ. Результаты оценки включаются в состав годового отчета о ходе реализации и оценке эффективности государственной программы.</w:t>
      </w:r>
    </w:p>
    <w:p w:rsidR="000F28B2" w:rsidRDefault="000F28B2">
      <w:pPr>
        <w:pStyle w:val="ConsPlusNormal"/>
        <w:spacing w:before="220"/>
        <w:ind w:firstLine="540"/>
        <w:jc w:val="both"/>
      </w:pPr>
      <w:r>
        <w:t>Оценка эффективности государственной программы осуществляется по мероприятиям, включенным в подпрограммы государственной программы.</w:t>
      </w:r>
    </w:p>
    <w:p w:rsidR="000F28B2" w:rsidRDefault="000F28B2">
      <w:pPr>
        <w:pStyle w:val="ConsPlusNormal"/>
        <w:spacing w:before="220"/>
        <w:ind w:firstLine="540"/>
        <w:jc w:val="both"/>
      </w:pPr>
      <w:r>
        <w:t>Оценка эффективности государственной программы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интегрального показателя эффективности государственной программы и показателя комплексной эффективности государственной программы на основе следующих формул:</w:t>
      </w:r>
    </w:p>
    <w:p w:rsidR="000F28B2" w:rsidRDefault="000F28B2">
      <w:pPr>
        <w:pStyle w:val="ConsPlusNormal"/>
        <w:spacing w:before="220"/>
        <w:ind w:firstLine="540"/>
        <w:jc w:val="both"/>
      </w:pPr>
      <w:bookmarkStart w:id="1" w:name="P305"/>
      <w:bookmarkEnd w:id="1"/>
      <w:r>
        <w:t>1) Степень достижения планового значения индикатора (показателя):</w:t>
      </w:r>
    </w:p>
    <w:p w:rsidR="000F28B2" w:rsidRDefault="000F28B2">
      <w:pPr>
        <w:pStyle w:val="ConsPlusNormal"/>
        <w:spacing w:before="220"/>
        <w:ind w:firstLine="540"/>
        <w:jc w:val="both"/>
      </w:pPr>
      <w:r>
        <w:t>- для индикаторов (показателей), желаемой тенденцией развития которых является увеличение значений:</w:t>
      </w:r>
    </w:p>
    <w:p w:rsidR="000F28B2" w:rsidRDefault="000F28B2">
      <w:pPr>
        <w:pStyle w:val="ConsPlusNormal"/>
        <w:jc w:val="center"/>
      </w:pPr>
    </w:p>
    <w:p w:rsidR="000F28B2" w:rsidRDefault="000F28B2">
      <w:pPr>
        <w:pStyle w:val="ConsPlusNormal"/>
        <w:jc w:val="center"/>
      </w:pPr>
      <w:r>
        <w:t>СДi = ЗИфi / ЗИпi;</w:t>
      </w:r>
    </w:p>
    <w:p w:rsidR="000F28B2" w:rsidRDefault="000F28B2">
      <w:pPr>
        <w:pStyle w:val="ConsPlusNormal"/>
        <w:jc w:val="center"/>
      </w:pPr>
    </w:p>
    <w:p w:rsidR="000F28B2" w:rsidRDefault="000F28B2">
      <w:pPr>
        <w:pStyle w:val="ConsPlusNormal"/>
        <w:ind w:firstLine="540"/>
        <w:jc w:val="both"/>
      </w:pPr>
      <w:r>
        <w:t>- для индикаторов (показателей), желаемой тенденцией развития которых является снижение значений:</w:t>
      </w:r>
    </w:p>
    <w:p w:rsidR="000F28B2" w:rsidRDefault="000F28B2">
      <w:pPr>
        <w:pStyle w:val="ConsPlusNormal"/>
        <w:jc w:val="center"/>
      </w:pPr>
    </w:p>
    <w:p w:rsidR="000F28B2" w:rsidRDefault="000F28B2">
      <w:pPr>
        <w:pStyle w:val="ConsPlusNormal"/>
        <w:jc w:val="center"/>
      </w:pPr>
      <w:r>
        <w:t>СДi = ЗИпi / ЗИфi, где:</w:t>
      </w:r>
    </w:p>
    <w:p w:rsidR="000F28B2" w:rsidRDefault="000F28B2">
      <w:pPr>
        <w:pStyle w:val="ConsPlusNormal"/>
        <w:jc w:val="center"/>
      </w:pPr>
    </w:p>
    <w:p w:rsidR="000F28B2" w:rsidRDefault="000F28B2">
      <w:pPr>
        <w:pStyle w:val="ConsPlusNormal"/>
        <w:ind w:firstLine="540"/>
        <w:jc w:val="both"/>
      </w:pPr>
      <w:r>
        <w:t>СДi - степень достижения планового значения i-го индикатора (показателя) государственной программы;</w:t>
      </w:r>
    </w:p>
    <w:p w:rsidR="000F28B2" w:rsidRDefault="000F28B2">
      <w:pPr>
        <w:pStyle w:val="ConsPlusNormal"/>
        <w:spacing w:before="220"/>
        <w:ind w:firstLine="540"/>
        <w:jc w:val="both"/>
      </w:pPr>
      <w:r>
        <w:t>ЗИфi - значение i-го индикатора (показателя) государственной программы, фактически достигнутое на конец отчетного периода;</w:t>
      </w:r>
    </w:p>
    <w:p w:rsidR="000F28B2" w:rsidRDefault="000F28B2">
      <w:pPr>
        <w:pStyle w:val="ConsPlusNormal"/>
        <w:spacing w:before="220"/>
        <w:ind w:firstLine="540"/>
        <w:jc w:val="both"/>
      </w:pPr>
      <w:r>
        <w:t>ЗПпi - плановое значение i-го индикатора (показателя) государственной программы.</w:t>
      </w:r>
    </w:p>
    <w:p w:rsidR="000F28B2" w:rsidRDefault="000F28B2">
      <w:pPr>
        <w:pStyle w:val="ConsPlusNormal"/>
        <w:spacing w:before="220"/>
        <w:ind w:firstLine="540"/>
        <w:jc w:val="both"/>
      </w:pPr>
      <w:r>
        <w:t>Если СДi &gt; 1, то значение СДi принимается равным 1.</w:t>
      </w:r>
    </w:p>
    <w:p w:rsidR="000F28B2" w:rsidRDefault="000F28B2">
      <w:pPr>
        <w:pStyle w:val="ConsPlusNormal"/>
        <w:spacing w:before="220"/>
        <w:ind w:firstLine="540"/>
        <w:jc w:val="both"/>
      </w:pPr>
      <w:r>
        <w:t>На основе степени достижения плановых значений каждого индикатора (показателя) государственной программы рассчитывается средняя арифметическая величина степени достижения плановых значений индикаторов государственной программы по следующей формуле:</w:t>
      </w:r>
    </w:p>
    <w:p w:rsidR="000F28B2" w:rsidRDefault="000F28B2">
      <w:pPr>
        <w:pStyle w:val="ConsPlusNormal"/>
        <w:jc w:val="center"/>
      </w:pPr>
    </w:p>
    <w:p w:rsidR="000F28B2" w:rsidRDefault="000F28B2">
      <w:pPr>
        <w:pStyle w:val="ConsPlusNormal"/>
        <w:jc w:val="center"/>
      </w:pPr>
      <w:r w:rsidRPr="00E257DF">
        <w:rPr>
          <w:position w:val="-11"/>
        </w:rPr>
        <w:pict>
          <v:shape id="_x0000_i1025" style="width:121.45pt;height:22.55pt" coordsize="" o:spt="100" adj="0,,0" path="" filled="f" stroked="f">
            <v:stroke joinstyle="miter"/>
            <v:imagedata r:id="rId47" o:title="base_23762_72412_32768"/>
            <v:formulas/>
            <v:path o:connecttype="segments"/>
          </v:shape>
        </w:pict>
      </w:r>
    </w:p>
    <w:p w:rsidR="000F28B2" w:rsidRDefault="000F28B2">
      <w:pPr>
        <w:pStyle w:val="ConsPlusNormal"/>
        <w:jc w:val="center"/>
      </w:pPr>
    </w:p>
    <w:p w:rsidR="000F28B2" w:rsidRDefault="000F28B2">
      <w:pPr>
        <w:pStyle w:val="ConsPlusNormal"/>
        <w:ind w:firstLine="540"/>
        <w:jc w:val="both"/>
      </w:pPr>
      <w:r>
        <w:t>СД - степень достижения плановых значений индикаторов (показателей) государственной программы;</w:t>
      </w:r>
    </w:p>
    <w:p w:rsidR="000F28B2" w:rsidRDefault="000F28B2">
      <w:pPr>
        <w:pStyle w:val="ConsPlusNormal"/>
        <w:spacing w:before="220"/>
        <w:ind w:firstLine="540"/>
        <w:jc w:val="both"/>
      </w:pPr>
      <w:r>
        <w:lastRenderedPageBreak/>
        <w:t>N - число индикаторов (показателей) в государственной программе.</w:t>
      </w:r>
    </w:p>
    <w:p w:rsidR="000F28B2" w:rsidRDefault="000F28B2">
      <w:pPr>
        <w:pStyle w:val="ConsPlusNormal"/>
        <w:spacing w:before="220"/>
        <w:ind w:firstLine="540"/>
        <w:jc w:val="both"/>
      </w:pPr>
      <w:r>
        <w:t>2) Степень реализации мероприятий:</w:t>
      </w:r>
    </w:p>
    <w:p w:rsidR="000F28B2" w:rsidRDefault="000F28B2">
      <w:pPr>
        <w:pStyle w:val="ConsPlusNormal"/>
        <w:jc w:val="center"/>
      </w:pPr>
    </w:p>
    <w:p w:rsidR="000F28B2" w:rsidRDefault="000F28B2">
      <w:pPr>
        <w:pStyle w:val="ConsPlusNormal"/>
        <w:jc w:val="center"/>
      </w:pPr>
      <w:r>
        <w:t>СРм = Мф / Мп, где:</w:t>
      </w:r>
    </w:p>
    <w:p w:rsidR="000F28B2" w:rsidRDefault="000F28B2">
      <w:pPr>
        <w:pStyle w:val="ConsPlusNormal"/>
        <w:jc w:val="center"/>
      </w:pPr>
    </w:p>
    <w:p w:rsidR="000F28B2" w:rsidRDefault="000F28B2">
      <w:pPr>
        <w:pStyle w:val="ConsPlusNormal"/>
        <w:ind w:firstLine="540"/>
        <w:jc w:val="both"/>
      </w:pPr>
      <w:r>
        <w:t>СРм - степень реализации мероприятий государственной программы;</w:t>
      </w:r>
    </w:p>
    <w:p w:rsidR="000F28B2" w:rsidRDefault="000F28B2">
      <w:pPr>
        <w:pStyle w:val="ConsPlusNormal"/>
        <w:spacing w:before="220"/>
        <w:ind w:firstLine="540"/>
        <w:jc w:val="both"/>
      </w:pPr>
      <w:r>
        <w:t>Мф - количество мероприятий, выполненных в полном объеме, из числа мероприятий, запланированных к реализации в отчетном году;</w:t>
      </w:r>
    </w:p>
    <w:p w:rsidR="000F28B2" w:rsidRDefault="000F28B2">
      <w:pPr>
        <w:pStyle w:val="ConsPlusNormal"/>
        <w:spacing w:before="220"/>
        <w:ind w:firstLine="540"/>
        <w:jc w:val="both"/>
      </w:pPr>
      <w:r>
        <w:t>Мп - общее количество мероприятий, запланированных к реализации в отчетном году.</w:t>
      </w:r>
    </w:p>
    <w:p w:rsidR="000F28B2" w:rsidRDefault="000F28B2">
      <w:pPr>
        <w:pStyle w:val="ConsPlusNormal"/>
        <w:spacing w:before="220"/>
        <w:ind w:firstLine="540"/>
        <w:jc w:val="both"/>
      </w:pPr>
      <w:r>
        <w:t>Расчет степени реализации мероприятий осуществляется по мероприятиям, включенным в план-график реализации государственной программы.</w:t>
      </w:r>
    </w:p>
    <w:p w:rsidR="000F28B2" w:rsidRDefault="000F28B2">
      <w:pPr>
        <w:pStyle w:val="ConsPlusNormal"/>
        <w:spacing w:before="220"/>
        <w:ind w:firstLine="540"/>
        <w:jc w:val="both"/>
      </w:pPr>
      <w:r>
        <w:t>3) Степень соответствия запланированному уровню расходов:</w:t>
      </w:r>
    </w:p>
    <w:p w:rsidR="000F28B2" w:rsidRDefault="000F28B2">
      <w:pPr>
        <w:pStyle w:val="ConsPlusNormal"/>
        <w:jc w:val="center"/>
      </w:pPr>
    </w:p>
    <w:p w:rsidR="000F28B2" w:rsidRDefault="000F28B2">
      <w:pPr>
        <w:pStyle w:val="ConsPlusNormal"/>
        <w:jc w:val="center"/>
      </w:pPr>
      <w:r>
        <w:t>ССур = Рк / Рп, где:</w:t>
      </w:r>
    </w:p>
    <w:p w:rsidR="000F28B2" w:rsidRDefault="000F28B2">
      <w:pPr>
        <w:pStyle w:val="ConsPlusNormal"/>
        <w:jc w:val="center"/>
      </w:pPr>
    </w:p>
    <w:p w:rsidR="000F28B2" w:rsidRDefault="000F28B2">
      <w:pPr>
        <w:pStyle w:val="ConsPlusNormal"/>
        <w:ind w:firstLine="540"/>
        <w:jc w:val="both"/>
      </w:pPr>
      <w:r>
        <w:t>ССур - степень соответствия запланированному уровню расходов государственной программы;</w:t>
      </w:r>
    </w:p>
    <w:p w:rsidR="000F28B2" w:rsidRDefault="000F28B2">
      <w:pPr>
        <w:pStyle w:val="ConsPlusNormal"/>
        <w:spacing w:before="220"/>
        <w:ind w:firstLine="540"/>
        <w:jc w:val="both"/>
      </w:pPr>
      <w:r>
        <w:t>Рк - кассовые расходы на реализацию государственной программы в отчетном году;</w:t>
      </w:r>
    </w:p>
    <w:p w:rsidR="000F28B2" w:rsidRDefault="000F28B2">
      <w:pPr>
        <w:pStyle w:val="ConsPlusNormal"/>
        <w:spacing w:before="220"/>
        <w:ind w:firstLine="540"/>
        <w:jc w:val="both"/>
      </w:pPr>
      <w:r>
        <w:t>Рп - плановые расходы на реализацию государственной программы в отчетном году.</w:t>
      </w:r>
    </w:p>
    <w:p w:rsidR="000F28B2" w:rsidRDefault="000F28B2">
      <w:pPr>
        <w:pStyle w:val="ConsPlusNormal"/>
        <w:spacing w:before="220"/>
        <w:ind w:firstLine="540"/>
        <w:jc w:val="both"/>
      </w:pPr>
      <w:r>
        <w:t>4) Интегральный показатель эффективности государственной программы:</w:t>
      </w:r>
    </w:p>
    <w:p w:rsidR="000F28B2" w:rsidRDefault="000F28B2">
      <w:pPr>
        <w:pStyle w:val="ConsPlusNormal"/>
        <w:jc w:val="center"/>
      </w:pPr>
    </w:p>
    <w:p w:rsidR="000F28B2" w:rsidRDefault="000F28B2">
      <w:pPr>
        <w:pStyle w:val="ConsPlusNormal"/>
        <w:jc w:val="center"/>
      </w:pPr>
      <w:r>
        <w:t>ПЭj = (СДj + СРмj + ССурj) / 3, где:</w:t>
      </w:r>
    </w:p>
    <w:p w:rsidR="000F28B2" w:rsidRDefault="000F28B2">
      <w:pPr>
        <w:pStyle w:val="ConsPlusNormal"/>
        <w:jc w:val="center"/>
      </w:pPr>
    </w:p>
    <w:p w:rsidR="000F28B2" w:rsidRDefault="000F28B2">
      <w:pPr>
        <w:pStyle w:val="ConsPlusNormal"/>
        <w:ind w:firstLine="540"/>
        <w:jc w:val="both"/>
      </w:pPr>
      <w:r>
        <w:t>ПЭj - интегральный показатель эффективности j-й государственной программы;</w:t>
      </w:r>
    </w:p>
    <w:p w:rsidR="000F28B2" w:rsidRDefault="000F28B2">
      <w:pPr>
        <w:pStyle w:val="ConsPlusNormal"/>
        <w:spacing w:before="220"/>
        <w:ind w:firstLine="540"/>
        <w:jc w:val="both"/>
      </w:pPr>
      <w:r>
        <w:t>СДj - степень достижения плановых значений индикаторов (показателей) j-й государственной программы;</w:t>
      </w:r>
    </w:p>
    <w:p w:rsidR="000F28B2" w:rsidRDefault="000F28B2">
      <w:pPr>
        <w:pStyle w:val="ConsPlusNormal"/>
        <w:spacing w:before="220"/>
        <w:ind w:firstLine="540"/>
        <w:jc w:val="both"/>
      </w:pPr>
      <w:r>
        <w:t>СРмj - степень реализации мероприятий j-й государственной программы;</w:t>
      </w:r>
    </w:p>
    <w:p w:rsidR="000F28B2" w:rsidRDefault="000F28B2">
      <w:pPr>
        <w:pStyle w:val="ConsPlusNormal"/>
        <w:spacing w:before="220"/>
        <w:ind w:firstLine="540"/>
        <w:jc w:val="both"/>
      </w:pPr>
      <w:r>
        <w:t>ССурj - степень соответствия запланированному уровню расходов j-й государственной программы.</w:t>
      </w:r>
    </w:p>
    <w:p w:rsidR="000F28B2" w:rsidRDefault="000F28B2">
      <w:pPr>
        <w:pStyle w:val="ConsPlusNormal"/>
        <w:spacing w:before="220"/>
        <w:ind w:firstLine="540"/>
        <w:jc w:val="both"/>
      </w:pPr>
      <w:bookmarkStart w:id="2" w:name="P347"/>
      <w:bookmarkEnd w:id="2"/>
      <w:r>
        <w:t>5) Показатель комплексной эффективности государственной программы рассчитывается по следующей формуле:</w:t>
      </w:r>
    </w:p>
    <w:p w:rsidR="000F28B2" w:rsidRDefault="000F28B2">
      <w:pPr>
        <w:pStyle w:val="ConsPlusNormal"/>
        <w:jc w:val="center"/>
      </w:pPr>
    </w:p>
    <w:p w:rsidR="000F28B2" w:rsidRDefault="000F28B2">
      <w:pPr>
        <w:pStyle w:val="ConsPlusNormal"/>
        <w:jc w:val="center"/>
      </w:pPr>
      <w:r w:rsidRPr="00E257DF">
        <w:rPr>
          <w:position w:val="-11"/>
        </w:rPr>
        <w:pict>
          <v:shape id="_x0000_i1026" style="width:129.6pt;height:22.55pt" coordsize="" o:spt="100" adj="0,,0" path="" filled="f" stroked="f">
            <v:stroke joinstyle="miter"/>
            <v:imagedata r:id="rId48" o:title="base_23762_72412_32769"/>
            <v:formulas/>
            <v:path o:connecttype="segments"/>
          </v:shape>
        </w:pict>
      </w:r>
    </w:p>
    <w:p w:rsidR="000F28B2" w:rsidRDefault="000F28B2">
      <w:pPr>
        <w:pStyle w:val="ConsPlusNormal"/>
        <w:jc w:val="center"/>
      </w:pPr>
    </w:p>
    <w:p w:rsidR="000F28B2" w:rsidRDefault="000F28B2">
      <w:pPr>
        <w:pStyle w:val="ConsPlusNormal"/>
        <w:ind w:firstLine="540"/>
        <w:jc w:val="both"/>
      </w:pPr>
      <w:r>
        <w:t>ПКЭ - показатель комплексной эффективности государственной программы;</w:t>
      </w:r>
    </w:p>
    <w:p w:rsidR="000F28B2" w:rsidRDefault="000F28B2">
      <w:pPr>
        <w:pStyle w:val="ConsPlusNormal"/>
        <w:spacing w:before="220"/>
        <w:ind w:firstLine="540"/>
        <w:jc w:val="both"/>
      </w:pPr>
      <w:r>
        <w:t>К - количество подпрограмм, включая государственную программу при наличии в ней мероприятий, не входящих в перечень мероприятий подпрограмм государственной программы.</w:t>
      </w:r>
    </w:p>
    <w:p w:rsidR="000F28B2" w:rsidRDefault="000F28B2">
      <w:pPr>
        <w:pStyle w:val="ConsPlusNormal"/>
        <w:spacing w:before="220"/>
        <w:ind w:firstLine="540"/>
        <w:jc w:val="both"/>
      </w:pPr>
      <w:r>
        <w:t xml:space="preserve">Показатели эффективности государственной программы, предусмотренные </w:t>
      </w:r>
      <w:hyperlink w:anchor="P305" w:history="1">
        <w:r>
          <w:rPr>
            <w:color w:val="0000FF"/>
          </w:rPr>
          <w:t>пунктами 1</w:t>
        </w:r>
      </w:hyperlink>
      <w:r>
        <w:t xml:space="preserve"> - </w:t>
      </w:r>
      <w:hyperlink w:anchor="P347" w:history="1">
        <w:r>
          <w:rPr>
            <w:color w:val="0000FF"/>
          </w:rPr>
          <w:t>5</w:t>
        </w:r>
      </w:hyperlink>
      <w:r>
        <w:t xml:space="preserve"> настоящего раздела, оцениваются согласно следующим значениям:</w:t>
      </w:r>
    </w:p>
    <w:p w:rsidR="000F28B2" w:rsidRDefault="000F28B2">
      <w:pPr>
        <w:pStyle w:val="ConsPlusNormal"/>
        <w:spacing w:before="220"/>
        <w:ind w:firstLine="540"/>
        <w:jc w:val="both"/>
      </w:pPr>
      <w:r>
        <w:t>- высокий уровень эффективности, если значение составляет более 0,95;</w:t>
      </w:r>
    </w:p>
    <w:p w:rsidR="000F28B2" w:rsidRDefault="000F28B2">
      <w:pPr>
        <w:pStyle w:val="ConsPlusNormal"/>
        <w:spacing w:before="220"/>
        <w:ind w:firstLine="540"/>
        <w:jc w:val="both"/>
      </w:pPr>
      <w:r>
        <w:lastRenderedPageBreak/>
        <w:t>- средний уровень эффективности, если значение составляет от 0,90 до 0,95;</w:t>
      </w:r>
    </w:p>
    <w:p w:rsidR="000F28B2" w:rsidRDefault="000F28B2">
      <w:pPr>
        <w:pStyle w:val="ConsPlusNormal"/>
        <w:spacing w:before="220"/>
        <w:ind w:firstLine="540"/>
        <w:jc w:val="both"/>
      </w:pPr>
      <w:r>
        <w:t>- низкий уровень эффективности, если значение составляет от 0,83 до 0,90.</w:t>
      </w:r>
    </w:p>
    <w:p w:rsidR="000F28B2" w:rsidRDefault="000F28B2">
      <w:pPr>
        <w:pStyle w:val="ConsPlusNormal"/>
        <w:spacing w:before="220"/>
        <w:ind w:firstLine="540"/>
        <w:jc w:val="both"/>
      </w:pPr>
      <w:r>
        <w:t>В остальных случаях эффективность государственной программы признается неудовлетворительной.</w:t>
      </w:r>
    </w:p>
    <w:p w:rsidR="000F28B2" w:rsidRDefault="000F28B2">
      <w:pPr>
        <w:pStyle w:val="ConsPlusNormal"/>
        <w:jc w:val="center"/>
      </w:pPr>
    </w:p>
    <w:p w:rsidR="000F28B2" w:rsidRDefault="000F28B2">
      <w:pPr>
        <w:pStyle w:val="ConsPlusNormal"/>
        <w:jc w:val="center"/>
        <w:outlineLvl w:val="1"/>
      </w:pPr>
      <w:bookmarkStart w:id="3" w:name="P359"/>
      <w:bookmarkEnd w:id="3"/>
      <w:r>
        <w:t>Раздел 9. ПОДПРОГРАММА 1</w:t>
      </w:r>
    </w:p>
    <w:p w:rsidR="000F28B2" w:rsidRDefault="000F28B2">
      <w:pPr>
        <w:pStyle w:val="ConsPlusNormal"/>
        <w:jc w:val="center"/>
      </w:pPr>
      <w:r>
        <w:t>"РАЗВИТИЕ ИНВЕСТИЦИОННОГО ПОТЕНЦИАЛА САХАЛИНСКОЙ ОБЛАСТИ"</w:t>
      </w:r>
    </w:p>
    <w:p w:rsidR="000F28B2" w:rsidRDefault="000F28B2">
      <w:pPr>
        <w:pStyle w:val="ConsPlusNormal"/>
        <w:jc w:val="center"/>
      </w:pPr>
    </w:p>
    <w:p w:rsidR="000F28B2" w:rsidRDefault="000F28B2">
      <w:pPr>
        <w:pStyle w:val="ConsPlusNormal"/>
        <w:jc w:val="center"/>
        <w:outlineLvl w:val="2"/>
      </w:pPr>
      <w:r>
        <w:t>Паспорт Подпрограммы 1</w:t>
      </w:r>
    </w:p>
    <w:p w:rsidR="000F28B2" w:rsidRDefault="000F28B2">
      <w:pPr>
        <w:pStyle w:val="ConsPlusNormal"/>
        <w:jc w:val="cente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86"/>
        <w:gridCol w:w="5386"/>
      </w:tblGrid>
      <w:tr w:rsidR="000F28B2">
        <w:tc>
          <w:tcPr>
            <w:tcW w:w="3686" w:type="dxa"/>
            <w:tcBorders>
              <w:top w:val="nil"/>
              <w:left w:val="nil"/>
              <w:bottom w:val="nil"/>
              <w:right w:val="nil"/>
            </w:tcBorders>
          </w:tcPr>
          <w:p w:rsidR="000F28B2" w:rsidRDefault="000F28B2">
            <w:pPr>
              <w:pStyle w:val="ConsPlusNormal"/>
            </w:pPr>
            <w:r>
              <w:t>Наименование подпрограммы</w:t>
            </w:r>
          </w:p>
        </w:tc>
        <w:tc>
          <w:tcPr>
            <w:tcW w:w="5386" w:type="dxa"/>
            <w:tcBorders>
              <w:top w:val="nil"/>
              <w:left w:val="nil"/>
              <w:bottom w:val="nil"/>
              <w:right w:val="nil"/>
            </w:tcBorders>
          </w:tcPr>
          <w:p w:rsidR="000F28B2" w:rsidRDefault="000F28B2">
            <w:pPr>
              <w:pStyle w:val="ConsPlusNormal"/>
              <w:jc w:val="both"/>
            </w:pPr>
            <w:r>
              <w:t>"Развитие инвестиционного потенциала Сахалинской области"</w:t>
            </w:r>
          </w:p>
        </w:tc>
      </w:tr>
      <w:tr w:rsidR="000F28B2">
        <w:tc>
          <w:tcPr>
            <w:tcW w:w="3686" w:type="dxa"/>
            <w:tcBorders>
              <w:top w:val="nil"/>
              <w:left w:val="nil"/>
              <w:bottom w:val="nil"/>
              <w:right w:val="nil"/>
            </w:tcBorders>
          </w:tcPr>
          <w:p w:rsidR="000F28B2" w:rsidRDefault="000F28B2">
            <w:pPr>
              <w:pStyle w:val="ConsPlusNormal"/>
            </w:pPr>
            <w:r>
              <w:t>Ответственный исполнитель подпрограммы</w:t>
            </w:r>
          </w:p>
        </w:tc>
        <w:tc>
          <w:tcPr>
            <w:tcW w:w="5386" w:type="dxa"/>
            <w:tcBorders>
              <w:top w:val="nil"/>
              <w:left w:val="nil"/>
              <w:bottom w:val="nil"/>
              <w:right w:val="nil"/>
            </w:tcBorders>
          </w:tcPr>
          <w:p w:rsidR="000F28B2" w:rsidRDefault="000F28B2">
            <w:pPr>
              <w:pStyle w:val="ConsPlusNormal"/>
              <w:jc w:val="both"/>
            </w:pPr>
            <w:r>
              <w:t>Министерство экономического развития Сахалинской области</w:t>
            </w:r>
          </w:p>
        </w:tc>
      </w:tr>
      <w:tr w:rsidR="000F28B2">
        <w:tc>
          <w:tcPr>
            <w:tcW w:w="3686" w:type="dxa"/>
            <w:tcBorders>
              <w:top w:val="nil"/>
              <w:left w:val="nil"/>
              <w:bottom w:val="nil"/>
              <w:right w:val="nil"/>
            </w:tcBorders>
          </w:tcPr>
          <w:p w:rsidR="000F28B2" w:rsidRDefault="000F28B2">
            <w:pPr>
              <w:pStyle w:val="ConsPlusNormal"/>
            </w:pPr>
            <w:r>
              <w:t>Участники подпрограммы</w:t>
            </w:r>
          </w:p>
        </w:tc>
        <w:tc>
          <w:tcPr>
            <w:tcW w:w="5386" w:type="dxa"/>
            <w:tcBorders>
              <w:top w:val="nil"/>
              <w:left w:val="nil"/>
              <w:bottom w:val="nil"/>
              <w:right w:val="nil"/>
            </w:tcBorders>
          </w:tcPr>
          <w:p w:rsidR="000F28B2" w:rsidRDefault="000F28B2">
            <w:pPr>
              <w:pStyle w:val="ConsPlusNormal"/>
              <w:jc w:val="both"/>
            </w:pPr>
            <w:r>
              <w:t>Министерство строительства Сахалинской области.</w:t>
            </w:r>
          </w:p>
          <w:p w:rsidR="000F28B2" w:rsidRDefault="000F28B2">
            <w:pPr>
              <w:pStyle w:val="ConsPlusNormal"/>
              <w:jc w:val="both"/>
            </w:pPr>
            <w:r>
              <w:t>Министерство торговли и продовольствия Сахалинской области.</w:t>
            </w:r>
          </w:p>
          <w:p w:rsidR="000F28B2" w:rsidRDefault="000F28B2">
            <w:pPr>
              <w:pStyle w:val="ConsPlusNormal"/>
              <w:jc w:val="both"/>
            </w:pPr>
            <w:r>
              <w:t>Областное государственное казенное учреждение "Сахалинское агентство по привлечению инвестиций".</w:t>
            </w:r>
          </w:p>
          <w:p w:rsidR="000F28B2" w:rsidRDefault="000F28B2">
            <w:pPr>
              <w:pStyle w:val="ConsPlusNormal"/>
              <w:jc w:val="both"/>
            </w:pPr>
            <w:r>
              <w:t>Министерство транспорта и дорожного хозяйства Сахалинской области</w:t>
            </w:r>
          </w:p>
        </w:tc>
      </w:tr>
      <w:tr w:rsidR="000F28B2">
        <w:tc>
          <w:tcPr>
            <w:tcW w:w="9072" w:type="dxa"/>
            <w:gridSpan w:val="2"/>
            <w:tcBorders>
              <w:top w:val="nil"/>
              <w:left w:val="nil"/>
              <w:bottom w:val="nil"/>
              <w:right w:val="nil"/>
            </w:tcBorders>
          </w:tcPr>
          <w:p w:rsidR="000F28B2" w:rsidRDefault="000F28B2">
            <w:pPr>
              <w:pStyle w:val="ConsPlusNormal"/>
              <w:jc w:val="both"/>
            </w:pPr>
            <w:r>
              <w:t xml:space="preserve">(абзац введен </w:t>
            </w:r>
            <w:hyperlink r:id="rId49" w:history="1">
              <w:r>
                <w:rPr>
                  <w:color w:val="0000FF"/>
                </w:rPr>
                <w:t>Постановлением</w:t>
              </w:r>
            </w:hyperlink>
            <w:r>
              <w:t xml:space="preserve"> Правительства Сахалинской области от 13.07.2017 N 332)</w:t>
            </w:r>
          </w:p>
        </w:tc>
      </w:tr>
      <w:tr w:rsidR="000F28B2">
        <w:tc>
          <w:tcPr>
            <w:tcW w:w="3686" w:type="dxa"/>
            <w:tcBorders>
              <w:top w:val="nil"/>
              <w:left w:val="nil"/>
              <w:bottom w:val="nil"/>
              <w:right w:val="nil"/>
            </w:tcBorders>
          </w:tcPr>
          <w:p w:rsidR="000F28B2" w:rsidRDefault="000F28B2">
            <w:pPr>
              <w:pStyle w:val="ConsPlusNormal"/>
            </w:pPr>
            <w:r>
              <w:t>Цели подпрограммы</w:t>
            </w:r>
          </w:p>
        </w:tc>
        <w:tc>
          <w:tcPr>
            <w:tcW w:w="5386" w:type="dxa"/>
            <w:tcBorders>
              <w:top w:val="nil"/>
              <w:left w:val="nil"/>
              <w:bottom w:val="nil"/>
              <w:right w:val="nil"/>
            </w:tcBorders>
          </w:tcPr>
          <w:p w:rsidR="000F28B2" w:rsidRDefault="000F28B2">
            <w:pPr>
              <w:pStyle w:val="ConsPlusNormal"/>
              <w:jc w:val="both"/>
            </w:pPr>
            <w:r>
              <w:t>Создание благоприятных условий для привлечения инвестиций, обеспечивающих повышение инвестиционной привлекательности Сахалинской области</w:t>
            </w:r>
          </w:p>
        </w:tc>
      </w:tr>
      <w:tr w:rsidR="000F28B2">
        <w:tc>
          <w:tcPr>
            <w:tcW w:w="3686" w:type="dxa"/>
            <w:tcBorders>
              <w:top w:val="nil"/>
              <w:left w:val="nil"/>
              <w:bottom w:val="nil"/>
              <w:right w:val="nil"/>
            </w:tcBorders>
          </w:tcPr>
          <w:p w:rsidR="000F28B2" w:rsidRDefault="000F28B2">
            <w:pPr>
              <w:pStyle w:val="ConsPlusNormal"/>
            </w:pPr>
            <w:r>
              <w:t>Задачи подпрограммы</w:t>
            </w:r>
          </w:p>
        </w:tc>
        <w:tc>
          <w:tcPr>
            <w:tcW w:w="5386" w:type="dxa"/>
            <w:tcBorders>
              <w:top w:val="nil"/>
              <w:left w:val="nil"/>
              <w:bottom w:val="nil"/>
              <w:right w:val="nil"/>
            </w:tcBorders>
          </w:tcPr>
          <w:p w:rsidR="000F28B2" w:rsidRDefault="000F28B2">
            <w:pPr>
              <w:pStyle w:val="ConsPlusNormal"/>
              <w:jc w:val="both"/>
            </w:pPr>
            <w:r>
              <w:t>1. Формирование инфраструктурных и институциональных условий для развития инвестиционного потенциала Сахалинской области.</w:t>
            </w:r>
          </w:p>
          <w:p w:rsidR="000F28B2" w:rsidRDefault="000F28B2">
            <w:pPr>
              <w:pStyle w:val="ConsPlusNormal"/>
              <w:jc w:val="both"/>
            </w:pPr>
            <w:r>
              <w:t>2. Продвижение инвестиционного потенциала Сахалинской области.</w:t>
            </w:r>
          </w:p>
          <w:p w:rsidR="000F28B2" w:rsidRDefault="000F28B2">
            <w:pPr>
              <w:pStyle w:val="ConsPlusNormal"/>
              <w:jc w:val="both"/>
            </w:pPr>
            <w:r>
              <w:t>3. Формирование финансовых механизмов привлечения инвестиций в Сахалинскую область.</w:t>
            </w:r>
          </w:p>
          <w:p w:rsidR="000F28B2" w:rsidRDefault="000F28B2">
            <w:pPr>
              <w:pStyle w:val="ConsPlusNormal"/>
              <w:jc w:val="both"/>
            </w:pPr>
            <w:r>
              <w:t>4. Подготовка кадров для инновационной экономики</w:t>
            </w:r>
          </w:p>
        </w:tc>
      </w:tr>
      <w:tr w:rsidR="000F28B2">
        <w:tc>
          <w:tcPr>
            <w:tcW w:w="3686" w:type="dxa"/>
            <w:tcBorders>
              <w:top w:val="nil"/>
              <w:left w:val="nil"/>
              <w:bottom w:val="nil"/>
              <w:right w:val="nil"/>
            </w:tcBorders>
          </w:tcPr>
          <w:p w:rsidR="000F28B2" w:rsidRDefault="000F28B2">
            <w:pPr>
              <w:pStyle w:val="ConsPlusNormal"/>
            </w:pPr>
            <w:r>
              <w:t>Этапы и сроки реализации подпрограммы</w:t>
            </w:r>
          </w:p>
        </w:tc>
        <w:tc>
          <w:tcPr>
            <w:tcW w:w="5386" w:type="dxa"/>
            <w:tcBorders>
              <w:top w:val="nil"/>
              <w:left w:val="nil"/>
              <w:bottom w:val="nil"/>
              <w:right w:val="nil"/>
            </w:tcBorders>
          </w:tcPr>
          <w:p w:rsidR="000F28B2" w:rsidRDefault="000F28B2">
            <w:pPr>
              <w:pStyle w:val="ConsPlusNormal"/>
              <w:jc w:val="both"/>
            </w:pPr>
            <w:r>
              <w:t>2017 - 2022 годы</w:t>
            </w:r>
          </w:p>
        </w:tc>
      </w:tr>
      <w:tr w:rsidR="000F28B2">
        <w:tc>
          <w:tcPr>
            <w:tcW w:w="3686" w:type="dxa"/>
            <w:tcBorders>
              <w:top w:val="nil"/>
              <w:left w:val="nil"/>
              <w:bottom w:val="nil"/>
              <w:right w:val="nil"/>
            </w:tcBorders>
          </w:tcPr>
          <w:p w:rsidR="000F28B2" w:rsidRDefault="000F28B2">
            <w:pPr>
              <w:pStyle w:val="ConsPlusNormal"/>
            </w:pPr>
            <w:r>
              <w:t>Объемы и источники финансирования подпрограммы</w:t>
            </w:r>
          </w:p>
        </w:tc>
        <w:tc>
          <w:tcPr>
            <w:tcW w:w="5386" w:type="dxa"/>
            <w:tcBorders>
              <w:top w:val="nil"/>
              <w:left w:val="nil"/>
              <w:bottom w:val="nil"/>
              <w:right w:val="nil"/>
            </w:tcBorders>
          </w:tcPr>
          <w:p w:rsidR="000F28B2" w:rsidRDefault="000F28B2">
            <w:pPr>
              <w:pStyle w:val="ConsPlusNormal"/>
              <w:jc w:val="both"/>
            </w:pPr>
          </w:p>
        </w:tc>
      </w:tr>
    </w:tbl>
    <w:p w:rsidR="000F28B2" w:rsidRDefault="000F28B2">
      <w:pPr>
        <w:pStyle w:val="ConsPlusNormal"/>
      </w:pPr>
    </w:p>
    <w:tbl>
      <w:tblPr>
        <w:tblW w:w="0" w:type="auto"/>
        <w:tblInd w:w="62" w:type="dxa"/>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644"/>
        <w:gridCol w:w="1361"/>
        <w:gridCol w:w="1871"/>
        <w:gridCol w:w="1871"/>
        <w:gridCol w:w="1531"/>
      </w:tblGrid>
      <w:tr w:rsidR="000F28B2">
        <w:tc>
          <w:tcPr>
            <w:tcW w:w="9072" w:type="dxa"/>
            <w:gridSpan w:val="6"/>
            <w:tcBorders>
              <w:top w:val="nil"/>
              <w:left w:val="nil"/>
              <w:right w:val="nil"/>
            </w:tcBorders>
          </w:tcPr>
          <w:p w:rsidR="000F28B2" w:rsidRDefault="000F28B2">
            <w:pPr>
              <w:pStyle w:val="ConsPlusNormal"/>
              <w:jc w:val="right"/>
            </w:pPr>
            <w:r>
              <w:t>(тыс. рублей)</w:t>
            </w:r>
          </w:p>
        </w:tc>
      </w:tr>
      <w:tr w:rsidR="000F28B2">
        <w:tblPrEx>
          <w:tblBorders>
            <w:left w:val="single" w:sz="4" w:space="0" w:color="auto"/>
            <w:right w:val="single" w:sz="4" w:space="0" w:color="auto"/>
          </w:tblBorders>
        </w:tblPrEx>
        <w:tc>
          <w:tcPr>
            <w:tcW w:w="794" w:type="dxa"/>
          </w:tcPr>
          <w:p w:rsidR="000F28B2" w:rsidRDefault="000F28B2">
            <w:pPr>
              <w:pStyle w:val="ConsPlusNormal"/>
              <w:jc w:val="center"/>
            </w:pPr>
            <w:r>
              <w:t>Год</w:t>
            </w:r>
          </w:p>
        </w:tc>
        <w:tc>
          <w:tcPr>
            <w:tcW w:w="1644" w:type="dxa"/>
          </w:tcPr>
          <w:p w:rsidR="000F28B2" w:rsidRDefault="000F28B2">
            <w:pPr>
              <w:pStyle w:val="ConsPlusNormal"/>
              <w:jc w:val="center"/>
            </w:pPr>
            <w:r>
              <w:t>Федеральный бюджет</w:t>
            </w:r>
          </w:p>
        </w:tc>
        <w:tc>
          <w:tcPr>
            <w:tcW w:w="1361" w:type="dxa"/>
          </w:tcPr>
          <w:p w:rsidR="000F28B2" w:rsidRDefault="000F28B2">
            <w:pPr>
              <w:pStyle w:val="ConsPlusNormal"/>
              <w:jc w:val="center"/>
            </w:pPr>
            <w:r>
              <w:t>Областной бюджет</w:t>
            </w:r>
          </w:p>
        </w:tc>
        <w:tc>
          <w:tcPr>
            <w:tcW w:w="1871" w:type="dxa"/>
          </w:tcPr>
          <w:p w:rsidR="000F28B2" w:rsidRDefault="000F28B2">
            <w:pPr>
              <w:pStyle w:val="ConsPlusNormal"/>
              <w:jc w:val="center"/>
            </w:pPr>
            <w:r>
              <w:t>Консолидированные бюджеты муниципальных образований</w:t>
            </w:r>
          </w:p>
        </w:tc>
        <w:tc>
          <w:tcPr>
            <w:tcW w:w="1871" w:type="dxa"/>
          </w:tcPr>
          <w:p w:rsidR="000F28B2" w:rsidRDefault="000F28B2">
            <w:pPr>
              <w:pStyle w:val="ConsPlusNormal"/>
              <w:jc w:val="center"/>
            </w:pPr>
            <w:r>
              <w:t>Внебюджетные источники</w:t>
            </w:r>
          </w:p>
        </w:tc>
        <w:tc>
          <w:tcPr>
            <w:tcW w:w="1531" w:type="dxa"/>
          </w:tcPr>
          <w:p w:rsidR="000F28B2" w:rsidRDefault="000F28B2">
            <w:pPr>
              <w:pStyle w:val="ConsPlusNormal"/>
              <w:jc w:val="center"/>
            </w:pPr>
            <w:r>
              <w:t>Общий итог</w:t>
            </w:r>
          </w:p>
        </w:tc>
      </w:tr>
      <w:tr w:rsidR="000F28B2">
        <w:tblPrEx>
          <w:tblBorders>
            <w:left w:val="single" w:sz="4" w:space="0" w:color="auto"/>
            <w:right w:val="single" w:sz="4" w:space="0" w:color="auto"/>
            <w:insideH w:val="nil"/>
          </w:tblBorders>
        </w:tblPrEx>
        <w:tc>
          <w:tcPr>
            <w:tcW w:w="794" w:type="dxa"/>
            <w:tcBorders>
              <w:bottom w:val="nil"/>
            </w:tcBorders>
          </w:tcPr>
          <w:p w:rsidR="000F28B2" w:rsidRDefault="000F28B2">
            <w:pPr>
              <w:pStyle w:val="ConsPlusNormal"/>
            </w:pPr>
            <w:r>
              <w:lastRenderedPageBreak/>
              <w:t>2017</w:t>
            </w:r>
          </w:p>
        </w:tc>
        <w:tc>
          <w:tcPr>
            <w:tcW w:w="1644" w:type="dxa"/>
            <w:tcBorders>
              <w:bottom w:val="nil"/>
            </w:tcBorders>
          </w:tcPr>
          <w:p w:rsidR="000F28B2" w:rsidRDefault="000F28B2">
            <w:pPr>
              <w:pStyle w:val="ConsPlusNormal"/>
              <w:jc w:val="center"/>
            </w:pPr>
            <w:r>
              <w:t>530,2</w:t>
            </w:r>
          </w:p>
        </w:tc>
        <w:tc>
          <w:tcPr>
            <w:tcW w:w="1361" w:type="dxa"/>
            <w:tcBorders>
              <w:bottom w:val="nil"/>
            </w:tcBorders>
          </w:tcPr>
          <w:p w:rsidR="000F28B2" w:rsidRDefault="000F28B2">
            <w:pPr>
              <w:pStyle w:val="ConsPlusNormal"/>
              <w:jc w:val="center"/>
            </w:pPr>
            <w:r>
              <w:t>2594019,2</w:t>
            </w:r>
          </w:p>
        </w:tc>
        <w:tc>
          <w:tcPr>
            <w:tcW w:w="1871" w:type="dxa"/>
            <w:tcBorders>
              <w:bottom w:val="nil"/>
            </w:tcBorders>
          </w:tcPr>
          <w:p w:rsidR="000F28B2" w:rsidRDefault="000F28B2">
            <w:pPr>
              <w:pStyle w:val="ConsPlusNormal"/>
              <w:jc w:val="center"/>
            </w:pPr>
            <w:r>
              <w:t>0,0</w:t>
            </w:r>
          </w:p>
        </w:tc>
        <w:tc>
          <w:tcPr>
            <w:tcW w:w="1871" w:type="dxa"/>
            <w:tcBorders>
              <w:bottom w:val="nil"/>
            </w:tcBorders>
          </w:tcPr>
          <w:p w:rsidR="000F28B2" w:rsidRDefault="000F28B2">
            <w:pPr>
              <w:pStyle w:val="ConsPlusNormal"/>
              <w:jc w:val="center"/>
            </w:pPr>
            <w:r>
              <w:t>0,0</w:t>
            </w:r>
          </w:p>
        </w:tc>
        <w:tc>
          <w:tcPr>
            <w:tcW w:w="1531" w:type="dxa"/>
            <w:tcBorders>
              <w:bottom w:val="nil"/>
            </w:tcBorders>
          </w:tcPr>
          <w:p w:rsidR="000F28B2" w:rsidRDefault="000F28B2">
            <w:pPr>
              <w:pStyle w:val="ConsPlusNormal"/>
              <w:jc w:val="center"/>
            </w:pPr>
            <w:r>
              <w:t>2594549,4</w:t>
            </w:r>
          </w:p>
        </w:tc>
      </w:tr>
      <w:tr w:rsidR="000F28B2">
        <w:tblPrEx>
          <w:tblBorders>
            <w:left w:val="single" w:sz="4" w:space="0" w:color="auto"/>
            <w:right w:val="single" w:sz="4" w:space="0" w:color="auto"/>
            <w:insideH w:val="nil"/>
          </w:tblBorders>
        </w:tblPrEx>
        <w:tc>
          <w:tcPr>
            <w:tcW w:w="9072" w:type="dxa"/>
            <w:gridSpan w:val="6"/>
            <w:tcBorders>
              <w:top w:val="nil"/>
            </w:tcBorders>
          </w:tcPr>
          <w:p w:rsidR="000F28B2" w:rsidRDefault="000F28B2">
            <w:pPr>
              <w:pStyle w:val="ConsPlusNormal"/>
              <w:jc w:val="both"/>
            </w:pPr>
            <w:r>
              <w:t xml:space="preserve">(в ред. </w:t>
            </w:r>
            <w:hyperlink r:id="rId50" w:history="1">
              <w:r>
                <w:rPr>
                  <w:color w:val="0000FF"/>
                </w:rPr>
                <w:t>Постановления</w:t>
              </w:r>
            </w:hyperlink>
            <w:r>
              <w:t xml:space="preserve"> Правительства Сахалинской области от 13.07.2017 N 332)</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2018</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1874360,2</w:t>
            </w:r>
          </w:p>
        </w:tc>
        <w:tc>
          <w:tcPr>
            <w:tcW w:w="1871"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531" w:type="dxa"/>
          </w:tcPr>
          <w:p w:rsidR="000F28B2" w:rsidRDefault="000F28B2">
            <w:pPr>
              <w:pStyle w:val="ConsPlusNormal"/>
              <w:jc w:val="center"/>
            </w:pPr>
            <w:r>
              <w:t>1874360,2</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2019</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460,2</w:t>
            </w:r>
          </w:p>
        </w:tc>
        <w:tc>
          <w:tcPr>
            <w:tcW w:w="1871"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531" w:type="dxa"/>
          </w:tcPr>
          <w:p w:rsidR="000F28B2" w:rsidRDefault="000F28B2">
            <w:pPr>
              <w:pStyle w:val="ConsPlusNormal"/>
              <w:jc w:val="center"/>
            </w:pPr>
            <w:r>
              <w:t>460,2</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2020</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531" w:type="dxa"/>
          </w:tcPr>
          <w:p w:rsidR="000F28B2" w:rsidRDefault="000F28B2">
            <w:pPr>
              <w:pStyle w:val="ConsPlusNormal"/>
              <w:jc w:val="center"/>
            </w:pPr>
            <w:r>
              <w:t>0,0</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2021</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531" w:type="dxa"/>
          </w:tcPr>
          <w:p w:rsidR="000F28B2" w:rsidRDefault="000F28B2">
            <w:pPr>
              <w:pStyle w:val="ConsPlusNormal"/>
              <w:jc w:val="center"/>
            </w:pPr>
            <w:r>
              <w:t>0,0</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2022</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531" w:type="dxa"/>
          </w:tcPr>
          <w:p w:rsidR="000F28B2" w:rsidRDefault="000F28B2">
            <w:pPr>
              <w:pStyle w:val="ConsPlusNormal"/>
              <w:jc w:val="center"/>
            </w:pPr>
            <w:r>
              <w:t>0,0</w:t>
            </w:r>
          </w:p>
        </w:tc>
      </w:tr>
      <w:tr w:rsidR="000F28B2">
        <w:tblPrEx>
          <w:tblBorders>
            <w:left w:val="single" w:sz="4" w:space="0" w:color="auto"/>
            <w:right w:val="single" w:sz="4" w:space="0" w:color="auto"/>
            <w:insideH w:val="nil"/>
          </w:tblBorders>
        </w:tblPrEx>
        <w:tc>
          <w:tcPr>
            <w:tcW w:w="794" w:type="dxa"/>
            <w:tcBorders>
              <w:bottom w:val="nil"/>
            </w:tcBorders>
          </w:tcPr>
          <w:p w:rsidR="000F28B2" w:rsidRDefault="000F28B2">
            <w:pPr>
              <w:pStyle w:val="ConsPlusNormal"/>
            </w:pPr>
            <w:r>
              <w:t>Всего</w:t>
            </w:r>
          </w:p>
        </w:tc>
        <w:tc>
          <w:tcPr>
            <w:tcW w:w="1644" w:type="dxa"/>
            <w:tcBorders>
              <w:bottom w:val="nil"/>
            </w:tcBorders>
          </w:tcPr>
          <w:p w:rsidR="000F28B2" w:rsidRDefault="000F28B2">
            <w:pPr>
              <w:pStyle w:val="ConsPlusNormal"/>
              <w:jc w:val="center"/>
            </w:pPr>
            <w:r>
              <w:t>530,2</w:t>
            </w:r>
          </w:p>
        </w:tc>
        <w:tc>
          <w:tcPr>
            <w:tcW w:w="1361" w:type="dxa"/>
            <w:tcBorders>
              <w:bottom w:val="nil"/>
            </w:tcBorders>
          </w:tcPr>
          <w:p w:rsidR="000F28B2" w:rsidRDefault="000F28B2">
            <w:pPr>
              <w:pStyle w:val="ConsPlusNormal"/>
              <w:jc w:val="center"/>
            </w:pPr>
            <w:r>
              <w:t>4468839,6</w:t>
            </w:r>
          </w:p>
        </w:tc>
        <w:tc>
          <w:tcPr>
            <w:tcW w:w="1871" w:type="dxa"/>
            <w:tcBorders>
              <w:bottom w:val="nil"/>
            </w:tcBorders>
          </w:tcPr>
          <w:p w:rsidR="000F28B2" w:rsidRDefault="000F28B2">
            <w:pPr>
              <w:pStyle w:val="ConsPlusNormal"/>
              <w:jc w:val="center"/>
            </w:pPr>
            <w:r>
              <w:t>0,0</w:t>
            </w:r>
          </w:p>
        </w:tc>
        <w:tc>
          <w:tcPr>
            <w:tcW w:w="1871" w:type="dxa"/>
            <w:tcBorders>
              <w:bottom w:val="nil"/>
            </w:tcBorders>
          </w:tcPr>
          <w:p w:rsidR="000F28B2" w:rsidRDefault="000F28B2">
            <w:pPr>
              <w:pStyle w:val="ConsPlusNormal"/>
              <w:jc w:val="center"/>
            </w:pPr>
            <w:r>
              <w:t>0,0</w:t>
            </w:r>
          </w:p>
        </w:tc>
        <w:tc>
          <w:tcPr>
            <w:tcW w:w="1531" w:type="dxa"/>
            <w:tcBorders>
              <w:bottom w:val="nil"/>
            </w:tcBorders>
          </w:tcPr>
          <w:p w:rsidR="000F28B2" w:rsidRDefault="000F28B2">
            <w:pPr>
              <w:pStyle w:val="ConsPlusNormal"/>
              <w:jc w:val="center"/>
            </w:pPr>
            <w:r>
              <w:t>4469369,8</w:t>
            </w:r>
          </w:p>
        </w:tc>
      </w:tr>
      <w:tr w:rsidR="000F28B2">
        <w:tblPrEx>
          <w:tblBorders>
            <w:left w:val="single" w:sz="4" w:space="0" w:color="auto"/>
            <w:right w:val="single" w:sz="4" w:space="0" w:color="auto"/>
            <w:insideH w:val="nil"/>
          </w:tblBorders>
        </w:tblPrEx>
        <w:tc>
          <w:tcPr>
            <w:tcW w:w="9072" w:type="dxa"/>
            <w:gridSpan w:val="6"/>
            <w:tcBorders>
              <w:top w:val="nil"/>
            </w:tcBorders>
          </w:tcPr>
          <w:p w:rsidR="000F28B2" w:rsidRDefault="000F28B2">
            <w:pPr>
              <w:pStyle w:val="ConsPlusNormal"/>
              <w:jc w:val="both"/>
            </w:pPr>
            <w:r>
              <w:t xml:space="preserve">(в ред. </w:t>
            </w:r>
            <w:hyperlink r:id="rId51" w:history="1">
              <w:r>
                <w:rPr>
                  <w:color w:val="0000FF"/>
                </w:rPr>
                <w:t>Постановления</w:t>
              </w:r>
            </w:hyperlink>
            <w:r>
              <w:t xml:space="preserve"> Правительства Сахалинской области от 13.07.2017 N 332)</w:t>
            </w:r>
          </w:p>
        </w:tc>
      </w:tr>
    </w:tbl>
    <w:p w:rsidR="000F28B2" w:rsidRDefault="000F28B2">
      <w:pPr>
        <w:pStyle w:val="ConsPlusNormal"/>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86"/>
        <w:gridCol w:w="5386"/>
      </w:tblGrid>
      <w:tr w:rsidR="000F28B2">
        <w:tc>
          <w:tcPr>
            <w:tcW w:w="3686" w:type="dxa"/>
            <w:tcBorders>
              <w:top w:val="nil"/>
              <w:left w:val="nil"/>
              <w:bottom w:val="nil"/>
              <w:right w:val="nil"/>
            </w:tcBorders>
          </w:tcPr>
          <w:p w:rsidR="000F28B2" w:rsidRDefault="000F28B2">
            <w:pPr>
              <w:pStyle w:val="ConsPlusNormal"/>
            </w:pPr>
            <w:r>
              <w:t>Целевые индикаторы подпрограммы и их количественные значения</w:t>
            </w:r>
          </w:p>
        </w:tc>
        <w:tc>
          <w:tcPr>
            <w:tcW w:w="5386" w:type="dxa"/>
            <w:tcBorders>
              <w:top w:val="nil"/>
              <w:left w:val="nil"/>
              <w:bottom w:val="nil"/>
              <w:right w:val="nil"/>
            </w:tcBorders>
          </w:tcPr>
          <w:p w:rsidR="000F28B2" w:rsidRDefault="000F28B2">
            <w:pPr>
              <w:pStyle w:val="ConsPlusNormal"/>
              <w:jc w:val="both"/>
            </w:pPr>
            <w:r>
              <w:t>Показатели и индикаторы, характеризующие достижение цели подпрограммы к 2022 году:</w:t>
            </w:r>
          </w:p>
          <w:p w:rsidR="000F28B2" w:rsidRDefault="000F28B2">
            <w:pPr>
              <w:pStyle w:val="ConsPlusNormal"/>
              <w:jc w:val="both"/>
            </w:pPr>
            <w:r>
              <w:t>1. Объем инвестиций в основной капитал по Сахалинской области - 257,2 млрд. руб., в т.ч. за исключением бюджетных средств - 221,5 млрд. руб.</w:t>
            </w:r>
          </w:p>
          <w:p w:rsidR="000F28B2" w:rsidRDefault="000F28B2">
            <w:pPr>
              <w:pStyle w:val="ConsPlusNormal"/>
              <w:jc w:val="both"/>
            </w:pPr>
            <w:r>
              <w:t>2. Доля инвестиций в основной капитал по Сахалинской области в ВРП - 25,2%.</w:t>
            </w:r>
          </w:p>
          <w:p w:rsidR="000F28B2" w:rsidRDefault="000F28B2">
            <w:pPr>
              <w:pStyle w:val="ConsPlusNormal"/>
              <w:jc w:val="both"/>
            </w:pPr>
            <w:r>
              <w:t>3. Ежегодное количество участников образовательных программ в сфере инвестиционной деятельности - 60 чел.</w:t>
            </w:r>
          </w:p>
          <w:p w:rsidR="000F28B2" w:rsidRDefault="000F28B2">
            <w:pPr>
              <w:pStyle w:val="ConsPlusNormal"/>
              <w:jc w:val="both"/>
            </w:pPr>
            <w:r>
              <w:t xml:space="preserve">4. Ежегодное количество специалистов Сахалинской области, прошедших подготовку в рамках Государственного </w:t>
            </w:r>
            <w:hyperlink r:id="rId52" w:history="1">
              <w:r>
                <w:rPr>
                  <w:color w:val="0000FF"/>
                </w:rPr>
                <w:t>плана</w:t>
              </w:r>
            </w:hyperlink>
            <w:r>
              <w:t xml:space="preserve"> подготовки управленческих кадров для организаций народного хозяйства Российской Федерации - 33 чел.</w:t>
            </w:r>
          </w:p>
          <w:p w:rsidR="000F28B2" w:rsidRDefault="000F28B2">
            <w:pPr>
              <w:pStyle w:val="ConsPlusNormal"/>
              <w:jc w:val="both"/>
            </w:pPr>
            <w:r>
              <w:t>5. Изменение рейтинга состояния инвестиционного климата Сахалинской области до II группы.</w:t>
            </w:r>
          </w:p>
          <w:p w:rsidR="000F28B2" w:rsidRDefault="000F28B2">
            <w:pPr>
              <w:pStyle w:val="ConsPlusNormal"/>
              <w:jc w:val="both"/>
            </w:pPr>
            <w:r>
              <w:t>6. Изменение рейтинга инновационной активности регионов России до 50 места</w:t>
            </w:r>
          </w:p>
        </w:tc>
      </w:tr>
    </w:tbl>
    <w:p w:rsidR="000F28B2" w:rsidRDefault="000F28B2">
      <w:pPr>
        <w:pStyle w:val="ConsPlusNormal"/>
        <w:jc w:val="center"/>
      </w:pPr>
    </w:p>
    <w:p w:rsidR="000F28B2" w:rsidRDefault="000F28B2">
      <w:pPr>
        <w:pStyle w:val="ConsPlusNormal"/>
        <w:jc w:val="center"/>
        <w:outlineLvl w:val="2"/>
      </w:pPr>
      <w:r>
        <w:t>9.1. Характеристика текущего состояния основных проблем</w:t>
      </w:r>
    </w:p>
    <w:p w:rsidR="000F28B2" w:rsidRDefault="000F28B2">
      <w:pPr>
        <w:pStyle w:val="ConsPlusNormal"/>
        <w:jc w:val="center"/>
      </w:pPr>
      <w:r>
        <w:t>сферы реализации Подпрограммы 1 и прогноз развития</w:t>
      </w:r>
    </w:p>
    <w:p w:rsidR="000F28B2" w:rsidRDefault="000F28B2">
      <w:pPr>
        <w:pStyle w:val="ConsPlusNormal"/>
        <w:jc w:val="center"/>
      </w:pPr>
    </w:p>
    <w:p w:rsidR="000F28B2" w:rsidRDefault="000F28B2">
      <w:pPr>
        <w:pStyle w:val="ConsPlusNormal"/>
        <w:ind w:firstLine="540"/>
        <w:jc w:val="both"/>
      </w:pPr>
      <w:r>
        <w:t>На протяжении ряда лет в Сахалинской области отмечается высокая инвестиционная активность. По финансовым вложениям в основной капитал регион является одним из лидеров в России. Выгодное географическое положение Сахалина и Курил, их близость к емким рынкам стран Азиатско-Тихоокеанского региона и наличие крупнейших запасов биологических и сырьевых природных ресурсов позволяют из года в год привлекать в экономику области все больший объем инвестиций.</w:t>
      </w:r>
    </w:p>
    <w:p w:rsidR="000F28B2" w:rsidRDefault="000F28B2">
      <w:pPr>
        <w:pStyle w:val="ConsPlusNormal"/>
        <w:spacing w:before="220"/>
        <w:ind w:firstLine="540"/>
        <w:jc w:val="both"/>
      </w:pPr>
      <w:r>
        <w:t>Значительные объемы инвестиционных вложений обусловлены капитальными вложениями в проекты нефтегазового комплекса, в транспортную и энергетическую инфраструктуру Сахалинской области.</w:t>
      </w:r>
    </w:p>
    <w:p w:rsidR="000F28B2" w:rsidRDefault="000F28B2">
      <w:pPr>
        <w:pStyle w:val="ConsPlusNormal"/>
        <w:spacing w:before="220"/>
        <w:ind w:firstLine="540"/>
        <w:jc w:val="both"/>
      </w:pPr>
      <w:r>
        <w:t xml:space="preserve">По данным Сахалинстата, объем инвестиций в основной капитал в 2015 году по полному кругу предприятий сложился в сумме 252,1 млрд. рублей, в том числе без учета бюджетных </w:t>
      </w:r>
      <w:r>
        <w:lastRenderedPageBreak/>
        <w:t>средств - 223,4 млрд. руб. Темпы физического объема инвестиций в основной капитал по отдельным видам деятельности составили в 2015 году:</w:t>
      </w:r>
    </w:p>
    <w:p w:rsidR="000F28B2" w:rsidRDefault="000F28B2">
      <w:pPr>
        <w:pStyle w:val="ConsPlusNormal"/>
        <w:spacing w:before="220"/>
        <w:ind w:firstLine="540"/>
        <w:jc w:val="both"/>
      </w:pPr>
      <w:r>
        <w:t>- добыча полезных ископаемых - 105,1%;</w:t>
      </w:r>
    </w:p>
    <w:p w:rsidR="000F28B2" w:rsidRDefault="000F28B2">
      <w:pPr>
        <w:pStyle w:val="ConsPlusNormal"/>
        <w:spacing w:before="220"/>
        <w:ind w:firstLine="540"/>
        <w:jc w:val="both"/>
      </w:pPr>
      <w:r>
        <w:t>- рыбоводство - в 2,2 раза;</w:t>
      </w:r>
    </w:p>
    <w:p w:rsidR="000F28B2" w:rsidRDefault="000F28B2">
      <w:pPr>
        <w:pStyle w:val="ConsPlusNormal"/>
        <w:spacing w:before="220"/>
        <w:ind w:firstLine="540"/>
        <w:jc w:val="both"/>
      </w:pPr>
      <w:r>
        <w:t>- строительство - 117,6%;</w:t>
      </w:r>
    </w:p>
    <w:p w:rsidR="000F28B2" w:rsidRDefault="000F28B2">
      <w:pPr>
        <w:pStyle w:val="ConsPlusNormal"/>
        <w:spacing w:before="220"/>
        <w:ind w:firstLine="540"/>
        <w:jc w:val="both"/>
      </w:pPr>
      <w:r>
        <w:t>- транспорт и связь - 114,9%.</w:t>
      </w:r>
    </w:p>
    <w:p w:rsidR="000F28B2" w:rsidRDefault="000F28B2">
      <w:pPr>
        <w:pStyle w:val="ConsPlusNormal"/>
        <w:spacing w:before="220"/>
        <w:ind w:firstLine="540"/>
        <w:jc w:val="both"/>
      </w:pPr>
      <w:r>
        <w:t>Традиционно основную динамику освоения инвестиций по области определяет деятельность предприятий, занятых в сфере добычи нефти и газа, доля которого составляет от 42 до 72 процентов в 2006 - 2015 годах.</w:t>
      </w:r>
    </w:p>
    <w:p w:rsidR="000F28B2" w:rsidRDefault="000F28B2">
      <w:pPr>
        <w:pStyle w:val="ConsPlusNormal"/>
        <w:spacing w:before="220"/>
        <w:ind w:firstLine="540"/>
        <w:jc w:val="both"/>
      </w:pPr>
      <w:r>
        <w:t>Неравномерность влияния шельфовых проектов прослеживается и на развитии муниципальных образований Сахалинской области. В период строительства объектов в рамках нефтегазовых проектов наблюдался рост объема подрядной деятельности в районах, на территории которых велись строительно-монтажные работы в рамках шельфовых проектов (муниципальные образования Корсаковский городской округ, "Макаровский городской округ", "Городской округ Ногликский", городской округ "Город Южно-Сахалинск"). Добыча углеводородов на севере острова Сахалин обусловила рост объема производства промышленной продукции в муниципальном образовании "Городской округ Ногликский", а деятельность комплекса по сжижению природного газа - в муниципальном образовании Корсаковский городской округ.</w:t>
      </w:r>
    </w:p>
    <w:p w:rsidR="000F28B2" w:rsidRDefault="000F28B2">
      <w:pPr>
        <w:pStyle w:val="ConsPlusNormal"/>
        <w:spacing w:before="220"/>
        <w:ind w:firstLine="540"/>
        <w:jc w:val="both"/>
      </w:pPr>
      <w:r>
        <w:t>Объективно оценивая возможность возникновения угроз формирования монопрофильной экономики, Правительство Сахалинской области ведет активную работу по выравниванию отраслевого развития, поддержке отдельных секторов экономики и социальной защищенности населения. Данная деятельность проявляется посредством организации стратегического планирования социально-экономического развития региона и повышения эффективности реализации методов воздействия на экономические процессы.</w:t>
      </w:r>
    </w:p>
    <w:p w:rsidR="000F28B2" w:rsidRDefault="000F28B2">
      <w:pPr>
        <w:pStyle w:val="ConsPlusNormal"/>
        <w:spacing w:before="220"/>
        <w:ind w:firstLine="540"/>
        <w:jc w:val="both"/>
      </w:pPr>
      <w:r>
        <w:t>Для развития инвестиционной деятельности в Сахалинской области создана действенная система государственной поддержки инвестиций и предпринимательства. Это налоговые льготы, бюджетные субсидии и инвестиции, государственные гарантии, меры по снижению административной нагрузки на бизнес. В результате запущен с десяток инвестиционных проектов общей стоимостью почти 20 млрд. рублей, что положительно сказалось на изменении инвестиционной активности в отдельных отраслях. Тем не менее курс новой экономической политики ориентирован на прямую поддержку инвестиционных проектов, а не на финансирование текущей деятельности.</w:t>
      </w:r>
    </w:p>
    <w:p w:rsidR="000F28B2" w:rsidRDefault="000F28B2">
      <w:pPr>
        <w:pStyle w:val="ConsPlusNormal"/>
        <w:spacing w:before="220"/>
        <w:ind w:firstLine="540"/>
        <w:jc w:val="both"/>
      </w:pPr>
      <w:r>
        <w:t>Созданные в 2016 году институты развития АО "Корпорация развития Сахалинской области" (далее - Корпорация) и ОГКУ "Сахалинское агентство по привлечению инвестиций" (далее - СахАПИ) в полной мере отвечают задачам по поддержке и сопровождению проектов.</w:t>
      </w:r>
    </w:p>
    <w:p w:rsidR="000F28B2" w:rsidRDefault="000F28B2">
      <w:pPr>
        <w:pStyle w:val="ConsPlusNormal"/>
        <w:spacing w:before="220"/>
        <w:ind w:firstLine="540"/>
        <w:jc w:val="both"/>
      </w:pPr>
      <w:r>
        <w:t>Корпорация предоставляет ресурсы на условиях платности - под 5% годовых, софинансирования - до 90% от стоимости проекта, обеспечения обязательств заемщика. В рамках высоких кредитных банковских ставок условия Корпорации являются для инвестора наиболее выгодными, а издержки на реализацию проекта минимизированы.</w:t>
      </w:r>
    </w:p>
    <w:p w:rsidR="000F28B2" w:rsidRDefault="000F28B2">
      <w:pPr>
        <w:pStyle w:val="ConsPlusNormal"/>
        <w:spacing w:before="220"/>
        <w:ind w:firstLine="540"/>
        <w:jc w:val="both"/>
      </w:pPr>
      <w:r>
        <w:t>СахАПИ осуществляет взаимодействие с инвесторами по принципу "одного окна". В ее задачи входит многосторонняя работа с инициатором инвестиционного проекта для последующего принятия решения Правительством области по его финансированию и мерам поддержки.</w:t>
      </w:r>
    </w:p>
    <w:p w:rsidR="000F28B2" w:rsidRDefault="000F28B2">
      <w:pPr>
        <w:pStyle w:val="ConsPlusNormal"/>
        <w:spacing w:before="220"/>
        <w:ind w:firstLine="540"/>
        <w:jc w:val="both"/>
      </w:pPr>
      <w:r>
        <w:t xml:space="preserve">Консолидация ресурсов институтов развития, преференций регионального и федерального </w:t>
      </w:r>
      <w:r>
        <w:lastRenderedPageBreak/>
        <w:t>уровней, мер поддержки инвестиционной деятельности должны быть сосредоточены на реализации заданных приоритетов новой экономической политики региона.</w:t>
      </w:r>
    </w:p>
    <w:p w:rsidR="000F28B2" w:rsidRDefault="000F28B2">
      <w:pPr>
        <w:pStyle w:val="ConsPlusNormal"/>
        <w:spacing w:before="220"/>
        <w:ind w:firstLine="540"/>
        <w:jc w:val="both"/>
      </w:pPr>
      <w:r>
        <w:t>Основным показателем, характеризующим инвестиционный климат в регионе, является степень внедрения Стандарта деятельности органов исполнительной власти субъекта Российской Федерации по обеспечению благоприятного инвестиционного климата (далее - Стандарт), включающего в себя 15 обязательных положений. Все 15 Стандартов внедрены и осуществляется их реализация. Мониторинг выполнения положений Стандарта на периодической основе проводит независимая экспертная группа региона по мониторингу Стандарта, состоящая из экспертов бизнес-сообщества.</w:t>
      </w:r>
    </w:p>
    <w:p w:rsidR="000F28B2" w:rsidRDefault="000F28B2">
      <w:pPr>
        <w:pStyle w:val="ConsPlusNormal"/>
        <w:spacing w:before="220"/>
        <w:ind w:firstLine="540"/>
        <w:jc w:val="both"/>
      </w:pPr>
      <w:r>
        <w:t>Во исполнение поручения Президента Российской Федерации В.В.Путина реализуются мероприятия по внедрению лучших практик Национального рейтинга состояния инвестиционного климата (далее - Нацрейтинг), инициированного АНО "Агентство стратегических инициатив по продвижению новых проектов" (далее - АСИ). Утверждена "дорожная карта" мероприятий и состав проектной команды, созданы рабочие группы по отдельным направлениям. Данные мероприятия направлены на улучшение делового климата, снятия административных барьеров для бизнеса.</w:t>
      </w:r>
    </w:p>
    <w:p w:rsidR="000F28B2" w:rsidRDefault="000F28B2">
      <w:pPr>
        <w:pStyle w:val="ConsPlusNormal"/>
        <w:spacing w:before="220"/>
        <w:ind w:firstLine="540"/>
        <w:jc w:val="both"/>
      </w:pPr>
      <w:r>
        <w:t>По итогам Нацрейтинга 2015/2016 годов позиция Сахалинской области находилась в IV группе из V возможных и занимала 62 место. Планируется улучшить данный показатель до II группы к 2020 году.</w:t>
      </w:r>
    </w:p>
    <w:p w:rsidR="000F28B2" w:rsidRDefault="000F28B2">
      <w:pPr>
        <w:pStyle w:val="ConsPlusNormal"/>
        <w:spacing w:before="220"/>
        <w:ind w:firstLine="540"/>
        <w:jc w:val="both"/>
      </w:pPr>
      <w:r>
        <w:t xml:space="preserve">В </w:t>
      </w:r>
      <w:hyperlink r:id="rId53" w:history="1">
        <w:r>
          <w:rPr>
            <w:color w:val="0000FF"/>
          </w:rPr>
          <w:t>Послании</w:t>
        </w:r>
      </w:hyperlink>
      <w:r>
        <w:t xml:space="preserve"> Президента РФ Федеральному Собранию в 2016 году было отмечено, что на федеральном уровне обновлена правовая база в сфере предпринимательства и задача регионов - обеспечить эффективное ее правоприменение на местах. В каждом регионе страны базовые сервисы для бизнеса: разрешение на строительство, подключение к электросетям, доступ к инфраструктуре и т.д. должны в полной мере соответствовать требованиям федерального законодательства и лучшим региональным практикам. По направлениям Нацрейтинга Правительство РФ будет определять качество работы региональных команд.</w:t>
      </w:r>
    </w:p>
    <w:p w:rsidR="000F28B2" w:rsidRDefault="000F28B2">
      <w:pPr>
        <w:pStyle w:val="ConsPlusNormal"/>
        <w:spacing w:before="220"/>
        <w:ind w:firstLine="540"/>
        <w:jc w:val="both"/>
      </w:pPr>
      <w:r>
        <w:t>В целях активизации инвестиционной деятельности в муниципальных образованиях Сахалинской области одним из критериев эффективности деятельности глав администраций муниципальных образований в 2016 году стал показатель по количеству разработанных и реализованных инвестиционных проектов на территориях муниципальных образований. По итогам отчетного периода в 17 муниципальных образованиях было разработано 27 инвестиционных проектов. В трех муниципальных образованиях на реализацию инвестиционных проектов, признанных приоритетными на местах, оказана финансовая поддержка за счет средств областного и местных бюджетов. Общий объем финансирования на эти цели составил в 2016 году 41,6 млн. рублей, из них 33,2 млн. руб. - средства областного бюджета. В целом с учетом государственной поддержки в 2016 году было реализовано 6 инвестиционных проектов, из них в г. Южно-Сахалинске - 4 проекта, в Томаринском и Невельском городских округах - по одному проекту.</w:t>
      </w:r>
    </w:p>
    <w:p w:rsidR="000F28B2" w:rsidRDefault="000F28B2">
      <w:pPr>
        <w:pStyle w:val="ConsPlusNormal"/>
        <w:spacing w:before="220"/>
        <w:ind w:firstLine="540"/>
        <w:jc w:val="both"/>
      </w:pPr>
      <w:r>
        <w:t>С 2013 года осуществляется внедрение института оценки регулирующего воздействия проектов нормативных правовых актов Сахалинской области и экспертизы нормативных правовых актов Сахалинской области (далее - ОРВ). Тем не менее позиции Сахалинской области по итогам 2014 - 2015 годов остаются на удовлетворительном уровне (III - IV группы).</w:t>
      </w:r>
    </w:p>
    <w:p w:rsidR="000F28B2" w:rsidRDefault="000F28B2">
      <w:pPr>
        <w:pStyle w:val="ConsPlusNormal"/>
        <w:spacing w:before="220"/>
        <w:ind w:firstLine="540"/>
        <w:jc w:val="both"/>
      </w:pPr>
      <w:r>
        <w:t>В 2016 году разработан новый порядок проведения процедур, для участия в публичных слушаниях созданы 2 рабочие группы, заключены Соглашения о взаимодействии при проведении процедуры ОРВ с общественными организациями, ассоциациями и научным сообществом. Также заключено Соглашение о создании межрегионального проектного офиса по совершенствованию института ОРВ в Дальневосточном федеральном округе. С 2017 года планируется внедрение процедуры ОРВ в муниципальных образованиях, определяемых по установленным критериям.</w:t>
      </w:r>
    </w:p>
    <w:p w:rsidR="000F28B2" w:rsidRDefault="000F28B2">
      <w:pPr>
        <w:pStyle w:val="ConsPlusNormal"/>
        <w:spacing w:before="220"/>
        <w:ind w:firstLine="540"/>
        <w:jc w:val="both"/>
      </w:pPr>
      <w:r>
        <w:lastRenderedPageBreak/>
        <w:t>Развитие кадрового потенциала является комплексной задачей, включающей в себя: повышение профессиональной квалификации управленцев, освоение ими передовых методов управления, расширение их профессионального кругозора, экспертно-консультационную поддержку в формировании и реализации бизнес-проектов субъектами малого и среднего бизнеса, реорганизации предприятий, их технического перевооружения, поддержку различных форм объединений и сообществ управленцев.</w:t>
      </w:r>
    </w:p>
    <w:p w:rsidR="000F28B2" w:rsidRDefault="000F28B2">
      <w:pPr>
        <w:pStyle w:val="ConsPlusNormal"/>
        <w:spacing w:before="220"/>
        <w:ind w:firstLine="540"/>
        <w:jc w:val="both"/>
      </w:pPr>
      <w:r>
        <w:t xml:space="preserve">Продолжительное время на территории Сахалинской области в рамках </w:t>
      </w:r>
      <w:hyperlink r:id="rId54" w:history="1">
        <w:r>
          <w:rPr>
            <w:color w:val="0000FF"/>
          </w:rPr>
          <w:t>подпрограммы</w:t>
        </w:r>
      </w:hyperlink>
      <w:r>
        <w:t xml:space="preserve"> "Кадры для инновационной экономики" государственной </w:t>
      </w:r>
      <w:hyperlink r:id="rId55" w:history="1">
        <w:r>
          <w:rPr>
            <w:color w:val="0000FF"/>
          </w:rPr>
          <w:t>программы</w:t>
        </w:r>
      </w:hyperlink>
      <w:r>
        <w:t xml:space="preserve"> Российской Федерации "Экономическое развитие и инновационная экономика" реализуется Государственный </w:t>
      </w:r>
      <w:hyperlink r:id="rId56" w:history="1">
        <w:r>
          <w:rPr>
            <w:color w:val="0000FF"/>
          </w:rPr>
          <w:t>план</w:t>
        </w:r>
      </w:hyperlink>
      <w:r>
        <w:t xml:space="preserve"> подготовки управленческих кадров для организаций народного хозяйства Российской Федерации (Президентская программа).</w:t>
      </w:r>
    </w:p>
    <w:p w:rsidR="000F28B2" w:rsidRDefault="000F28B2">
      <w:pPr>
        <w:pStyle w:val="ConsPlusNormal"/>
        <w:spacing w:before="220"/>
        <w:ind w:firstLine="540"/>
        <w:jc w:val="both"/>
      </w:pPr>
      <w:r>
        <w:t>К 2017 году - году 20-летия Президентской программы, Сахалинская область подошла с заметными и значимыми результатами по обеспечению островной экономики успешными и результативными менеджерами во всех отраслях региональной экономики. По трем образовательным программам островные менеджеры ежегодно проходят повышение квалификации и профессиональную переподготовку в российских образовательных организациях - от 25 до 40 специалистов в год, в зависимости от устанавливаемой ежегодно от Минэкономразвития России региональной квоты на подготовку специалистов.</w:t>
      </w:r>
    </w:p>
    <w:p w:rsidR="000F28B2" w:rsidRDefault="000F28B2">
      <w:pPr>
        <w:pStyle w:val="ConsPlusNormal"/>
        <w:spacing w:before="220"/>
        <w:ind w:firstLine="540"/>
        <w:jc w:val="both"/>
      </w:pPr>
      <w:r>
        <w:t>На протяжении последних лет осуществляется обучение сотрудников профильных органов государственной власти, органов местного самоуправления и специализированных организаций по привлечению инвестиций и работе с инвесторами по вопросам инвестиционной деятельности. Задача - повысить компетенцию сотрудников, непосредственно работающих с инициаторами проектов.</w:t>
      </w:r>
    </w:p>
    <w:p w:rsidR="000F28B2" w:rsidRDefault="000F28B2">
      <w:pPr>
        <w:pStyle w:val="ConsPlusNormal"/>
        <w:spacing w:before="220"/>
        <w:ind w:firstLine="540"/>
        <w:jc w:val="both"/>
      </w:pPr>
      <w:r>
        <w:t>С 1996 года в Сахалинской области действует научно-экспертный совет при Правительстве Сахалинской области, и с 2010 года - Совет молодых ученых и специалистов Сахалинской области. Коллегиальное обсуждение научным сообществом вопросов развития научной, научно-технической и инновационной деятельности, привлечения в науку, в проектную деятельность островной молодежи сформировало в 2010 году комплексное предложение регионального сектора НИР на осуществление таковой поддержки в форме грантов областного Правительства на осуществление молодыми учеными, аспирантами области НИР и НИОКР, значимых для отраслевого, территориального, экономического и социального развития Сахалинской области.</w:t>
      </w:r>
    </w:p>
    <w:p w:rsidR="000F28B2" w:rsidRDefault="000F28B2">
      <w:pPr>
        <w:pStyle w:val="ConsPlusNormal"/>
        <w:spacing w:before="220"/>
        <w:ind w:firstLine="540"/>
        <w:jc w:val="both"/>
      </w:pPr>
      <w:r>
        <w:t>Грантовая поддержка молодых ученых осуществляется как на федеральном уровне (Грант Президента Российской Федерации), так и на региональном. С 2011 года проводится конкурс на получение грантов Правительства Сахалинской области молодыми учеными.</w:t>
      </w:r>
    </w:p>
    <w:p w:rsidR="000F28B2" w:rsidRDefault="000F28B2">
      <w:pPr>
        <w:pStyle w:val="ConsPlusNormal"/>
        <w:spacing w:before="220"/>
        <w:ind w:firstLine="540"/>
        <w:jc w:val="both"/>
      </w:pPr>
      <w:r>
        <w:t>Осуществляемые Правительством Сахалинской области в сфере инвестиционной деятельности мероприятия позволяют создать устойчивую платформу для динамичного развития инвестиционной деятельности на территории Сахалинской области, модернизации существующих производств, а также привлечения в регион инновационных и наукоемких производств, что уже положительным образом отражается на уровне как экономического, так и социального развития Сахалинской области.</w:t>
      </w:r>
    </w:p>
    <w:p w:rsidR="000F28B2" w:rsidRDefault="000F28B2">
      <w:pPr>
        <w:pStyle w:val="ConsPlusNormal"/>
        <w:spacing w:before="220"/>
        <w:ind w:firstLine="540"/>
        <w:jc w:val="both"/>
      </w:pPr>
      <w:r>
        <w:t>Исходя из географических особенностей и природного потенциала, к объективным конкурентным преимуществам региона относятся:</w:t>
      </w:r>
    </w:p>
    <w:p w:rsidR="000F28B2" w:rsidRDefault="000F28B2">
      <w:pPr>
        <w:pStyle w:val="ConsPlusNormal"/>
        <w:spacing w:before="220"/>
        <w:ind w:firstLine="540"/>
        <w:jc w:val="both"/>
      </w:pPr>
      <w:r>
        <w:t>- наличие богатых запасов основных природных ресурсов (нефти, газа, угля, гидробионтов, лесных ресурсов, общераспространенных полезных ископаемых и т.п.), а также рекреационных ресурсов и бальнеологических источников;</w:t>
      </w:r>
    </w:p>
    <w:p w:rsidR="000F28B2" w:rsidRDefault="000F28B2">
      <w:pPr>
        <w:pStyle w:val="ConsPlusNormal"/>
        <w:spacing w:before="220"/>
        <w:ind w:firstLine="540"/>
        <w:jc w:val="both"/>
      </w:pPr>
      <w:r>
        <w:t xml:space="preserve">- выгодное географическое положение, а именно близость Сахалинской области к основным </w:t>
      </w:r>
      <w:r>
        <w:lastRenderedPageBreak/>
        <w:t>рынкам сбыта продукции в Азиатско-Тихоокеанском регионе.</w:t>
      </w:r>
    </w:p>
    <w:p w:rsidR="000F28B2" w:rsidRDefault="000F28B2">
      <w:pPr>
        <w:pStyle w:val="ConsPlusNormal"/>
        <w:spacing w:before="220"/>
        <w:ind w:firstLine="540"/>
        <w:jc w:val="both"/>
      </w:pPr>
      <w:r>
        <w:t>Кроме того, к сильным сторонам региона для осуществления инвестиционной деятельности можно отнести:</w:t>
      </w:r>
    </w:p>
    <w:p w:rsidR="000F28B2" w:rsidRDefault="000F28B2">
      <w:pPr>
        <w:pStyle w:val="ConsPlusNormal"/>
        <w:spacing w:before="220"/>
        <w:ind w:firstLine="540"/>
        <w:jc w:val="both"/>
      </w:pPr>
      <w:r>
        <w:t>- стабильную политическую ситуацию в Сахалинской области, наличие взаимодействия между органами исполнительной власти Сахалинской области, территориальными органами федеральных органов исполнительной власти по Сахалинской области, органами местного самоуправления и общественными объединениями;</w:t>
      </w:r>
    </w:p>
    <w:p w:rsidR="000F28B2" w:rsidRDefault="000F28B2">
      <w:pPr>
        <w:pStyle w:val="ConsPlusNormal"/>
        <w:spacing w:before="220"/>
        <w:ind w:firstLine="540"/>
        <w:jc w:val="both"/>
      </w:pPr>
      <w:r>
        <w:t>- стратегическое планирование при реализации региональной политики по развитию приоритетных отраслей экономики и социальной сферы;</w:t>
      </w:r>
    </w:p>
    <w:p w:rsidR="000F28B2" w:rsidRDefault="000F28B2">
      <w:pPr>
        <w:pStyle w:val="ConsPlusNormal"/>
        <w:spacing w:before="220"/>
        <w:ind w:firstLine="540"/>
        <w:jc w:val="both"/>
      </w:pPr>
      <w:r>
        <w:t>- наличие нормативной правовой базы по вопросам оказания мер государственной поддержки инвестиционной деятельности;</w:t>
      </w:r>
    </w:p>
    <w:p w:rsidR="000F28B2" w:rsidRDefault="000F28B2">
      <w:pPr>
        <w:pStyle w:val="ConsPlusNormal"/>
        <w:spacing w:before="220"/>
        <w:ind w:firstLine="540"/>
        <w:jc w:val="both"/>
      </w:pPr>
      <w:r>
        <w:t>- наличие правовых актов органов государственной власти и органов местного самоуправления, регулирующих градостроительную политику в Сахалинской области на долгосрочную перспективу;</w:t>
      </w:r>
    </w:p>
    <w:p w:rsidR="000F28B2" w:rsidRDefault="000F28B2">
      <w:pPr>
        <w:pStyle w:val="ConsPlusNormal"/>
        <w:spacing w:before="220"/>
        <w:ind w:firstLine="540"/>
        <w:jc w:val="both"/>
      </w:pPr>
      <w:r>
        <w:t>- наличие деловых связей с представителями стран Азиатско-Тихоокеанского региона и крупных промышленных компаний данного региона.</w:t>
      </w:r>
    </w:p>
    <w:p w:rsidR="000F28B2" w:rsidRDefault="000F28B2">
      <w:pPr>
        <w:pStyle w:val="ConsPlusNormal"/>
        <w:spacing w:before="220"/>
        <w:ind w:firstLine="540"/>
        <w:jc w:val="both"/>
      </w:pPr>
      <w:r>
        <w:t>В то же время к слабым сторонам Сахалинской области в вопросе привлечения внебюджетных инвестиций относятся следующие факторы:</w:t>
      </w:r>
    </w:p>
    <w:p w:rsidR="000F28B2" w:rsidRDefault="000F28B2">
      <w:pPr>
        <w:pStyle w:val="ConsPlusNormal"/>
        <w:spacing w:before="220"/>
        <w:ind w:firstLine="540"/>
        <w:jc w:val="both"/>
      </w:pPr>
      <w:r>
        <w:t>- низкая инфраструктурная обеспеченность, в том числе неразвитая сеть дорог, отсутствие глубоководных морских портов, несоответствие инфраструктуры пунктов пропуска через Государственную границу Российской Федерации, расположенных на территории Сахалинской области, требованиям нормативных правовых актов для обеспечения необходимого объема вывоза экспортной продукции;</w:t>
      </w:r>
    </w:p>
    <w:p w:rsidR="000F28B2" w:rsidRDefault="000F28B2">
      <w:pPr>
        <w:pStyle w:val="ConsPlusNormal"/>
        <w:spacing w:before="220"/>
        <w:ind w:firstLine="540"/>
        <w:jc w:val="both"/>
      </w:pPr>
      <w:r>
        <w:t>- ограниченный внутренний спрос на продукцию, производимую на территории области;</w:t>
      </w:r>
    </w:p>
    <w:p w:rsidR="000F28B2" w:rsidRDefault="000F28B2">
      <w:pPr>
        <w:pStyle w:val="ConsPlusNormal"/>
        <w:spacing w:before="220"/>
        <w:ind w:firstLine="540"/>
        <w:jc w:val="both"/>
      </w:pPr>
      <w:r>
        <w:t>- высокие тарифы на электроэнергию по сравнению с материковой частью Российской Федерации, негативно влияющие на ценообразование продукции;</w:t>
      </w:r>
    </w:p>
    <w:p w:rsidR="000F28B2" w:rsidRDefault="000F28B2">
      <w:pPr>
        <w:pStyle w:val="ConsPlusNormal"/>
        <w:spacing w:before="220"/>
        <w:ind w:firstLine="540"/>
        <w:jc w:val="both"/>
      </w:pPr>
      <w:r>
        <w:t>- отсутствие в достаточном объеме собственных финансовых ресурсов у инициаторов инвестиционных проектов;</w:t>
      </w:r>
    </w:p>
    <w:p w:rsidR="000F28B2" w:rsidRDefault="000F28B2">
      <w:pPr>
        <w:pStyle w:val="ConsPlusNormal"/>
        <w:spacing w:before="220"/>
        <w:ind w:firstLine="540"/>
        <w:jc w:val="both"/>
      </w:pPr>
      <w:r>
        <w:t>- ограниченный рынок труда, в том числе нехватка инженерно-технических кадров и старение высококвалифицированных специалистов;</w:t>
      </w:r>
    </w:p>
    <w:p w:rsidR="000F28B2" w:rsidRDefault="000F28B2">
      <w:pPr>
        <w:pStyle w:val="ConsPlusNormal"/>
        <w:spacing w:before="220"/>
        <w:ind w:firstLine="540"/>
        <w:jc w:val="both"/>
      </w:pPr>
      <w:r>
        <w:t>- риски природного характера (суровые климатические условия, сейсмическая опасность территории).</w:t>
      </w:r>
    </w:p>
    <w:p w:rsidR="000F28B2" w:rsidRDefault="000F28B2">
      <w:pPr>
        <w:pStyle w:val="ConsPlusNormal"/>
        <w:spacing w:before="220"/>
        <w:ind w:firstLine="540"/>
        <w:jc w:val="both"/>
      </w:pPr>
      <w:r>
        <w:t>Существующие негативные факторы все еще значительно сдерживают привлекательность региона для частных инвесторов.</w:t>
      </w:r>
    </w:p>
    <w:p w:rsidR="000F28B2" w:rsidRDefault="000F28B2">
      <w:pPr>
        <w:pStyle w:val="ConsPlusNormal"/>
        <w:spacing w:before="220"/>
        <w:ind w:firstLine="540"/>
        <w:jc w:val="both"/>
      </w:pPr>
      <w:r>
        <w:t xml:space="preserve">Эту ситуацию отражают и рейтинги инвестиционной привлекательности Сахалинской области (данные "Эксперт РА" по итогам 2016 года). На протяжении последних лет в инвестиционном рейтинге российских регионов Сахалинская область находится в группе "Пониженный потенциал - умеренный риск". Очередной рейтинг инвестиционной привлекательности регионов России показывает ускоренный рост практически всех видов инвестиционных рисков третий год подряд. В 2016 году Сахалинская область находилась на 43 позиции среди субъектов России по рангу инвестиционного потенциала (в 2015 - 47), и на 33 </w:t>
      </w:r>
      <w:r>
        <w:lastRenderedPageBreak/>
        <w:t>позиции по рангу инвестиционного риска (в 2015 - 31).</w:t>
      </w:r>
    </w:p>
    <w:p w:rsidR="000F28B2" w:rsidRDefault="000F28B2">
      <w:pPr>
        <w:pStyle w:val="ConsPlusNormal"/>
        <w:spacing w:before="220"/>
        <w:ind w:firstLine="540"/>
        <w:jc w:val="both"/>
      </w:pPr>
      <w:r>
        <w:t>При этом в рангах составляющих инвестиционного риска самые высокие позиции занимает экономический (16), низкие - криминальный (76). А в рангах инвестиционного потенциала, самые низкие позиции занимают туристический (74), трудовой (71), институциональный (61) потенциалы. Высокие позиции - финансовый (23), природно-ресурсный (24), производственный (30).</w:t>
      </w:r>
    </w:p>
    <w:p w:rsidR="000F28B2" w:rsidRDefault="000F28B2">
      <w:pPr>
        <w:pStyle w:val="ConsPlusNormal"/>
        <w:spacing w:before="220"/>
        <w:ind w:firstLine="540"/>
        <w:jc w:val="both"/>
      </w:pPr>
      <w:r>
        <w:t>Разработанная Подпрограмма 1 направлена на создание благоприятных условий для привлечения инвестиций в экономику Сахалинской области путем формирования институциональной среды, финансовых механизмов привлечения инвестиций, продвижения инвестиционного потенциала, подготовки кадров для инновационной экономики.</w:t>
      </w:r>
    </w:p>
    <w:p w:rsidR="000F28B2" w:rsidRDefault="000F28B2">
      <w:pPr>
        <w:pStyle w:val="ConsPlusNormal"/>
        <w:spacing w:before="220"/>
        <w:ind w:firstLine="540"/>
        <w:jc w:val="both"/>
      </w:pPr>
      <w:r>
        <w:t>На дату окончания действия Подпрограммы 1 прогнозируется достижение следующих значений целевых индикаторов:</w:t>
      </w:r>
    </w:p>
    <w:p w:rsidR="000F28B2" w:rsidRDefault="000F28B2">
      <w:pPr>
        <w:pStyle w:val="ConsPlusNormal"/>
        <w:spacing w:before="220"/>
        <w:ind w:firstLine="540"/>
        <w:jc w:val="both"/>
      </w:pPr>
      <w:r>
        <w:t>- объем инвестиций в основной капитал по Сахалинской области - 257,2 млрд. руб., в том числе за исключением бюджетных средств - 221,5 млрд. руб.;</w:t>
      </w:r>
    </w:p>
    <w:p w:rsidR="000F28B2" w:rsidRDefault="000F28B2">
      <w:pPr>
        <w:pStyle w:val="ConsPlusNormal"/>
        <w:spacing w:before="220"/>
        <w:ind w:firstLine="540"/>
        <w:jc w:val="both"/>
      </w:pPr>
      <w:r>
        <w:t>- доля инвестиций в основной капитал по Сахалинской области в ВРП - 25,2%;</w:t>
      </w:r>
    </w:p>
    <w:p w:rsidR="000F28B2" w:rsidRDefault="000F28B2">
      <w:pPr>
        <w:pStyle w:val="ConsPlusNormal"/>
        <w:spacing w:before="220"/>
        <w:ind w:firstLine="540"/>
        <w:jc w:val="both"/>
      </w:pPr>
      <w:r>
        <w:t>- ежегодное количество участников образовательных программ в сфере инвестиционной деятельности - 60 чел.;</w:t>
      </w:r>
    </w:p>
    <w:p w:rsidR="000F28B2" w:rsidRDefault="000F28B2">
      <w:pPr>
        <w:pStyle w:val="ConsPlusNormal"/>
        <w:spacing w:before="220"/>
        <w:ind w:firstLine="540"/>
        <w:jc w:val="both"/>
      </w:pPr>
      <w:r>
        <w:t xml:space="preserve">- ежегодное количество специалистов Сахалинской области, прошедших подготовку в рамках Государственного </w:t>
      </w:r>
      <w:hyperlink r:id="rId57" w:history="1">
        <w:r>
          <w:rPr>
            <w:color w:val="0000FF"/>
          </w:rPr>
          <w:t>плана</w:t>
        </w:r>
      </w:hyperlink>
      <w:r>
        <w:t xml:space="preserve"> подготовки управленческих кадров для организаций народного хозяйства Российской Федерации - 33 чел.;</w:t>
      </w:r>
    </w:p>
    <w:p w:rsidR="000F28B2" w:rsidRDefault="000F28B2">
      <w:pPr>
        <w:pStyle w:val="ConsPlusNormal"/>
        <w:spacing w:before="220"/>
        <w:ind w:firstLine="540"/>
        <w:jc w:val="both"/>
      </w:pPr>
      <w:r>
        <w:t>- число ежегодно заключенных соглашений (протоколов) намерений в рамках выставочно-ярмарочных и конгрессных мероприятий, проводимых для продвижения инвестиционного потенциала Сахалинской области - 13 единиц;</w:t>
      </w:r>
    </w:p>
    <w:p w:rsidR="000F28B2" w:rsidRDefault="000F28B2">
      <w:pPr>
        <w:pStyle w:val="ConsPlusNormal"/>
        <w:spacing w:before="220"/>
        <w:ind w:firstLine="540"/>
        <w:jc w:val="both"/>
      </w:pPr>
      <w:r>
        <w:t>- изменение рейтинга состояния инвестиционного климата Сахалинской области до II группы;</w:t>
      </w:r>
    </w:p>
    <w:p w:rsidR="000F28B2" w:rsidRDefault="000F28B2">
      <w:pPr>
        <w:pStyle w:val="ConsPlusNormal"/>
        <w:spacing w:before="220"/>
        <w:ind w:firstLine="540"/>
        <w:jc w:val="both"/>
      </w:pPr>
      <w:r>
        <w:t>- изменение рейтинга инновационной активности регионов России до 50 места.</w:t>
      </w:r>
    </w:p>
    <w:p w:rsidR="000F28B2" w:rsidRDefault="000F28B2">
      <w:pPr>
        <w:pStyle w:val="ConsPlusNormal"/>
        <w:jc w:val="center"/>
      </w:pPr>
    </w:p>
    <w:p w:rsidR="000F28B2" w:rsidRDefault="000F28B2">
      <w:pPr>
        <w:pStyle w:val="ConsPlusNormal"/>
        <w:jc w:val="center"/>
        <w:outlineLvl w:val="2"/>
      </w:pPr>
      <w:r>
        <w:t>9.2. Цели и задачи Подпрограммы 1</w:t>
      </w:r>
    </w:p>
    <w:p w:rsidR="000F28B2" w:rsidRDefault="000F28B2">
      <w:pPr>
        <w:pStyle w:val="ConsPlusNormal"/>
        <w:jc w:val="center"/>
      </w:pPr>
    </w:p>
    <w:p w:rsidR="000F28B2" w:rsidRDefault="000F28B2">
      <w:pPr>
        <w:pStyle w:val="ConsPlusNormal"/>
        <w:ind w:firstLine="540"/>
        <w:jc w:val="both"/>
      </w:pPr>
      <w:r>
        <w:t>Начатая в предыдущие годы работа требует продолжения и систематизации общих подходов по государственному воздействию на улучшение инвестиционной ситуации в Сахалинской области. Основополагающим действием в данной связи должно стать формирование благоприятной среды для привлечения частных инвестиций посредством эффективного использования конкурентных преимуществ и минимизации рисков (слабых сторон), возникающих при осуществлении хозяйственной деятельности на территории Сахалинской области.</w:t>
      </w:r>
    </w:p>
    <w:p w:rsidR="000F28B2" w:rsidRDefault="000F28B2">
      <w:pPr>
        <w:pStyle w:val="ConsPlusNormal"/>
        <w:spacing w:before="220"/>
        <w:ind w:firstLine="540"/>
        <w:jc w:val="both"/>
      </w:pPr>
      <w:r>
        <w:t>Основной целью реализации Подпрограммы 1 является создание благоприятных условий для привлечения инвестиций, обеспечивающих повышение инвестиционной привлекательности Сахалинской области.</w:t>
      </w:r>
    </w:p>
    <w:p w:rsidR="000F28B2" w:rsidRDefault="000F28B2">
      <w:pPr>
        <w:pStyle w:val="ConsPlusNormal"/>
        <w:spacing w:before="220"/>
        <w:ind w:firstLine="540"/>
        <w:jc w:val="both"/>
      </w:pPr>
      <w:r>
        <w:t>Для достижения указанной цели необходимо решение следующих задач:</w:t>
      </w:r>
    </w:p>
    <w:p w:rsidR="000F28B2" w:rsidRDefault="000F28B2">
      <w:pPr>
        <w:pStyle w:val="ConsPlusNormal"/>
        <w:spacing w:before="220"/>
        <w:ind w:firstLine="540"/>
        <w:jc w:val="both"/>
      </w:pPr>
      <w:r>
        <w:t>1. Формирование инфраструктурных и институциональных условий для развития инвестиционного потенциала Сахалинской области.</w:t>
      </w:r>
    </w:p>
    <w:p w:rsidR="000F28B2" w:rsidRDefault="000F28B2">
      <w:pPr>
        <w:pStyle w:val="ConsPlusNormal"/>
        <w:spacing w:before="220"/>
        <w:ind w:firstLine="540"/>
        <w:jc w:val="both"/>
      </w:pPr>
      <w:r>
        <w:t>2. Продвижение инвестиционного потенциала Сахалинской области.</w:t>
      </w:r>
    </w:p>
    <w:p w:rsidR="000F28B2" w:rsidRDefault="000F28B2">
      <w:pPr>
        <w:pStyle w:val="ConsPlusNormal"/>
        <w:spacing w:before="220"/>
        <w:ind w:firstLine="540"/>
        <w:jc w:val="both"/>
      </w:pPr>
      <w:r>
        <w:lastRenderedPageBreak/>
        <w:t>3. Формирование финансовых механизмов привлечения инвестиций в Сахалинскую область.</w:t>
      </w:r>
    </w:p>
    <w:p w:rsidR="000F28B2" w:rsidRDefault="000F28B2">
      <w:pPr>
        <w:pStyle w:val="ConsPlusNormal"/>
        <w:spacing w:before="220"/>
        <w:ind w:firstLine="540"/>
        <w:jc w:val="both"/>
      </w:pPr>
      <w:r>
        <w:t>4. Подготовка кадров для инновационной экономики.</w:t>
      </w:r>
    </w:p>
    <w:p w:rsidR="000F28B2" w:rsidRDefault="000F28B2">
      <w:pPr>
        <w:pStyle w:val="ConsPlusNormal"/>
        <w:jc w:val="center"/>
      </w:pPr>
    </w:p>
    <w:p w:rsidR="000F28B2" w:rsidRDefault="000F28B2">
      <w:pPr>
        <w:pStyle w:val="ConsPlusNormal"/>
        <w:jc w:val="center"/>
        <w:outlineLvl w:val="2"/>
      </w:pPr>
      <w:r>
        <w:t>9.3. Перечень мероприятий Подпрограммы 1</w:t>
      </w:r>
    </w:p>
    <w:p w:rsidR="000F28B2" w:rsidRDefault="000F28B2">
      <w:pPr>
        <w:pStyle w:val="ConsPlusNormal"/>
        <w:jc w:val="center"/>
      </w:pPr>
    </w:p>
    <w:p w:rsidR="000F28B2" w:rsidRDefault="000F28B2">
      <w:pPr>
        <w:pStyle w:val="ConsPlusNormal"/>
        <w:ind w:firstLine="540"/>
        <w:jc w:val="both"/>
      </w:pPr>
      <w:r>
        <w:t>Достижение целевых установок и решение поставленных задач по обеспечению улучшения инвестиционного климата в Сахалинской области определяет необходимость реализации следующих мероприятий:</w:t>
      </w:r>
    </w:p>
    <w:p w:rsidR="000F28B2" w:rsidRDefault="000F28B2">
      <w:pPr>
        <w:pStyle w:val="ConsPlusNormal"/>
        <w:spacing w:before="220"/>
        <w:ind w:firstLine="540"/>
        <w:jc w:val="both"/>
      </w:pPr>
      <w:r>
        <w:t>9.3.1. Основное мероприятие 1. Формирование инфраструктурных и институциональных условий для развития инвестиционного потенциала Сахалинской области.</w:t>
      </w:r>
    </w:p>
    <w:p w:rsidR="000F28B2" w:rsidRDefault="000F28B2">
      <w:pPr>
        <w:pStyle w:val="ConsPlusNormal"/>
        <w:spacing w:before="220"/>
        <w:ind w:firstLine="540"/>
        <w:jc w:val="both"/>
      </w:pPr>
      <w:r>
        <w:t>1) Формирование социальной и инженерной инфраструктуры, строительство жилья, в том числе - государственная поддержка в улучшении жилищных условий граждан, проживающих в аварийном жилищном фонде, в с. Ильинское муниципального образования "Томаринский городской округ" с учетом строительства Сахалинской ГРЭС-2:</w:t>
      </w:r>
    </w:p>
    <w:p w:rsidR="000F28B2" w:rsidRDefault="000F28B2">
      <w:pPr>
        <w:pStyle w:val="ConsPlusNormal"/>
        <w:spacing w:before="220"/>
        <w:ind w:firstLine="540"/>
        <w:jc w:val="both"/>
      </w:pPr>
      <w:r>
        <w:t>а) Создание объектов коммунальной инфраструктуры в с. Ильинское:</w:t>
      </w:r>
    </w:p>
    <w:p w:rsidR="000F28B2" w:rsidRDefault="000F28B2">
      <w:pPr>
        <w:pStyle w:val="ConsPlusNormal"/>
        <w:spacing w:before="220"/>
        <w:ind w:firstLine="540"/>
        <w:jc w:val="both"/>
      </w:pPr>
      <w:r>
        <w:t>- котельная и сети теплоснабжения в с. Ильинское;</w:t>
      </w:r>
    </w:p>
    <w:p w:rsidR="000F28B2" w:rsidRDefault="000F28B2">
      <w:pPr>
        <w:pStyle w:val="ConsPlusNormal"/>
        <w:spacing w:before="220"/>
        <w:ind w:firstLine="540"/>
        <w:jc w:val="both"/>
      </w:pPr>
      <w:r>
        <w:t>- объекты и сети водоснабжения и водоотведения с. Ильинское.</w:t>
      </w:r>
    </w:p>
    <w:p w:rsidR="000F28B2" w:rsidRDefault="000F28B2">
      <w:pPr>
        <w:pStyle w:val="ConsPlusNormal"/>
        <w:spacing w:before="220"/>
        <w:ind w:firstLine="540"/>
        <w:jc w:val="both"/>
      </w:pPr>
      <w:r>
        <w:t>б) Строительство жилья в с. Ильинское, в том числе жилые дома для работников Сахалинской ГРЭС-2 и учреждений социальной сферы с. Ильинское.</w:t>
      </w:r>
    </w:p>
    <w:p w:rsidR="000F28B2" w:rsidRDefault="000F28B2">
      <w:pPr>
        <w:pStyle w:val="ConsPlusNormal"/>
        <w:spacing w:before="220"/>
        <w:ind w:firstLine="540"/>
        <w:jc w:val="both"/>
      </w:pPr>
      <w:r>
        <w:t>в) Создание объектов социальной инфраструктуры в с. Ильинское, в том числе детский сад.</w:t>
      </w:r>
    </w:p>
    <w:p w:rsidR="000F28B2" w:rsidRDefault="000F28B2">
      <w:pPr>
        <w:pStyle w:val="ConsPlusNormal"/>
        <w:spacing w:before="220"/>
        <w:ind w:firstLine="540"/>
        <w:jc w:val="both"/>
      </w:pPr>
      <w:hyperlink w:anchor="P2455" w:history="1">
        <w:r>
          <w:rPr>
            <w:color w:val="0000FF"/>
          </w:rPr>
          <w:t>Информация</w:t>
        </w:r>
      </w:hyperlink>
      <w:r>
        <w:t xml:space="preserve"> по объектам капитальных вложений представлена в приложении N 2 к Государственной программе.</w:t>
      </w:r>
    </w:p>
    <w:p w:rsidR="000F28B2" w:rsidRDefault="000F28B2">
      <w:pPr>
        <w:pStyle w:val="ConsPlusNormal"/>
        <w:spacing w:before="220"/>
        <w:ind w:firstLine="540"/>
        <w:jc w:val="both"/>
      </w:pPr>
      <w:r>
        <w:t>2) Приобретение Многофункционального центра с встроенными помещениями водноспортивного, физкультурно-оздоровительного назначения в муниципальном образовании городской округ "Город Южно-Сахалинск".</w:t>
      </w:r>
    </w:p>
    <w:p w:rsidR="000F28B2" w:rsidRDefault="000F28B2">
      <w:pPr>
        <w:pStyle w:val="ConsPlusNormal"/>
        <w:spacing w:before="220"/>
        <w:ind w:firstLine="540"/>
        <w:jc w:val="both"/>
      </w:pPr>
      <w:r>
        <w:t>Проектом предусмотрено строительство комплекса с двумя зонами: водноспортивная и физкультурно-оздоровительная, мощность по проекту - 249,5 тыс. чел./год.</w:t>
      </w:r>
    </w:p>
    <w:p w:rsidR="000F28B2" w:rsidRDefault="000F28B2">
      <w:pPr>
        <w:pStyle w:val="ConsPlusNormal"/>
        <w:spacing w:before="220"/>
        <w:ind w:firstLine="540"/>
        <w:jc w:val="both"/>
      </w:pPr>
      <w:r>
        <w:t>Ввод в эксплуатацию многофункционального центра повысит уровень обеспеченности плавательными бассейнами на 10 тыс. населения и будет способствовать организации досуга и занятий спортом населения областного центра и близлежащих населенных пунктов.</w:t>
      </w:r>
    </w:p>
    <w:p w:rsidR="000F28B2" w:rsidRDefault="000F28B2">
      <w:pPr>
        <w:pStyle w:val="ConsPlusNormal"/>
        <w:spacing w:before="220"/>
        <w:ind w:firstLine="540"/>
        <w:jc w:val="both"/>
      </w:pPr>
      <w:r>
        <w:t>3) Предоставление субсидий некоммерческим организациям регионального сектора научных исследований и разработок на проведение научных конгрессных мероприятий.</w:t>
      </w:r>
    </w:p>
    <w:p w:rsidR="000F28B2" w:rsidRDefault="000F28B2">
      <w:pPr>
        <w:pStyle w:val="ConsPlusNormal"/>
        <w:spacing w:before="220"/>
        <w:ind w:firstLine="540"/>
        <w:jc w:val="both"/>
      </w:pPr>
      <w:r>
        <w:t>Ежегодно, в соответствии с рекомендациями секции "Научная конгрессная деятельность" научно-экспертного совета при Правительстве Сахалинской области, к софинансированию из средств областного бюджета предлагается три наиболее значимых для региона научных конгрессных мероприятия, проведение которых содействует развитию инвестиционного потенциала Сахалинской области, заметному позиционированию островного региона как территории притяжения для ведущих ученых России и других стран.</w:t>
      </w:r>
    </w:p>
    <w:p w:rsidR="000F28B2" w:rsidRDefault="000F28B2">
      <w:pPr>
        <w:pStyle w:val="ConsPlusNormal"/>
        <w:spacing w:before="220"/>
        <w:ind w:firstLine="540"/>
        <w:jc w:val="both"/>
      </w:pPr>
      <w:r>
        <w:t xml:space="preserve">Наиболее значимыми и проводимыми на регулярной основе научными конгрессными мероприятиями, результаты которых содействуют развитию приоритетных отраслей региональной экономики, инвестиционному климату Сахалинской области, являются уже </w:t>
      </w:r>
      <w:r>
        <w:lastRenderedPageBreak/>
        <w:t>традиционные конференции и симпозиумы (например, проводимый с 2011 года международный научный симпозиум "Физика, химия и механика снега", с периодичностью проведения - раз в три - четыре года) и актуальные для темы развития инвестиционного потенциала островов инициативы (Международная конференция АНТОК по науке и технологиям, впервые запланированная на 2017 год).</w:t>
      </w:r>
    </w:p>
    <w:p w:rsidR="000F28B2" w:rsidRDefault="000F28B2">
      <w:pPr>
        <w:pStyle w:val="ConsPlusNormal"/>
        <w:spacing w:before="220"/>
        <w:ind w:firstLine="540"/>
        <w:jc w:val="both"/>
      </w:pPr>
      <w:r>
        <w:t>4) Выполнение оценки регулирующего воздействия проектов нормативных правовых актов Сахалинской области, экспертизы и оценки фактического воздействия нормативных правовых актов Сахалинской области.</w:t>
      </w:r>
    </w:p>
    <w:p w:rsidR="000F28B2" w:rsidRDefault="000F28B2">
      <w:pPr>
        <w:pStyle w:val="ConsPlusNormal"/>
        <w:spacing w:before="220"/>
        <w:ind w:firstLine="540"/>
        <w:jc w:val="both"/>
      </w:pPr>
      <w:r>
        <w:t>В ходе осуществления нормотворческой деятельности необходима минимизация возникновения избыточных требований по выполнению административных действий хозяйствующими субъектами в процессе реализации инвестиционных проектов.</w:t>
      </w:r>
    </w:p>
    <w:p w:rsidR="000F28B2" w:rsidRDefault="000F28B2">
      <w:pPr>
        <w:pStyle w:val="ConsPlusNormal"/>
        <w:spacing w:before="220"/>
        <w:ind w:firstLine="540"/>
        <w:jc w:val="both"/>
      </w:pPr>
      <w:r>
        <w:t xml:space="preserve">В этой связи, в целях выявления в проектах нормативных правовых актов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и положений, способствующих возникновению необоснованных расходов субъектов предпринимательской и инвестиционной деятельности и областного бюджета Сахалинской области, а также выявления в действующих нормативных правовых актах положений, необоснованно затрудняющих осуществление предпринимательской и инвестиционной деятельности, </w:t>
      </w:r>
      <w:hyperlink r:id="rId58" w:history="1">
        <w:r>
          <w:rPr>
            <w:color w:val="0000FF"/>
          </w:rPr>
          <w:t>постановлением</w:t>
        </w:r>
      </w:hyperlink>
      <w:r>
        <w:t xml:space="preserve"> Правительства Сахалинской области от 27.07.2016 N 368 утвержден </w:t>
      </w:r>
      <w:hyperlink r:id="rId59" w:history="1">
        <w:r>
          <w:rPr>
            <w:color w:val="0000FF"/>
          </w:rPr>
          <w:t>Порядок</w:t>
        </w:r>
      </w:hyperlink>
      <w:r>
        <w:t xml:space="preserve"> проведения процедур оценки регулирующего воздействия проектов нормативных правовых актов Сахалинской области, экспертизы и оценки фактического воздействия нормативных правовых актов Сахалинской области (далее - ОРВ).</w:t>
      </w:r>
    </w:p>
    <w:p w:rsidR="000F28B2" w:rsidRDefault="000F28B2">
      <w:pPr>
        <w:pStyle w:val="ConsPlusNormal"/>
        <w:spacing w:before="220"/>
        <w:ind w:firstLine="540"/>
        <w:jc w:val="both"/>
      </w:pPr>
      <w:r>
        <w:t>ОРВ осуществляется с участием представителей органов государственной власти Сахалинской области, органов местного самоуправления, Уполномоченного по защите прав предпринимателей в Сахалинской области, научно-исследовательских, общественных организаций и заинтересованных лиц. Для этих целей созданы две рабочие группы, в одну из которых входят члены Совета по инвестиционной деятельности при Правительстве Сахалинской области, в другую - представители органов исполнительной власти по своим отраслевым направлениям деятельности. Также институт ОРВ внедряется на муниципальный уровень.</w:t>
      </w:r>
    </w:p>
    <w:p w:rsidR="000F28B2" w:rsidRDefault="000F28B2">
      <w:pPr>
        <w:pStyle w:val="ConsPlusNormal"/>
        <w:spacing w:before="220"/>
        <w:ind w:firstLine="540"/>
        <w:jc w:val="both"/>
      </w:pPr>
      <w:r>
        <w:t>Органом исполнительной власти Сахалинской области, обеспечивающим реализацию указанного раздела Программы, является министерство экономического развития Сахалинской области.</w:t>
      </w:r>
    </w:p>
    <w:p w:rsidR="000F28B2" w:rsidRDefault="000F28B2">
      <w:pPr>
        <w:pStyle w:val="ConsPlusNormal"/>
        <w:spacing w:before="220"/>
        <w:ind w:firstLine="540"/>
        <w:jc w:val="both"/>
      </w:pPr>
      <w:r>
        <w:t>5) Обеспечение работы Совета по инвестиционной деятельности при Правительстве Сахалинской области.</w:t>
      </w:r>
    </w:p>
    <w:p w:rsidR="000F28B2" w:rsidRDefault="000F28B2">
      <w:pPr>
        <w:pStyle w:val="ConsPlusNormal"/>
        <w:spacing w:before="220"/>
        <w:ind w:firstLine="540"/>
        <w:jc w:val="both"/>
      </w:pPr>
      <w:r>
        <w:t xml:space="preserve">В целях разработки предложений по реализации инвестиционной политики на территории Сахалинской области, участия в координации действий по привлечению российских и иностранных инвестиций в экономику Сахалинской области, а также реализации положения Стандарта инвестиционной деятельности N 5 "Наличие Совета по улучшению инвестиционного климата" </w:t>
      </w:r>
      <w:hyperlink r:id="rId60" w:history="1">
        <w:r>
          <w:rPr>
            <w:color w:val="0000FF"/>
          </w:rPr>
          <w:t>постановлением</w:t>
        </w:r>
      </w:hyperlink>
      <w:r>
        <w:t xml:space="preserve"> администрации Сахалинской области от 31.12.2009 N 573-па создан Совет по инвестиционной деятельности при Правительстве Сахалинской области (далее - Совет). </w:t>
      </w:r>
      <w:hyperlink r:id="rId61" w:history="1">
        <w:r>
          <w:rPr>
            <w:color w:val="0000FF"/>
          </w:rPr>
          <w:t>Состав</w:t>
        </w:r>
      </w:hyperlink>
      <w:r>
        <w:t xml:space="preserve"> Совета утвержден распоряжением Правительства Сахалинской области от 09.10.2014 N 541-р.</w:t>
      </w:r>
    </w:p>
    <w:p w:rsidR="000F28B2" w:rsidRDefault="000F28B2">
      <w:pPr>
        <w:pStyle w:val="ConsPlusNormal"/>
        <w:spacing w:before="220"/>
        <w:ind w:firstLine="540"/>
        <w:jc w:val="both"/>
      </w:pPr>
      <w:r>
        <w:t>Совет является постоянно действующим совещательным органом при Правительстве Сахалинской области, формируемым из представителей органов исполнительной власти Сахалинской области, органов местного самоуправления и иных заинтересованных лиц.</w:t>
      </w:r>
    </w:p>
    <w:p w:rsidR="000F28B2" w:rsidRDefault="000F28B2">
      <w:pPr>
        <w:pStyle w:val="ConsPlusNormal"/>
        <w:spacing w:before="220"/>
        <w:ind w:firstLine="540"/>
        <w:jc w:val="both"/>
      </w:pPr>
      <w:r>
        <w:t xml:space="preserve">Совет призван рассматривать вопросы проведения государственной политики в регионе, </w:t>
      </w:r>
      <w:r>
        <w:lastRenderedPageBreak/>
        <w:t>отдельных инвестиционных проектов, формирования и механизмов привлечения частного капитала, межуровневого взаимодействия органов власти и влияния его на инвестиционные процессы, развития международного сотрудничества в области инвестиций и внешней торговли.</w:t>
      </w:r>
    </w:p>
    <w:p w:rsidR="000F28B2" w:rsidRDefault="000F28B2">
      <w:pPr>
        <w:pStyle w:val="ConsPlusNormal"/>
        <w:spacing w:before="220"/>
        <w:ind w:firstLine="540"/>
        <w:jc w:val="both"/>
      </w:pPr>
      <w:r>
        <w:t>Совет выполняет функции коллегиального совещательного органа и действует на принципах открытости и обоснованности в принятии решений по основным направлениям инвестиционной деятельности в Сахалинской области.</w:t>
      </w:r>
    </w:p>
    <w:p w:rsidR="000F28B2" w:rsidRDefault="000F28B2">
      <w:pPr>
        <w:pStyle w:val="ConsPlusNormal"/>
        <w:spacing w:before="220"/>
        <w:ind w:firstLine="540"/>
        <w:jc w:val="both"/>
      </w:pPr>
      <w:r>
        <w:t>6) Обеспечение работы научно-экспертного совета при Правительстве Сахалинской области.</w:t>
      </w:r>
    </w:p>
    <w:p w:rsidR="000F28B2" w:rsidRDefault="000F28B2">
      <w:pPr>
        <w:pStyle w:val="ConsPlusNormal"/>
        <w:spacing w:before="220"/>
        <w:ind w:firstLine="540"/>
        <w:jc w:val="both"/>
      </w:pPr>
      <w:r>
        <w:t xml:space="preserve">В целях содействия Правительству Сахалинской области в принятии научно обоснованных решений в вопросах выработки и реализации последовательной и эффективной научно-технической политики, освоения природных ресурсов, развития инновационной экономики, производительных сил и социальной сферы в 1996 году был создан научно-экспертный совет при администрации Сахалинской области, который стал первым в Российской Федерации коллегиальным совещательным органом научного экспертного сообщества при высшем органе власти субъекта Федерации. </w:t>
      </w:r>
      <w:hyperlink r:id="rId62" w:history="1">
        <w:r>
          <w:rPr>
            <w:color w:val="0000FF"/>
          </w:rPr>
          <w:t>Постановлением</w:t>
        </w:r>
      </w:hyperlink>
      <w:r>
        <w:t xml:space="preserve"> Правительства Сахалинской области от 19.03.2010 N 111 утверждено обновленное </w:t>
      </w:r>
      <w:hyperlink r:id="rId63" w:history="1">
        <w:r>
          <w:rPr>
            <w:color w:val="0000FF"/>
          </w:rPr>
          <w:t>Положение</w:t>
        </w:r>
      </w:hyperlink>
      <w:r>
        <w:t xml:space="preserve"> о научно-экспертном совете при Правительстве Сахалинской области.</w:t>
      </w:r>
    </w:p>
    <w:p w:rsidR="000F28B2" w:rsidRDefault="000F28B2">
      <w:pPr>
        <w:pStyle w:val="ConsPlusNormal"/>
        <w:spacing w:before="220"/>
        <w:ind w:firstLine="540"/>
        <w:jc w:val="both"/>
      </w:pPr>
      <w:r>
        <w:t>7) Организация работы с инвесторами по принципу "одного окна".</w:t>
      </w:r>
    </w:p>
    <w:p w:rsidR="000F28B2" w:rsidRDefault="000F28B2">
      <w:pPr>
        <w:pStyle w:val="ConsPlusNormal"/>
        <w:spacing w:before="220"/>
        <w:ind w:firstLine="540"/>
        <w:jc w:val="both"/>
      </w:pPr>
      <w:r>
        <w:t xml:space="preserve">В целях реализации </w:t>
      </w:r>
      <w:hyperlink r:id="rId64" w:history="1">
        <w:r>
          <w:rPr>
            <w:color w:val="0000FF"/>
          </w:rPr>
          <w:t>Закона</w:t>
        </w:r>
      </w:hyperlink>
      <w:r>
        <w:t xml:space="preserve"> Сахалинской области от 31.03.2010 N 16-ЗО "О государственной поддержке инвестиционной деятельности в Сахалинской области" и положения Стандарта инвестиционной деятельности N 10 "Наличие в субъекте РФ единого регламента сопровождения инвестиционных проектов по принципу "одного окна" </w:t>
      </w:r>
      <w:hyperlink r:id="rId65" w:history="1">
        <w:r>
          <w:rPr>
            <w:color w:val="0000FF"/>
          </w:rPr>
          <w:t>постановлением</w:t>
        </w:r>
      </w:hyperlink>
      <w:r>
        <w:t xml:space="preserve"> Правительства Сахалинской области от 10.06.2014 N 264 утвержден </w:t>
      </w:r>
      <w:hyperlink r:id="rId66" w:history="1">
        <w:r>
          <w:rPr>
            <w:color w:val="0000FF"/>
          </w:rPr>
          <w:t>регламент</w:t>
        </w:r>
      </w:hyperlink>
      <w:r>
        <w:t xml:space="preserve"> сопровождения инвестиционных проектов на территории области на основе принципа "одного окна".</w:t>
      </w:r>
    </w:p>
    <w:p w:rsidR="000F28B2" w:rsidRDefault="000F28B2">
      <w:pPr>
        <w:pStyle w:val="ConsPlusNormal"/>
        <w:spacing w:before="220"/>
        <w:ind w:firstLine="540"/>
        <w:jc w:val="both"/>
      </w:pPr>
      <w:hyperlink r:id="rId67" w:history="1">
        <w:r>
          <w:rPr>
            <w:color w:val="0000FF"/>
          </w:rPr>
          <w:t>Регламент</w:t>
        </w:r>
      </w:hyperlink>
      <w:r>
        <w:t xml:space="preserve"> определяет порядок взаимодействия органов исполнительной власти Сахалинской области и "СахАПИ" с субъектами инвестиционной деятельности, сроки и последовательность процедур при оказании информационного, консультационного и организационного содействия субъектам инвестиционной деятельности на основе принципа "одного окна".</w:t>
      </w:r>
    </w:p>
    <w:p w:rsidR="000F28B2" w:rsidRDefault="000F28B2">
      <w:pPr>
        <w:pStyle w:val="ConsPlusNormal"/>
        <w:spacing w:before="220"/>
        <w:ind w:firstLine="540"/>
        <w:jc w:val="both"/>
      </w:pPr>
      <w:r>
        <w:t>Реализация принципа "одного окна" проявляется через создание условий для снижения необходимости непосредственного взаимодействия субъекта инвестиционной деятельности (инициатора инвестиционного проекта или инвестора) с органами власти всех уровней и организациями, обладающими в соответствии с действующим законодательством полномочиями по предоставлению разрешительно-согласовательной документации, для реализации инвестиционного проекта посредством организации прямого взаимодействия с "СахАПИ" и куратором инвестиционного проекта.</w:t>
      </w:r>
    </w:p>
    <w:p w:rsidR="000F28B2" w:rsidRDefault="000F28B2">
      <w:pPr>
        <w:pStyle w:val="ConsPlusNormal"/>
        <w:spacing w:before="220"/>
        <w:ind w:firstLine="540"/>
        <w:jc w:val="both"/>
      </w:pPr>
      <w:hyperlink r:id="rId68" w:history="1">
        <w:r>
          <w:rPr>
            <w:color w:val="0000FF"/>
          </w:rPr>
          <w:t>Порядок</w:t>
        </w:r>
      </w:hyperlink>
      <w:r>
        <w:t xml:space="preserve"> проведения экспертизы инвестиционных проектов в целях их сопровождения на основе принципа "одного окна" утвержден постановлением Правительства Сахалинской области от 17.10.2014 N 509. Реализация данного принципа позволит сократить сроки проведения подготовительных, согласительных и разрешительных процедур при подготовке и реализации проектов на территории региона.</w:t>
      </w:r>
    </w:p>
    <w:p w:rsidR="000F28B2" w:rsidRDefault="000F28B2">
      <w:pPr>
        <w:pStyle w:val="ConsPlusNormal"/>
        <w:jc w:val="both"/>
      </w:pPr>
      <w:r>
        <w:t xml:space="preserve">(п. 9.3.1 в ред. </w:t>
      </w:r>
      <w:hyperlink r:id="rId69"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9.3.2. Основное мероприятие 2. Продвижение инвестиционного потенциала Сахалинской области.</w:t>
      </w:r>
    </w:p>
    <w:p w:rsidR="000F28B2" w:rsidRDefault="000F28B2">
      <w:pPr>
        <w:pStyle w:val="ConsPlusNormal"/>
        <w:spacing w:before="220"/>
        <w:ind w:firstLine="540"/>
        <w:jc w:val="both"/>
      </w:pPr>
      <w:r>
        <w:t>1) Проведение выставочно-ярмарочных и конгрессных мероприятий.</w:t>
      </w:r>
    </w:p>
    <w:p w:rsidR="000F28B2" w:rsidRDefault="000F28B2">
      <w:pPr>
        <w:pStyle w:val="ConsPlusNormal"/>
        <w:spacing w:before="220"/>
        <w:ind w:firstLine="540"/>
        <w:jc w:val="both"/>
      </w:pPr>
      <w:r>
        <w:t xml:space="preserve">Привлечение внебюджетных инвестиций в регион предполагает необходимость </w:t>
      </w:r>
      <w:r>
        <w:lastRenderedPageBreak/>
        <w:t>выстраивания коммуникаций и взаимодействия с широким кругом потенциальных инвесторов.</w:t>
      </w:r>
    </w:p>
    <w:p w:rsidR="000F28B2" w:rsidRDefault="000F28B2">
      <w:pPr>
        <w:pStyle w:val="ConsPlusNormal"/>
        <w:spacing w:before="220"/>
        <w:ind w:firstLine="540"/>
        <w:jc w:val="both"/>
      </w:pPr>
      <w:r>
        <w:t>На постоянной основе планируется проведение специальных событий (презентаций, конференций, форумов, саммитов, выставок, ярмарок и иных мероприятий) инвестиционной и экономической направленности на территории Российской Федерации и за рубежом.</w:t>
      </w:r>
    </w:p>
    <w:p w:rsidR="000F28B2" w:rsidRDefault="000F28B2">
      <w:pPr>
        <w:pStyle w:val="ConsPlusNormal"/>
        <w:spacing w:before="220"/>
        <w:ind w:firstLine="540"/>
        <w:jc w:val="both"/>
      </w:pPr>
      <w:r>
        <w:t>2) Продвижение региональных инвестиционных проектов и инвестиционного потенциала Сахалинской области.</w:t>
      </w:r>
    </w:p>
    <w:p w:rsidR="000F28B2" w:rsidRDefault="000F28B2">
      <w:pPr>
        <w:pStyle w:val="ConsPlusNormal"/>
        <w:spacing w:before="220"/>
        <w:ind w:firstLine="540"/>
        <w:jc w:val="both"/>
      </w:pPr>
      <w:r>
        <w:t>Для продвижения инвестиционных проектов и реализации инвестиционного потенциала Сахалинской области планируется:</w:t>
      </w:r>
    </w:p>
    <w:p w:rsidR="000F28B2" w:rsidRDefault="000F28B2">
      <w:pPr>
        <w:pStyle w:val="ConsPlusNormal"/>
        <w:spacing w:before="220"/>
        <w:ind w:firstLine="540"/>
        <w:jc w:val="both"/>
      </w:pPr>
      <w:r>
        <w:t>- проведение исследований инвестиционной среды в регионе, рынков товаров и услуг инвестиционных проектов, а также потребителей, поставщиков оборудования и ресурсов (маркетинг);</w:t>
      </w:r>
    </w:p>
    <w:p w:rsidR="000F28B2" w:rsidRDefault="000F28B2">
      <w:pPr>
        <w:pStyle w:val="ConsPlusNormal"/>
        <w:spacing w:before="220"/>
        <w:ind w:firstLine="540"/>
        <w:jc w:val="both"/>
      </w:pPr>
      <w:r>
        <w:t>- разработка концепций, стратегий, схем, карт, планов мероприятий реализации инвестиционного потенциала региона и отдельных инвестиционных проектов, размещения производственных сил на территории Сахалинской области;</w:t>
      </w:r>
    </w:p>
    <w:p w:rsidR="000F28B2" w:rsidRDefault="000F28B2">
      <w:pPr>
        <w:pStyle w:val="ConsPlusNormal"/>
        <w:spacing w:before="220"/>
        <w:ind w:firstLine="540"/>
        <w:jc w:val="both"/>
      </w:pPr>
      <w:r>
        <w:t>- разработка и сопровождение программного обеспечения для визуальной демонстрации инвестиционного потенциала Сахалинской области и создания интерактивной среды с субъектами инвестиционной деятельности;</w:t>
      </w:r>
    </w:p>
    <w:p w:rsidR="000F28B2" w:rsidRDefault="000F28B2">
      <w:pPr>
        <w:pStyle w:val="ConsPlusNormal"/>
        <w:spacing w:before="220"/>
        <w:ind w:firstLine="540"/>
        <w:jc w:val="both"/>
      </w:pPr>
      <w:r>
        <w:t>- участие в специальных практических мероприятиях, направленных на получение навыков и знаний в сфере привлечения инвестиций, подготовку профессиональных проектных команд и продвижение инвестиционного потенциала региона;</w:t>
      </w:r>
    </w:p>
    <w:p w:rsidR="000F28B2" w:rsidRDefault="000F28B2">
      <w:pPr>
        <w:pStyle w:val="ConsPlusNormal"/>
        <w:spacing w:before="220"/>
        <w:ind w:firstLine="540"/>
        <w:jc w:val="both"/>
      </w:pPr>
      <w:r>
        <w:t>- подготовка презентаций инвестиционных проектов и организация мероприятий "Road Show", в том числе на территории иностранных государств;</w:t>
      </w:r>
    </w:p>
    <w:p w:rsidR="000F28B2" w:rsidRDefault="000F28B2">
      <w:pPr>
        <w:pStyle w:val="ConsPlusNormal"/>
        <w:spacing w:before="220"/>
        <w:ind w:firstLine="540"/>
        <w:jc w:val="both"/>
      </w:pPr>
      <w:r>
        <w:t>- представление инвестиционных проектов на российских и международных выставках, форумах и иных специализированных мероприятиях;</w:t>
      </w:r>
    </w:p>
    <w:p w:rsidR="000F28B2" w:rsidRDefault="000F28B2">
      <w:pPr>
        <w:pStyle w:val="ConsPlusNormal"/>
        <w:spacing w:before="220"/>
        <w:ind w:firstLine="540"/>
        <w:jc w:val="both"/>
      </w:pPr>
      <w:r>
        <w:t>- подготовка инвестиционных меморандумов, презентаций инвестиционных проектов;</w:t>
      </w:r>
    </w:p>
    <w:p w:rsidR="000F28B2" w:rsidRDefault="000F28B2">
      <w:pPr>
        <w:pStyle w:val="ConsPlusNormal"/>
        <w:spacing w:before="220"/>
        <w:ind w:firstLine="540"/>
        <w:jc w:val="both"/>
      </w:pPr>
      <w:r>
        <w:t>- разработка программ продвижения проектов, решения организационных, технических, юридических и иных вопросов по обеспечению привлечения инвестиций на реализацию инвестиционных проектов Сахалинской области.</w:t>
      </w:r>
    </w:p>
    <w:p w:rsidR="000F28B2" w:rsidRDefault="000F28B2">
      <w:pPr>
        <w:pStyle w:val="ConsPlusNormal"/>
        <w:spacing w:before="220"/>
        <w:ind w:firstLine="540"/>
        <w:jc w:val="both"/>
      </w:pPr>
      <w:r>
        <w:t>3) Информирование населения о мероприятиях, направленных на развитие инвестиционного потенциала региона, создание новых производств, освоение новых технологий.</w:t>
      </w:r>
    </w:p>
    <w:p w:rsidR="000F28B2" w:rsidRDefault="000F28B2">
      <w:pPr>
        <w:pStyle w:val="ConsPlusNormal"/>
        <w:spacing w:before="220"/>
        <w:ind w:firstLine="540"/>
        <w:jc w:val="both"/>
      </w:pPr>
      <w:r>
        <w:t>В рамках данного мероприятия планируется осуществление работ по подготовке и изготовлению видеороликов, видеосюжетов, коротких интервью, репортажей, программ и других телевизионно-информационных материалов, а также публикаций в средствах массовой информации, освещающих развитие инвестиционного потенциала Сахалинской области, с последующей их трансляцией на телевизионных каналах.</w:t>
      </w:r>
    </w:p>
    <w:p w:rsidR="000F28B2" w:rsidRDefault="000F28B2">
      <w:pPr>
        <w:pStyle w:val="ConsPlusNormal"/>
        <w:spacing w:before="220"/>
        <w:ind w:firstLine="540"/>
        <w:jc w:val="both"/>
      </w:pPr>
      <w:r>
        <w:t>4) Обеспечение работы Интернет-ресурсов об инвестиционной деятельности.</w:t>
      </w:r>
    </w:p>
    <w:p w:rsidR="000F28B2" w:rsidRDefault="000F28B2">
      <w:pPr>
        <w:pStyle w:val="ConsPlusNormal"/>
        <w:spacing w:before="220"/>
        <w:ind w:firstLine="540"/>
        <w:jc w:val="both"/>
      </w:pPr>
      <w:r>
        <w:t>В целях обеспечения доступности сведений об инвестиционных возможностях региона, а также реализации положения Стандарта инвестиционной деятельности N 9 "Создание специализированного двуязычного интернет-портала об инвестиционной деятельности в субъекте РФ" созданы интернет-сайты "Инвестиционный портал Сахалинской области", "Свободный порт "Владивосток", "Территории опережающего развития Сахалинской области".</w:t>
      </w:r>
    </w:p>
    <w:p w:rsidR="000F28B2" w:rsidRDefault="000F28B2">
      <w:pPr>
        <w:pStyle w:val="ConsPlusNormal"/>
        <w:spacing w:before="220"/>
        <w:ind w:firstLine="540"/>
        <w:jc w:val="both"/>
      </w:pPr>
      <w:r>
        <w:lastRenderedPageBreak/>
        <w:t>В течение всего периода реализации Программы будет обеспечиваться их модернизация, функционирование и пополнение.</w:t>
      </w:r>
    </w:p>
    <w:p w:rsidR="000F28B2" w:rsidRDefault="000F28B2">
      <w:pPr>
        <w:pStyle w:val="ConsPlusNormal"/>
        <w:spacing w:before="220"/>
        <w:ind w:firstLine="540"/>
        <w:jc w:val="both"/>
      </w:pPr>
      <w:r>
        <w:t>9.3.3. Основное мероприятие 3. Формирование финансовых механизмов привлечения инвестиций в Сахалинскую область.</w:t>
      </w:r>
    </w:p>
    <w:p w:rsidR="000F28B2" w:rsidRDefault="000F28B2">
      <w:pPr>
        <w:pStyle w:val="ConsPlusNormal"/>
        <w:spacing w:before="220"/>
        <w:ind w:firstLine="540"/>
        <w:jc w:val="both"/>
      </w:pPr>
      <w:r>
        <w:t>1) Формирование инвестиционного фонда Сахалинской области для осуществления поддержки инвестиционной деятельности</w:t>
      </w:r>
    </w:p>
    <w:p w:rsidR="000F28B2" w:rsidRDefault="000F28B2">
      <w:pPr>
        <w:pStyle w:val="ConsPlusNormal"/>
        <w:spacing w:before="220"/>
        <w:ind w:firstLine="540"/>
        <w:jc w:val="both"/>
      </w:pPr>
      <w:r>
        <w:t xml:space="preserve">В соответствии с </w:t>
      </w:r>
      <w:hyperlink r:id="rId70" w:history="1">
        <w:r>
          <w:rPr>
            <w:color w:val="0000FF"/>
          </w:rPr>
          <w:t>Законом</w:t>
        </w:r>
      </w:hyperlink>
      <w:r>
        <w:t xml:space="preserve"> Сахалинской области от 18.06.2013 N 54-ЗО "Об Инвестиционном Фонде Сахалинской области" бюджетные ассигнования регионального инвестиционного фонда подлежат использованию в целях реализации инвестиционных проектов, осуществляемых на принципах государственно-частного партнерства.</w:t>
      </w:r>
    </w:p>
    <w:p w:rsidR="000F28B2" w:rsidRDefault="000F28B2">
      <w:pPr>
        <w:pStyle w:val="ConsPlusNormal"/>
        <w:spacing w:before="220"/>
        <w:ind w:firstLine="540"/>
        <w:jc w:val="both"/>
      </w:pPr>
      <w:hyperlink r:id="rId71" w:history="1">
        <w:r>
          <w:rPr>
            <w:color w:val="0000FF"/>
          </w:rPr>
          <w:t>Порядок</w:t>
        </w:r>
      </w:hyperlink>
      <w:r>
        <w:t xml:space="preserve"> формирования и использования бюджетных ассигнований регионального инвестиционного фонда утвержден постановлением Правительства Сахалинской области от 20.11.2013 N 656.</w:t>
      </w:r>
    </w:p>
    <w:p w:rsidR="000F28B2" w:rsidRDefault="000F28B2">
      <w:pPr>
        <w:pStyle w:val="ConsPlusNormal"/>
        <w:spacing w:before="220"/>
        <w:ind w:firstLine="540"/>
        <w:jc w:val="both"/>
      </w:pPr>
      <w:r>
        <w:t>2) Предоставление субсидий субъектам инвестиционной деятельности на финансовое обеспечение (возмещение) части затрат в связи с реализацией инвестиционных проектов.</w:t>
      </w:r>
    </w:p>
    <w:p w:rsidR="000F28B2" w:rsidRDefault="000F28B2">
      <w:pPr>
        <w:pStyle w:val="ConsPlusNormal"/>
        <w:spacing w:before="220"/>
        <w:ind w:firstLine="540"/>
        <w:jc w:val="both"/>
      </w:pPr>
      <w:r>
        <w:t xml:space="preserve">Государственная поддержка субъектов инвестиционной деятельности осуществляется в соответствии с </w:t>
      </w:r>
      <w:hyperlink r:id="rId72" w:history="1">
        <w:r>
          <w:rPr>
            <w:color w:val="0000FF"/>
          </w:rPr>
          <w:t>Законом</w:t>
        </w:r>
      </w:hyperlink>
      <w:r>
        <w:t xml:space="preserve"> Сахалинской области от 31.03.2010 N 16-ЗО "О государственной поддержке инвестиционной деятельности в Сахалинской области", иными нормативными правовыми актами Сахалинской области.</w:t>
      </w:r>
    </w:p>
    <w:p w:rsidR="000F28B2" w:rsidRDefault="000F28B2">
      <w:pPr>
        <w:pStyle w:val="ConsPlusNormal"/>
        <w:spacing w:before="220"/>
        <w:ind w:firstLine="540"/>
        <w:jc w:val="both"/>
      </w:pPr>
      <w:r>
        <w:t xml:space="preserve">Субсидии предоставляются субъектам инвестиционной деятельности в связи с реализацией инвестиционных проектов с использованием механизмов государственной поддержки на безвозмездной и безвозвратной основе в целях возмещения затрат или недополученных доходов в связи с производством (реализацией) товаров, выполнением работ, оказанием услуг в соответствии с Бюджетным </w:t>
      </w:r>
      <w:hyperlink r:id="rId73" w:history="1">
        <w:r>
          <w:rPr>
            <w:color w:val="0000FF"/>
          </w:rPr>
          <w:t>кодексом</w:t>
        </w:r>
      </w:hyperlink>
      <w:r>
        <w:t xml:space="preserve"> Российской Федерации.</w:t>
      </w:r>
    </w:p>
    <w:p w:rsidR="000F28B2" w:rsidRDefault="000F28B2">
      <w:pPr>
        <w:pStyle w:val="ConsPlusNormal"/>
        <w:spacing w:before="220"/>
        <w:ind w:firstLine="540"/>
        <w:jc w:val="both"/>
      </w:pPr>
      <w:r>
        <w:t>Субсидии предоставляются в порядке и случаях, предусмотренных законом Сахалинской области об областном бюджете Сахалинской области на соответствующий финансовый год и плановый период и принимаемыми в соответствии с ним нормативными правовыми актами Правительства Сахалинской области.</w:t>
      </w:r>
    </w:p>
    <w:p w:rsidR="000F28B2" w:rsidRDefault="000F28B2">
      <w:pPr>
        <w:pStyle w:val="ConsPlusNormal"/>
        <w:spacing w:before="220"/>
        <w:ind w:firstLine="540"/>
        <w:jc w:val="both"/>
      </w:pPr>
      <w:r>
        <w:t>Рассмотрение инвестиционных проектов осуществляется межведомственной комиссией по рассмотрению вопросов предоставления государственной поддержки инвестиционной деятельности. Комиссия принимает решение в отношении всех инвестиционных проектов, одобренных экспертной группой по рассмотрению инвестиционных проектов совета по инвестиционной деятельности при Правительстве Сахалинской области. Также комиссия принимает решения о целесообразности реализации инвестиционных проектов, рекомендуемых к финансированию за счет средств АО "Корпорация развития Сахалинской области".</w:t>
      </w:r>
    </w:p>
    <w:p w:rsidR="000F28B2" w:rsidRDefault="000F28B2">
      <w:pPr>
        <w:pStyle w:val="ConsPlusNormal"/>
        <w:jc w:val="both"/>
      </w:pPr>
      <w:r>
        <w:t xml:space="preserve">(в ред. </w:t>
      </w:r>
      <w:hyperlink r:id="rId74"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9.3.4. Основное мероприятие 4. Подготовка кадров для инновационной экономики.</w:t>
      </w:r>
    </w:p>
    <w:p w:rsidR="000F28B2" w:rsidRDefault="000F28B2">
      <w:pPr>
        <w:pStyle w:val="ConsPlusNormal"/>
        <w:spacing w:before="220"/>
        <w:ind w:firstLine="540"/>
        <w:jc w:val="both"/>
      </w:pPr>
      <w:r>
        <w:t xml:space="preserve">1) Реализация Государственного </w:t>
      </w:r>
      <w:hyperlink r:id="rId75" w:history="1">
        <w:r>
          <w:rPr>
            <w:color w:val="0000FF"/>
          </w:rPr>
          <w:t>плана</w:t>
        </w:r>
      </w:hyperlink>
      <w:r>
        <w:t xml:space="preserve"> подготовки управленческих кадров для организаций народного хозяйства Российской Федерации (Президентской программы).</w:t>
      </w:r>
    </w:p>
    <w:p w:rsidR="000F28B2" w:rsidRDefault="000F28B2">
      <w:pPr>
        <w:pStyle w:val="ConsPlusNormal"/>
        <w:spacing w:before="220"/>
        <w:ind w:firstLine="540"/>
        <w:jc w:val="both"/>
      </w:pPr>
      <w:r>
        <w:t xml:space="preserve">Развитие кадрового потенциала является комплексной задачей, включающей в себя: повышение профессиональной квалификации управленцев, освоение ими передовых методов управления, расширение их профессионального кругозора, экспертно-консультационную поддержку в формировании и реализации бизнес-проектов субъектами малого и среднего бизнеса, реорганизации предприятий, их технического перевооружения, поддержку различных </w:t>
      </w:r>
      <w:r>
        <w:lastRenderedPageBreak/>
        <w:t>форм объединений и сообществ управленцев.</w:t>
      </w:r>
    </w:p>
    <w:p w:rsidR="000F28B2" w:rsidRDefault="000F28B2">
      <w:pPr>
        <w:pStyle w:val="ConsPlusNormal"/>
        <w:spacing w:before="220"/>
        <w:ind w:firstLine="540"/>
        <w:jc w:val="both"/>
      </w:pPr>
      <w:r>
        <w:t xml:space="preserve">Государственной </w:t>
      </w:r>
      <w:hyperlink r:id="rId76" w:history="1">
        <w:r>
          <w:rPr>
            <w:color w:val="0000FF"/>
          </w:rPr>
          <w:t>программой</w:t>
        </w:r>
      </w:hyperlink>
      <w:r>
        <w:t xml:space="preserve"> Российской Федерации "Экономическое развитие и инновационная экономика" для решения данных задач предусмотрена </w:t>
      </w:r>
      <w:hyperlink r:id="rId77" w:history="1">
        <w:r>
          <w:rPr>
            <w:color w:val="0000FF"/>
          </w:rPr>
          <w:t>подпрограмма</w:t>
        </w:r>
      </w:hyperlink>
      <w:r>
        <w:t xml:space="preserve"> "Кадры для инновационной экономики". В рамках нее по всей территории Российской Федерации, в том числе и в Сахалинской области, реализуется Государственный </w:t>
      </w:r>
      <w:hyperlink r:id="rId78" w:history="1">
        <w:r>
          <w:rPr>
            <w:color w:val="0000FF"/>
          </w:rPr>
          <w:t>план</w:t>
        </w:r>
      </w:hyperlink>
      <w:r>
        <w:t xml:space="preserve"> подготовки управленческих кадров для организаций народного хозяйства Российской Федерации (Президентская программа).</w:t>
      </w:r>
    </w:p>
    <w:p w:rsidR="000F28B2" w:rsidRDefault="000F28B2">
      <w:pPr>
        <w:pStyle w:val="ConsPlusNormal"/>
        <w:spacing w:before="220"/>
        <w:ind w:firstLine="540"/>
        <w:jc w:val="both"/>
      </w:pPr>
      <w:r>
        <w:t>В рамках настоящей подпрограммы предусмотрено мероприятие, направленное на обеспечение высокопрофессиональными кадрами различных отраслей экономики и социальной сферы, на формирование управленческих и проектных компетенций у работников с использованием современных образовательных технологий.</w:t>
      </w:r>
    </w:p>
    <w:p w:rsidR="000F28B2" w:rsidRDefault="000F28B2">
      <w:pPr>
        <w:pStyle w:val="ConsPlusNormal"/>
        <w:spacing w:before="220"/>
        <w:ind w:firstLine="540"/>
        <w:jc w:val="both"/>
      </w:pPr>
      <w:r>
        <w:t>2) Проведение обучающих мероприятий для государственных гражданских служащих областных органов исполнительной власти и органов местного самоуправления по вопросам развития инвестиционной деятельности.</w:t>
      </w:r>
    </w:p>
    <w:p w:rsidR="000F28B2" w:rsidRDefault="000F28B2">
      <w:pPr>
        <w:pStyle w:val="ConsPlusNormal"/>
        <w:jc w:val="both"/>
      </w:pPr>
      <w:r>
        <w:t xml:space="preserve">(в ред. </w:t>
      </w:r>
      <w:hyperlink r:id="rId79"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В целях обеспечения реализации полного пакета мер, предусмотренных государственной программой, а также реализации положения Стандарта инвестиционной деятельности N 13 "Наличие системы обучения, повышения и оценки компетентности сотрудников профильных органов государственной власти субъектов РФ и специализированных организаций по привлечению инвестиций и работе с инвесторами" планируется проведение мероприятий (курсы повышения квалификации, тренинги, семинары, стажировки) по повышению компетенции руководителей и государственных гражданских служащих органов исполнительной власти и местного самоуправления Сахалинской области, занимающихся оценкой правового регулирования, реализацией и сопровождением инвестиционных проектов, в том числе проектов на условиях государственно-частного партнерства, муниципально-частного партнерства.</w:t>
      </w:r>
    </w:p>
    <w:p w:rsidR="000F28B2" w:rsidRDefault="000F28B2">
      <w:pPr>
        <w:pStyle w:val="ConsPlusNormal"/>
        <w:jc w:val="both"/>
      </w:pPr>
      <w:r>
        <w:t xml:space="preserve">(в ред. </w:t>
      </w:r>
      <w:hyperlink r:id="rId80"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Реализация мероприятий позволит создать условия для внедрения принципиально нового подхода и культуры взаимодействия с инвесторами со стороны органов власти, основными идеями которых будут диалог на паритетных началах и создание благоприятных условий для долгосрочной успешности проекта, а также повысить уровень компетенции работников.</w:t>
      </w:r>
    </w:p>
    <w:p w:rsidR="000F28B2" w:rsidRDefault="000F28B2">
      <w:pPr>
        <w:pStyle w:val="ConsPlusNormal"/>
        <w:spacing w:before="220"/>
        <w:ind w:firstLine="540"/>
        <w:jc w:val="both"/>
      </w:pPr>
      <w:r>
        <w:t>3) Гранты Правительства Сахалинской области молодым ученым.</w:t>
      </w:r>
    </w:p>
    <w:p w:rsidR="000F28B2" w:rsidRDefault="000F28B2">
      <w:pPr>
        <w:pStyle w:val="ConsPlusNormal"/>
        <w:spacing w:before="220"/>
        <w:ind w:firstLine="540"/>
        <w:jc w:val="both"/>
      </w:pPr>
      <w:r>
        <w:t>С 1996 года в Сахалинской области действует научно-экспертный совет при Правительстве Сахалинской области, и с 2010 года - Совет молодых ученых и специалистов Сахалинской области. Коллегиальное обсуждение научным сообществом вопросов развития научной, научно-технической и инновационной деятельности, привлечения в науку, в проектную деятельность островной молодежи сформировало в 2010 году комплексное предложение регионального сектора НИР на осуществление таковой поддержки в форме грантов областного Правительства на осуществление молодыми учеными, аспирантами области НИР и НИОКР, значимых для отраслевого, территориального, экономического и социального развития Сахалинской области.</w:t>
      </w:r>
    </w:p>
    <w:p w:rsidR="000F28B2" w:rsidRDefault="000F28B2">
      <w:pPr>
        <w:pStyle w:val="ConsPlusNormal"/>
        <w:spacing w:before="220"/>
        <w:ind w:firstLine="540"/>
        <w:jc w:val="both"/>
      </w:pPr>
      <w:r>
        <w:t>Грантовая поддержка молодых ученых осуществляется как на федеральном уровне (Грант Президента Российской Федерации), так и на региональном. С 2011 года проводится конкурс на получение грантов Правительства Сахалинской области молодыми учеными.</w:t>
      </w:r>
    </w:p>
    <w:p w:rsidR="000F28B2" w:rsidRDefault="000F28B2">
      <w:pPr>
        <w:pStyle w:val="ConsPlusNormal"/>
        <w:jc w:val="center"/>
      </w:pPr>
    </w:p>
    <w:p w:rsidR="000F28B2" w:rsidRDefault="000F28B2">
      <w:pPr>
        <w:pStyle w:val="ConsPlusNormal"/>
        <w:jc w:val="center"/>
        <w:outlineLvl w:val="2"/>
      </w:pPr>
      <w:r>
        <w:t>9.4. Характеристика мер правового регулирования</w:t>
      </w:r>
    </w:p>
    <w:p w:rsidR="000F28B2" w:rsidRDefault="000F28B2">
      <w:pPr>
        <w:pStyle w:val="ConsPlusNormal"/>
        <w:jc w:val="center"/>
      </w:pPr>
      <w:r>
        <w:t>Подпрограммы 1</w:t>
      </w:r>
    </w:p>
    <w:p w:rsidR="000F28B2" w:rsidRDefault="000F28B2">
      <w:pPr>
        <w:pStyle w:val="ConsPlusNormal"/>
        <w:jc w:val="center"/>
      </w:pPr>
    </w:p>
    <w:p w:rsidR="000F28B2" w:rsidRDefault="000F28B2">
      <w:pPr>
        <w:pStyle w:val="ConsPlusNormal"/>
        <w:ind w:firstLine="540"/>
        <w:jc w:val="both"/>
      </w:pPr>
      <w:r>
        <w:t xml:space="preserve">В качестве ключевого фактора улучшения инвестиционного климата и создания благоприятной среды для развития инвестиционной деятельности на территории Сахалинской </w:t>
      </w:r>
      <w:r>
        <w:lastRenderedPageBreak/>
        <w:t>области выступает формирование нормативной правовой базы, обеспечивающей создание и сохранение оптимального баланса интересов между органами государственной (муниципальной) власти и инвесторами.</w:t>
      </w:r>
    </w:p>
    <w:p w:rsidR="000F28B2" w:rsidRDefault="000F28B2">
      <w:pPr>
        <w:pStyle w:val="ConsPlusNormal"/>
        <w:spacing w:before="220"/>
        <w:ind w:firstLine="540"/>
        <w:jc w:val="both"/>
      </w:pPr>
      <w:r>
        <w:t>В течение предыдущего периода выполнен основной объем работ по данному направлению. Принят областной закон об инвестиционной деятельности в Сахалинской области, внесены изменения и дополнения в областные законы о налогах на прибыль и имущество организаций в части установления преференций субъектам инвестиционной деятельности, в том числе для резидентов ТОР и Свободного порта "Владивосток", а также ряд нормативных правовых актов Сахалинской области в сфере инвестиционной деятельности, оценки регулирующего воздействия.</w:t>
      </w:r>
    </w:p>
    <w:p w:rsidR="000F28B2" w:rsidRDefault="000F28B2">
      <w:pPr>
        <w:pStyle w:val="ConsPlusNormal"/>
        <w:spacing w:before="220"/>
        <w:ind w:firstLine="540"/>
        <w:jc w:val="both"/>
      </w:pPr>
      <w:r>
        <w:t>В течение периода реализации подпрограммы формирование нормативной базы будет обусловлено необходимостью корректировки, дополнений и изменений действующих актов, а также принятия новых.</w:t>
      </w:r>
    </w:p>
    <w:p w:rsidR="000F28B2" w:rsidRDefault="000F28B2">
      <w:pPr>
        <w:pStyle w:val="ConsPlusNormal"/>
        <w:jc w:val="center"/>
      </w:pPr>
    </w:p>
    <w:p w:rsidR="000F28B2" w:rsidRDefault="000F28B2">
      <w:pPr>
        <w:pStyle w:val="ConsPlusNormal"/>
        <w:jc w:val="center"/>
        <w:outlineLvl w:val="2"/>
      </w:pPr>
      <w:r>
        <w:t>9.5. Перечень целевых индикаторов</w:t>
      </w:r>
    </w:p>
    <w:p w:rsidR="000F28B2" w:rsidRDefault="000F28B2">
      <w:pPr>
        <w:pStyle w:val="ConsPlusNormal"/>
        <w:jc w:val="center"/>
      </w:pPr>
      <w:r>
        <w:t>(показателей) Подпрограммы 1</w:t>
      </w:r>
    </w:p>
    <w:p w:rsidR="000F28B2" w:rsidRDefault="000F28B2">
      <w:pPr>
        <w:pStyle w:val="ConsPlusNormal"/>
        <w:jc w:val="center"/>
      </w:pPr>
      <w:r>
        <w:t xml:space="preserve">(в ред. </w:t>
      </w:r>
      <w:hyperlink r:id="rId81" w:history="1">
        <w:r>
          <w:rPr>
            <w:color w:val="0000FF"/>
          </w:rPr>
          <w:t>Постановления</w:t>
        </w:r>
      </w:hyperlink>
      <w:r>
        <w:t xml:space="preserve"> Правительства Сахалинской области</w:t>
      </w:r>
    </w:p>
    <w:p w:rsidR="000F28B2" w:rsidRDefault="000F28B2">
      <w:pPr>
        <w:pStyle w:val="ConsPlusNormal"/>
        <w:jc w:val="center"/>
      </w:pPr>
      <w:r>
        <w:t>от 13.07.2017 N 332)</w:t>
      </w:r>
    </w:p>
    <w:p w:rsidR="000F28B2" w:rsidRDefault="000F28B2">
      <w:pPr>
        <w:pStyle w:val="ConsPlusNormal"/>
        <w:jc w:val="center"/>
      </w:pPr>
    </w:p>
    <w:p w:rsidR="000F28B2" w:rsidRDefault="000F28B2">
      <w:pPr>
        <w:pStyle w:val="ConsPlusNormal"/>
        <w:ind w:firstLine="540"/>
        <w:jc w:val="both"/>
      </w:pPr>
      <w:r>
        <w:t>Состав целевых индикаторов сформирован исходя из принципов полного и достоверного отражения процесса изменения инвестиционного климата в Сахалинской области в течение прогнозируемого периода, объективной характеристики взаимосвязи инвестиционных и макроэкономических показателей и предусматривает включение количественных, стоимостных и относительных величин.</w:t>
      </w:r>
    </w:p>
    <w:p w:rsidR="000F28B2" w:rsidRDefault="000F28B2">
      <w:pPr>
        <w:pStyle w:val="ConsPlusNormal"/>
        <w:spacing w:before="220"/>
        <w:ind w:firstLine="540"/>
        <w:jc w:val="both"/>
      </w:pPr>
      <w:r>
        <w:t xml:space="preserve">В состав целевых индикаторов подпрограммы включены показатели, предусмотренные к обязательному мониторингу в соответствии с </w:t>
      </w:r>
      <w:hyperlink r:id="rId82" w:history="1">
        <w:r>
          <w:rPr>
            <w:color w:val="0000FF"/>
          </w:rPr>
          <w:t>указом</w:t>
        </w:r>
      </w:hyperlink>
      <w:r>
        <w:t xml:space="preserve"> Президента Российской Федерации от 07.05.2012 N 596 "О долгосрочной государственной экономической политике". Также ряд индикаторов сформирован с учетом показателей, включенных в государственную </w:t>
      </w:r>
      <w:hyperlink r:id="rId83" w:history="1">
        <w:r>
          <w:rPr>
            <w:color w:val="0000FF"/>
          </w:rPr>
          <w:t>программу</w:t>
        </w:r>
      </w:hyperlink>
      <w:r>
        <w:t xml:space="preserve"> Российской Федерации "Экономическое развитие и инновационная экономика", утвержденную постановлением Правительства Российской Федерации от 15.04.2014 N 316.</w:t>
      </w:r>
    </w:p>
    <w:p w:rsidR="000F28B2" w:rsidRDefault="000F28B2">
      <w:pPr>
        <w:pStyle w:val="ConsPlusNormal"/>
        <w:spacing w:before="220"/>
        <w:ind w:firstLine="540"/>
        <w:jc w:val="both"/>
      </w:pPr>
      <w:r>
        <w:t>По всему комплексу индикаторов выполняется ежеквартальная оценка степени их достижения, отчетным сроком устанавливается календарный год.</w:t>
      </w:r>
    </w:p>
    <w:p w:rsidR="000F28B2" w:rsidRDefault="000F28B2">
      <w:pPr>
        <w:pStyle w:val="ConsPlusNormal"/>
        <w:ind w:firstLine="540"/>
        <w:jc w:val="both"/>
      </w:pPr>
    </w:p>
    <w:p w:rsidR="000F28B2" w:rsidRDefault="000F28B2">
      <w:pPr>
        <w:pStyle w:val="ConsPlusNormal"/>
        <w:jc w:val="center"/>
        <w:outlineLvl w:val="3"/>
      </w:pPr>
      <w:r>
        <w:t>Перечень</w:t>
      </w:r>
    </w:p>
    <w:p w:rsidR="000F28B2" w:rsidRDefault="000F28B2">
      <w:pPr>
        <w:pStyle w:val="ConsPlusNormal"/>
        <w:jc w:val="center"/>
      </w:pPr>
      <w:r>
        <w:t>индикаторов подпрограммы, источником которых являются</w:t>
      </w:r>
    </w:p>
    <w:p w:rsidR="000F28B2" w:rsidRDefault="000F28B2">
      <w:pPr>
        <w:pStyle w:val="ConsPlusNormal"/>
        <w:jc w:val="center"/>
      </w:pPr>
      <w:r>
        <w:t>данные государственного статистического наблюдения</w:t>
      </w:r>
    </w:p>
    <w:p w:rsidR="000F28B2" w:rsidRDefault="000F28B2">
      <w:pPr>
        <w:pStyle w:val="ConsPlusNormal"/>
        <w:jc w:val="center"/>
      </w:pPr>
    </w:p>
    <w:p w:rsidR="000F28B2" w:rsidRDefault="000F28B2">
      <w:pPr>
        <w:pStyle w:val="ConsPlusNormal"/>
        <w:ind w:firstLine="540"/>
        <w:jc w:val="both"/>
      </w:pPr>
      <w:r>
        <w:t>1. Объем инвестиций в основной капитал по Сахалинской области, в том числе за исключением бюджетных средств.</w:t>
      </w:r>
    </w:p>
    <w:p w:rsidR="000F28B2" w:rsidRDefault="000F28B2">
      <w:pPr>
        <w:pStyle w:val="ConsPlusNormal"/>
        <w:spacing w:before="220"/>
        <w:ind w:firstLine="540"/>
        <w:jc w:val="both"/>
      </w:pPr>
      <w:r>
        <w:t>2. Доля инвестиций в основной капитал по Сахалинской области в ВРП.</w:t>
      </w:r>
    </w:p>
    <w:p w:rsidR="000F28B2" w:rsidRDefault="000F28B2">
      <w:pPr>
        <w:pStyle w:val="ConsPlusNormal"/>
        <w:ind w:firstLine="540"/>
        <w:jc w:val="both"/>
      </w:pPr>
    </w:p>
    <w:p w:rsidR="000F28B2" w:rsidRDefault="000F28B2">
      <w:pPr>
        <w:sectPr w:rsidR="000F28B2" w:rsidSect="003018EC">
          <w:type w:val="continuous"/>
          <w:pgSz w:w="11907" w:h="16840"/>
          <w:pgMar w:top="1134" w:right="1134" w:bottom="1134" w:left="1418" w:header="567" w:footer="1021" w:gutter="0"/>
          <w:cols w:space="708"/>
          <w:titlePg/>
          <w:docGrid w:linePitch="272"/>
        </w:sectPr>
      </w:pPr>
    </w:p>
    <w:p w:rsidR="000F28B2" w:rsidRDefault="000F28B2">
      <w:pPr>
        <w:pStyle w:val="ConsPlusNormal"/>
        <w:jc w:val="center"/>
        <w:outlineLvl w:val="3"/>
      </w:pPr>
      <w:r>
        <w:lastRenderedPageBreak/>
        <w:t>ПЕРЕЧЕНЬ</w:t>
      </w:r>
    </w:p>
    <w:p w:rsidR="000F28B2" w:rsidRDefault="000F28B2">
      <w:pPr>
        <w:pStyle w:val="ConsPlusNormal"/>
        <w:jc w:val="center"/>
      </w:pPr>
      <w:r>
        <w:t>ИНДИКАТОРОВ ПОДПРОГРАММЫ, СВЕДЕНИЯ ОБ ИСТОЧНИКЕ</w:t>
      </w:r>
    </w:p>
    <w:p w:rsidR="000F28B2" w:rsidRDefault="000F28B2">
      <w:pPr>
        <w:pStyle w:val="ConsPlusNormal"/>
        <w:jc w:val="center"/>
      </w:pPr>
      <w:r>
        <w:t>ФОРМИРОВАНИЯ ЗНАЧЕНИЙ ИНДИКАТОРОВ, НЕ ВКЛЮЧЕННЫХ</w:t>
      </w:r>
    </w:p>
    <w:p w:rsidR="000F28B2" w:rsidRDefault="000F28B2">
      <w:pPr>
        <w:pStyle w:val="ConsPlusNormal"/>
        <w:jc w:val="center"/>
      </w:pPr>
      <w:r>
        <w:t>В ДАННЫЕ ГОСУДАРСТВЕННОГО СТАТИСТИЧЕСКОГО НАБЛЮДЕНИЯ</w:t>
      </w:r>
    </w:p>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
        <w:gridCol w:w="2721"/>
        <w:gridCol w:w="1077"/>
        <w:gridCol w:w="2539"/>
        <w:gridCol w:w="2041"/>
        <w:gridCol w:w="2154"/>
      </w:tblGrid>
      <w:tr w:rsidR="000F28B2">
        <w:tc>
          <w:tcPr>
            <w:tcW w:w="493" w:type="dxa"/>
          </w:tcPr>
          <w:p w:rsidR="000F28B2" w:rsidRDefault="000F28B2">
            <w:pPr>
              <w:pStyle w:val="ConsPlusNormal"/>
              <w:jc w:val="center"/>
            </w:pPr>
            <w:r>
              <w:t>N пп.</w:t>
            </w:r>
          </w:p>
        </w:tc>
        <w:tc>
          <w:tcPr>
            <w:tcW w:w="2721" w:type="dxa"/>
          </w:tcPr>
          <w:p w:rsidR="000F28B2" w:rsidRDefault="000F28B2">
            <w:pPr>
              <w:pStyle w:val="ConsPlusNormal"/>
              <w:jc w:val="center"/>
            </w:pPr>
            <w:r>
              <w:t>Наименование показателя</w:t>
            </w:r>
          </w:p>
        </w:tc>
        <w:tc>
          <w:tcPr>
            <w:tcW w:w="1077" w:type="dxa"/>
          </w:tcPr>
          <w:p w:rsidR="000F28B2" w:rsidRDefault="000F28B2">
            <w:pPr>
              <w:pStyle w:val="ConsPlusNormal"/>
              <w:jc w:val="center"/>
            </w:pPr>
            <w:r>
              <w:t>Единица измерения</w:t>
            </w:r>
          </w:p>
        </w:tc>
        <w:tc>
          <w:tcPr>
            <w:tcW w:w="2539" w:type="dxa"/>
          </w:tcPr>
          <w:p w:rsidR="000F28B2" w:rsidRDefault="000F28B2">
            <w:pPr>
              <w:pStyle w:val="ConsPlusNormal"/>
              <w:jc w:val="center"/>
            </w:pPr>
            <w:r>
              <w:t>Алгоритм формирования (формула) и методологические пояснения к показателю</w:t>
            </w:r>
          </w:p>
        </w:tc>
        <w:tc>
          <w:tcPr>
            <w:tcW w:w="2041" w:type="dxa"/>
          </w:tcPr>
          <w:p w:rsidR="000F28B2" w:rsidRDefault="000F28B2">
            <w:pPr>
              <w:pStyle w:val="ConsPlusNormal"/>
              <w:jc w:val="center"/>
            </w:pPr>
            <w:r>
              <w:t>Метод сбора информации, индекс формы отчетности</w:t>
            </w:r>
          </w:p>
        </w:tc>
        <w:tc>
          <w:tcPr>
            <w:tcW w:w="2154" w:type="dxa"/>
          </w:tcPr>
          <w:p w:rsidR="000F28B2" w:rsidRDefault="000F28B2">
            <w:pPr>
              <w:pStyle w:val="ConsPlusNormal"/>
              <w:jc w:val="center"/>
            </w:pPr>
            <w:r>
              <w:t>Реквизиты акта, в соответствии с которым формируются данные</w:t>
            </w:r>
          </w:p>
        </w:tc>
      </w:tr>
      <w:tr w:rsidR="000F28B2">
        <w:tc>
          <w:tcPr>
            <w:tcW w:w="493" w:type="dxa"/>
          </w:tcPr>
          <w:p w:rsidR="000F28B2" w:rsidRDefault="000F28B2">
            <w:pPr>
              <w:pStyle w:val="ConsPlusNormal"/>
            </w:pPr>
            <w:r>
              <w:t>1.</w:t>
            </w:r>
          </w:p>
        </w:tc>
        <w:tc>
          <w:tcPr>
            <w:tcW w:w="2721" w:type="dxa"/>
          </w:tcPr>
          <w:p w:rsidR="000F28B2" w:rsidRDefault="000F28B2">
            <w:pPr>
              <w:pStyle w:val="ConsPlusNormal"/>
            </w:pPr>
            <w:r>
              <w:t>Ежегодное количество участников образовательных программ в сфере инвестиционной деятельности</w:t>
            </w:r>
          </w:p>
        </w:tc>
        <w:tc>
          <w:tcPr>
            <w:tcW w:w="1077" w:type="dxa"/>
          </w:tcPr>
          <w:p w:rsidR="000F28B2" w:rsidRDefault="000F28B2">
            <w:pPr>
              <w:pStyle w:val="ConsPlusNormal"/>
              <w:jc w:val="center"/>
            </w:pPr>
            <w:r>
              <w:t>человек</w:t>
            </w:r>
          </w:p>
        </w:tc>
        <w:tc>
          <w:tcPr>
            <w:tcW w:w="2539" w:type="dxa"/>
          </w:tcPr>
          <w:p w:rsidR="000F28B2" w:rsidRDefault="000F28B2">
            <w:pPr>
              <w:pStyle w:val="ConsPlusNormal"/>
            </w:pPr>
            <w:r>
              <w:t>Предусматривается техническим заданием к государственному контракту (в пределах лимитов подпрограммы)</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r>
              <w:t>-</w:t>
            </w:r>
          </w:p>
        </w:tc>
      </w:tr>
      <w:tr w:rsidR="000F28B2">
        <w:tc>
          <w:tcPr>
            <w:tcW w:w="493" w:type="dxa"/>
          </w:tcPr>
          <w:p w:rsidR="000F28B2" w:rsidRDefault="000F28B2">
            <w:pPr>
              <w:pStyle w:val="ConsPlusNormal"/>
            </w:pPr>
            <w:r>
              <w:t>2.</w:t>
            </w:r>
          </w:p>
        </w:tc>
        <w:tc>
          <w:tcPr>
            <w:tcW w:w="2721" w:type="dxa"/>
          </w:tcPr>
          <w:p w:rsidR="000F28B2" w:rsidRDefault="000F28B2">
            <w:pPr>
              <w:pStyle w:val="ConsPlusNormal"/>
            </w:pPr>
            <w:r>
              <w:t>Количество специалистов Сахалинской области, прошедших подготовку в рамках Государственного плана подготовки управленческих кадров для организаций народного хозяйства Российской Федерации</w:t>
            </w:r>
          </w:p>
        </w:tc>
        <w:tc>
          <w:tcPr>
            <w:tcW w:w="1077" w:type="dxa"/>
          </w:tcPr>
          <w:p w:rsidR="000F28B2" w:rsidRDefault="000F28B2">
            <w:pPr>
              <w:pStyle w:val="ConsPlusNormal"/>
              <w:jc w:val="center"/>
            </w:pPr>
            <w:r>
              <w:t>человек</w:t>
            </w:r>
          </w:p>
        </w:tc>
        <w:tc>
          <w:tcPr>
            <w:tcW w:w="2539" w:type="dxa"/>
          </w:tcPr>
          <w:p w:rsidR="000F28B2" w:rsidRDefault="000F28B2">
            <w:pPr>
              <w:pStyle w:val="ConsPlusNormal"/>
            </w:pPr>
            <w:r>
              <w:t>Согласно региональной квоте, ежегодно доводимой Минэкономразвития России до субъектов РФ</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r>
              <w:t>Квота Сахалинской области на подготовку специалистов устанавливается приказами Минэкономразвития России</w:t>
            </w:r>
          </w:p>
        </w:tc>
      </w:tr>
      <w:tr w:rsidR="000F28B2">
        <w:tc>
          <w:tcPr>
            <w:tcW w:w="493" w:type="dxa"/>
          </w:tcPr>
          <w:p w:rsidR="000F28B2" w:rsidRDefault="000F28B2">
            <w:pPr>
              <w:pStyle w:val="ConsPlusNormal"/>
            </w:pPr>
            <w:r>
              <w:t>3.</w:t>
            </w:r>
          </w:p>
        </w:tc>
        <w:tc>
          <w:tcPr>
            <w:tcW w:w="2721" w:type="dxa"/>
          </w:tcPr>
          <w:p w:rsidR="000F28B2" w:rsidRDefault="000F28B2">
            <w:pPr>
              <w:pStyle w:val="ConsPlusNormal"/>
            </w:pPr>
            <w:r>
              <w:t xml:space="preserve">Число ежегодно заключенных соглашений (протоколов намерений) в рамках выставочно-ярмарочных и конгрессных мероприятий, проводимых </w:t>
            </w:r>
            <w:r>
              <w:lastRenderedPageBreak/>
              <w:t>для продвижения инвестиционного потенциала Сахалинской области</w:t>
            </w:r>
          </w:p>
        </w:tc>
        <w:tc>
          <w:tcPr>
            <w:tcW w:w="1077" w:type="dxa"/>
          </w:tcPr>
          <w:p w:rsidR="000F28B2" w:rsidRDefault="000F28B2">
            <w:pPr>
              <w:pStyle w:val="ConsPlusNormal"/>
              <w:jc w:val="center"/>
            </w:pPr>
            <w:r>
              <w:lastRenderedPageBreak/>
              <w:t>единиц</w:t>
            </w:r>
          </w:p>
        </w:tc>
        <w:tc>
          <w:tcPr>
            <w:tcW w:w="2539" w:type="dxa"/>
          </w:tcPr>
          <w:p w:rsidR="000F28B2" w:rsidRDefault="000F28B2">
            <w:pPr>
              <w:pStyle w:val="ConsPlusNormal"/>
            </w:pPr>
            <w:r>
              <w:t>Количественные данные по заключенным соглашениям (протоколам намерений) по итогам проведенных мероприятий</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r>
              <w:t>-</w:t>
            </w:r>
          </w:p>
        </w:tc>
      </w:tr>
      <w:tr w:rsidR="000F28B2">
        <w:tc>
          <w:tcPr>
            <w:tcW w:w="493" w:type="dxa"/>
          </w:tcPr>
          <w:p w:rsidR="000F28B2" w:rsidRDefault="000F28B2">
            <w:pPr>
              <w:pStyle w:val="ConsPlusNormal"/>
            </w:pPr>
            <w:r>
              <w:lastRenderedPageBreak/>
              <w:t>4.</w:t>
            </w:r>
          </w:p>
        </w:tc>
        <w:tc>
          <w:tcPr>
            <w:tcW w:w="2721" w:type="dxa"/>
          </w:tcPr>
          <w:p w:rsidR="000F28B2" w:rsidRDefault="000F28B2">
            <w:pPr>
              <w:pStyle w:val="ConsPlusNormal"/>
            </w:pPr>
            <w:r>
              <w:t>Изменение рейтинга состояния инвестиционного климата Сахалинской области</w:t>
            </w:r>
          </w:p>
        </w:tc>
        <w:tc>
          <w:tcPr>
            <w:tcW w:w="1077" w:type="dxa"/>
          </w:tcPr>
          <w:p w:rsidR="000F28B2" w:rsidRDefault="000F28B2">
            <w:pPr>
              <w:pStyle w:val="ConsPlusNormal"/>
              <w:jc w:val="center"/>
            </w:pPr>
            <w:r>
              <w:t>группа</w:t>
            </w:r>
          </w:p>
        </w:tc>
        <w:tc>
          <w:tcPr>
            <w:tcW w:w="2539" w:type="dxa"/>
          </w:tcPr>
          <w:p w:rsidR="000F28B2" w:rsidRDefault="000F28B2">
            <w:pPr>
              <w:pStyle w:val="ConsPlusNormal"/>
            </w:pPr>
            <w:r>
              <w:t>Методология, сбор информации для формирования рейтинга проводится АНО "Агентство стратегических инициатив" (АСИ) http://asi.ru</w:t>
            </w:r>
          </w:p>
        </w:tc>
        <w:tc>
          <w:tcPr>
            <w:tcW w:w="2041" w:type="dxa"/>
          </w:tcPr>
          <w:p w:rsidR="000F28B2" w:rsidRDefault="000F28B2">
            <w:pPr>
              <w:pStyle w:val="ConsPlusNormal"/>
            </w:pPr>
            <w:r>
              <w:t>Данные рейтинга, в том числе детализация, в индивидуальном порядке направляются в субъекты РФ АНО "АСИ" после оглашения результатов ТОР-20 на Петербургском экономическом форуме (ежегодно, июнь)</w:t>
            </w:r>
          </w:p>
        </w:tc>
        <w:tc>
          <w:tcPr>
            <w:tcW w:w="2154" w:type="dxa"/>
          </w:tcPr>
          <w:p w:rsidR="000F28B2" w:rsidRDefault="000F28B2">
            <w:pPr>
              <w:pStyle w:val="ConsPlusNormal"/>
            </w:pPr>
            <w:r>
              <w:t>-</w:t>
            </w:r>
          </w:p>
        </w:tc>
      </w:tr>
      <w:tr w:rsidR="000F28B2">
        <w:tc>
          <w:tcPr>
            <w:tcW w:w="493" w:type="dxa"/>
          </w:tcPr>
          <w:p w:rsidR="000F28B2" w:rsidRDefault="000F28B2">
            <w:pPr>
              <w:pStyle w:val="ConsPlusNormal"/>
            </w:pPr>
            <w:r>
              <w:t>5.</w:t>
            </w:r>
          </w:p>
        </w:tc>
        <w:tc>
          <w:tcPr>
            <w:tcW w:w="2721" w:type="dxa"/>
          </w:tcPr>
          <w:p w:rsidR="000F28B2" w:rsidRDefault="000F28B2">
            <w:pPr>
              <w:pStyle w:val="ConsPlusNormal"/>
            </w:pPr>
            <w:r>
              <w:t>Изменение рейтинга инновационной активности регионов России</w:t>
            </w:r>
          </w:p>
        </w:tc>
        <w:tc>
          <w:tcPr>
            <w:tcW w:w="1077" w:type="dxa"/>
          </w:tcPr>
          <w:p w:rsidR="000F28B2" w:rsidRDefault="000F28B2">
            <w:pPr>
              <w:pStyle w:val="ConsPlusNormal"/>
              <w:jc w:val="center"/>
            </w:pPr>
            <w:r>
              <w:t>место</w:t>
            </w:r>
          </w:p>
        </w:tc>
        <w:tc>
          <w:tcPr>
            <w:tcW w:w="2539" w:type="dxa"/>
          </w:tcPr>
          <w:p w:rsidR="000F28B2" w:rsidRDefault="000F28B2">
            <w:pPr>
              <w:pStyle w:val="ConsPlusNormal"/>
            </w:pPr>
            <w:r>
              <w:t>Методология, сбор информации проводится Ассоциацией инновационных регионов России (АИРР)</w:t>
            </w:r>
          </w:p>
        </w:tc>
        <w:tc>
          <w:tcPr>
            <w:tcW w:w="2041" w:type="dxa"/>
          </w:tcPr>
          <w:p w:rsidR="000F28B2" w:rsidRDefault="000F28B2">
            <w:pPr>
              <w:pStyle w:val="ConsPlusNormal"/>
            </w:pPr>
            <w:r>
              <w:t>Опубликование на сайте АИРР - www.i-regions.org (май, ежегодно)</w:t>
            </w:r>
          </w:p>
        </w:tc>
        <w:tc>
          <w:tcPr>
            <w:tcW w:w="2154" w:type="dxa"/>
          </w:tcPr>
          <w:p w:rsidR="000F28B2" w:rsidRDefault="000F28B2">
            <w:pPr>
              <w:pStyle w:val="ConsPlusNormal"/>
            </w:pPr>
            <w:r>
              <w:t>-</w:t>
            </w:r>
          </w:p>
        </w:tc>
      </w:tr>
    </w:tbl>
    <w:p w:rsidR="000F28B2" w:rsidRDefault="000F28B2">
      <w:pPr>
        <w:sectPr w:rsidR="000F28B2">
          <w:pgSz w:w="16840" w:h="11906" w:orient="landscape"/>
          <w:pgMar w:top="1418" w:right="1134" w:bottom="1134" w:left="1134" w:header="0" w:footer="0" w:gutter="0"/>
          <w:cols w:space="720"/>
        </w:sectPr>
      </w:pPr>
    </w:p>
    <w:p w:rsidR="000F28B2" w:rsidRDefault="000F28B2">
      <w:pPr>
        <w:pStyle w:val="ConsPlusNormal"/>
        <w:ind w:firstLine="540"/>
        <w:jc w:val="both"/>
      </w:pPr>
    </w:p>
    <w:p w:rsidR="000F28B2" w:rsidRDefault="000F28B2">
      <w:pPr>
        <w:pStyle w:val="ConsPlusNormal"/>
        <w:ind w:firstLine="540"/>
        <w:jc w:val="both"/>
      </w:pPr>
      <w:hyperlink w:anchor="P3307" w:history="1">
        <w:r>
          <w:rPr>
            <w:color w:val="0000FF"/>
          </w:rPr>
          <w:t>Перечень</w:t>
        </w:r>
      </w:hyperlink>
      <w:r>
        <w:t xml:space="preserve"> целевых индикаторов, характеризующих ход и результативность реализации мероприятий, приведен в приложении N 4 к настоящей государственной программе.</w:t>
      </w:r>
    </w:p>
    <w:p w:rsidR="000F28B2" w:rsidRDefault="000F28B2">
      <w:pPr>
        <w:pStyle w:val="ConsPlusNormal"/>
        <w:jc w:val="center"/>
      </w:pPr>
    </w:p>
    <w:p w:rsidR="000F28B2" w:rsidRDefault="000F28B2">
      <w:pPr>
        <w:pStyle w:val="ConsPlusNormal"/>
        <w:jc w:val="center"/>
        <w:outlineLvl w:val="2"/>
      </w:pPr>
      <w:r>
        <w:t>9.6. Ресурсное обеспечение подпрограммы</w:t>
      </w:r>
    </w:p>
    <w:p w:rsidR="000F28B2" w:rsidRDefault="000F28B2">
      <w:pPr>
        <w:pStyle w:val="ConsPlusNormal"/>
        <w:jc w:val="center"/>
      </w:pPr>
      <w:r>
        <w:t>государственной Программы 1</w:t>
      </w:r>
    </w:p>
    <w:p w:rsidR="000F28B2" w:rsidRDefault="000F28B2">
      <w:pPr>
        <w:pStyle w:val="ConsPlusNormal"/>
        <w:jc w:val="center"/>
      </w:pPr>
    </w:p>
    <w:p w:rsidR="000F28B2" w:rsidRDefault="000F28B2">
      <w:pPr>
        <w:pStyle w:val="ConsPlusNormal"/>
        <w:ind w:firstLine="540"/>
        <w:jc w:val="both"/>
      </w:pPr>
      <w:r>
        <w:t>Общий объем финансирования Подпрограммы 1 составляет 469369,8 тыс. рублей.</w:t>
      </w:r>
    </w:p>
    <w:p w:rsidR="000F28B2" w:rsidRDefault="000F28B2">
      <w:pPr>
        <w:pStyle w:val="ConsPlusNormal"/>
        <w:jc w:val="both"/>
      </w:pPr>
      <w:r>
        <w:t xml:space="preserve">(в ред. </w:t>
      </w:r>
      <w:hyperlink r:id="rId84"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Объем средств областного бюджета Сахалинской области, предусмотренный на реализацию мероприятий настоящей подпрограммы, подлежит ежегодному уточнению исходя из возможностей областного бюджета Сахалинской области на очередной финансовый год.</w:t>
      </w:r>
    </w:p>
    <w:p w:rsidR="000F28B2" w:rsidRDefault="000F28B2">
      <w:pPr>
        <w:pStyle w:val="ConsPlusNormal"/>
        <w:spacing w:before="220"/>
        <w:ind w:firstLine="540"/>
        <w:jc w:val="both"/>
      </w:pPr>
      <w:r>
        <w:t xml:space="preserve">Объем финансирования Подпрограммы 1 по мероприятиям и годам финансирования представлен в </w:t>
      </w:r>
      <w:hyperlink w:anchor="P3693" w:history="1">
        <w:r>
          <w:rPr>
            <w:color w:val="0000FF"/>
          </w:rPr>
          <w:t>приложениях N 5</w:t>
        </w:r>
      </w:hyperlink>
      <w:r>
        <w:t xml:space="preserve">, </w:t>
      </w:r>
      <w:hyperlink w:anchor="P5330" w:history="1">
        <w:r>
          <w:rPr>
            <w:color w:val="0000FF"/>
          </w:rPr>
          <w:t>6</w:t>
        </w:r>
      </w:hyperlink>
      <w:r>
        <w:t xml:space="preserve"> к настоящей государственной программе.</w:t>
      </w:r>
    </w:p>
    <w:p w:rsidR="000F28B2" w:rsidRDefault="000F28B2">
      <w:pPr>
        <w:pStyle w:val="ConsPlusNormal"/>
        <w:jc w:val="center"/>
      </w:pPr>
    </w:p>
    <w:p w:rsidR="000F28B2" w:rsidRDefault="000F28B2">
      <w:pPr>
        <w:pStyle w:val="ConsPlusNormal"/>
        <w:jc w:val="center"/>
        <w:outlineLvl w:val="2"/>
      </w:pPr>
      <w:r>
        <w:t>9.7. Методика оценки эффективности Подпрограммы 1</w:t>
      </w:r>
    </w:p>
    <w:p w:rsidR="000F28B2" w:rsidRDefault="000F28B2">
      <w:pPr>
        <w:pStyle w:val="ConsPlusNormal"/>
        <w:jc w:val="center"/>
      </w:pPr>
    </w:p>
    <w:p w:rsidR="000F28B2" w:rsidRDefault="000F28B2">
      <w:pPr>
        <w:pStyle w:val="ConsPlusNormal"/>
        <w:ind w:firstLine="540"/>
        <w:jc w:val="both"/>
      </w:pPr>
      <w:r>
        <w:t xml:space="preserve">Методика оценки эффективности Подпрограммы 1 разработана в соответствии с требованиями </w:t>
      </w:r>
      <w:hyperlink r:id="rId85" w:history="1">
        <w:r>
          <w:rPr>
            <w:color w:val="0000FF"/>
          </w:rPr>
          <w:t>Порядка</w:t>
        </w:r>
      </w:hyperlink>
      <w: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 (далее - Порядок реализации государственных программ).</w:t>
      </w:r>
    </w:p>
    <w:p w:rsidR="000F28B2" w:rsidRDefault="000F28B2">
      <w:pPr>
        <w:pStyle w:val="ConsPlusNormal"/>
        <w:spacing w:before="220"/>
        <w:ind w:firstLine="540"/>
        <w:jc w:val="both"/>
      </w:pPr>
      <w:r>
        <w:t xml:space="preserve">Оценка эффективности Подпрограммы 1 производится ежегодно. Основанием для оценки являются данные, включаемые в формы мониторинга реализации подпрограммы в порядке и сроки, установленные </w:t>
      </w:r>
      <w:hyperlink r:id="rId86" w:history="1">
        <w:r>
          <w:rPr>
            <w:color w:val="0000FF"/>
          </w:rPr>
          <w:t>Порядком</w:t>
        </w:r>
      </w:hyperlink>
      <w:r>
        <w:t xml:space="preserve"> реализации государственных программ. Результаты оценки включаются в состав годового отчета о ходе реализации и оценке эффективности подпрограммы.</w:t>
      </w:r>
    </w:p>
    <w:p w:rsidR="000F28B2" w:rsidRDefault="000F28B2">
      <w:pPr>
        <w:pStyle w:val="ConsPlusNormal"/>
        <w:spacing w:before="220"/>
        <w:ind w:firstLine="540"/>
        <w:jc w:val="both"/>
      </w:pPr>
      <w:r>
        <w:t>Оценка эффективности Подпрограммы 1 осуществляется по мероприятиям, включенным в подпрограмму.</w:t>
      </w:r>
    </w:p>
    <w:p w:rsidR="000F28B2" w:rsidRDefault="000F28B2">
      <w:pPr>
        <w:pStyle w:val="ConsPlusNormal"/>
        <w:spacing w:before="220"/>
        <w:ind w:firstLine="540"/>
        <w:jc w:val="both"/>
      </w:pPr>
      <w:r>
        <w:t>Оценка эффективности Подпрограммы 1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 интегрального показателя эффективности подпрограммы на основе следующих формул:</w:t>
      </w:r>
    </w:p>
    <w:p w:rsidR="000F28B2" w:rsidRDefault="000F28B2">
      <w:pPr>
        <w:pStyle w:val="ConsPlusNormal"/>
        <w:spacing w:before="220"/>
        <w:ind w:firstLine="540"/>
        <w:jc w:val="both"/>
      </w:pPr>
      <w:bookmarkStart w:id="4" w:name="P677"/>
      <w:bookmarkEnd w:id="4"/>
      <w:r>
        <w:t>1) Степень достижения планового значения индикатора (показателя):</w:t>
      </w:r>
    </w:p>
    <w:p w:rsidR="000F28B2" w:rsidRDefault="000F28B2">
      <w:pPr>
        <w:pStyle w:val="ConsPlusNormal"/>
        <w:spacing w:before="220"/>
        <w:ind w:firstLine="540"/>
        <w:jc w:val="both"/>
      </w:pPr>
      <w:r>
        <w:t>- для индикаторов (показателей), желаемой тенденцией развития которых является увеличение значений:</w:t>
      </w:r>
    </w:p>
    <w:p w:rsidR="000F28B2" w:rsidRDefault="000F28B2">
      <w:pPr>
        <w:pStyle w:val="ConsPlusNormal"/>
        <w:jc w:val="center"/>
      </w:pPr>
    </w:p>
    <w:p w:rsidR="000F28B2" w:rsidRDefault="000F28B2">
      <w:pPr>
        <w:pStyle w:val="ConsPlusNormal"/>
        <w:jc w:val="center"/>
      </w:pPr>
      <w:r>
        <w:t>СДi = ЗИфi / ЗИпi;</w:t>
      </w:r>
    </w:p>
    <w:p w:rsidR="000F28B2" w:rsidRDefault="000F28B2">
      <w:pPr>
        <w:pStyle w:val="ConsPlusNormal"/>
        <w:jc w:val="center"/>
      </w:pPr>
    </w:p>
    <w:p w:rsidR="000F28B2" w:rsidRDefault="000F28B2">
      <w:pPr>
        <w:pStyle w:val="ConsPlusNormal"/>
        <w:ind w:firstLine="540"/>
        <w:jc w:val="both"/>
      </w:pPr>
      <w:r>
        <w:t>- для индикаторов (показателей), желаемой тенденцией развития которых является снижение значений:</w:t>
      </w:r>
    </w:p>
    <w:p w:rsidR="000F28B2" w:rsidRDefault="000F28B2">
      <w:pPr>
        <w:pStyle w:val="ConsPlusNormal"/>
        <w:jc w:val="center"/>
      </w:pPr>
    </w:p>
    <w:p w:rsidR="000F28B2" w:rsidRDefault="000F28B2">
      <w:pPr>
        <w:pStyle w:val="ConsPlusNormal"/>
        <w:jc w:val="center"/>
      </w:pPr>
      <w:r>
        <w:t>СДi = ЗИпi / ЗИфi, где:</w:t>
      </w:r>
    </w:p>
    <w:p w:rsidR="000F28B2" w:rsidRDefault="000F28B2">
      <w:pPr>
        <w:pStyle w:val="ConsPlusNormal"/>
        <w:jc w:val="center"/>
      </w:pPr>
    </w:p>
    <w:p w:rsidR="000F28B2" w:rsidRDefault="000F28B2">
      <w:pPr>
        <w:pStyle w:val="ConsPlusNormal"/>
        <w:ind w:firstLine="540"/>
        <w:jc w:val="both"/>
      </w:pPr>
      <w:r>
        <w:t>СДi - степень достижения планового значения i-го индикатора (показателя) подпрограммы;</w:t>
      </w:r>
    </w:p>
    <w:p w:rsidR="000F28B2" w:rsidRDefault="000F28B2">
      <w:pPr>
        <w:pStyle w:val="ConsPlusNormal"/>
        <w:spacing w:before="220"/>
        <w:ind w:firstLine="540"/>
        <w:jc w:val="both"/>
      </w:pPr>
      <w:r>
        <w:t>ЗИфi - значение i-го индикатора (показателя) подпрограммы, фактически достигнутое на конец отчетного периода;</w:t>
      </w:r>
    </w:p>
    <w:p w:rsidR="000F28B2" w:rsidRDefault="000F28B2">
      <w:pPr>
        <w:pStyle w:val="ConsPlusNormal"/>
        <w:spacing w:before="220"/>
        <w:ind w:firstLine="540"/>
        <w:jc w:val="both"/>
      </w:pPr>
      <w:r>
        <w:t>ЗПпi - плановое значение i-го индикатора (показателя) подпрограммы.</w:t>
      </w:r>
    </w:p>
    <w:p w:rsidR="000F28B2" w:rsidRDefault="000F28B2">
      <w:pPr>
        <w:pStyle w:val="ConsPlusNormal"/>
        <w:spacing w:before="220"/>
        <w:ind w:firstLine="540"/>
        <w:jc w:val="both"/>
      </w:pPr>
      <w:r>
        <w:lastRenderedPageBreak/>
        <w:t>Если СДi &gt; 1, то значение СДi принимается равным 1.</w:t>
      </w:r>
    </w:p>
    <w:p w:rsidR="000F28B2" w:rsidRDefault="000F28B2">
      <w:pPr>
        <w:pStyle w:val="ConsPlusNormal"/>
        <w:spacing w:before="220"/>
        <w:ind w:firstLine="540"/>
        <w:jc w:val="both"/>
      </w:pPr>
      <w:r>
        <w:t>На основе степени достижения плановых значений каждого индикатора (показателя) Подпрограммы 1 рассчитывается средняя арифметическая величина степени достижения плановых значений индикаторов подпрограммы по следующей формуле:</w:t>
      </w:r>
    </w:p>
    <w:p w:rsidR="000F28B2" w:rsidRDefault="000F28B2">
      <w:pPr>
        <w:pStyle w:val="ConsPlusNormal"/>
        <w:jc w:val="center"/>
      </w:pPr>
    </w:p>
    <w:p w:rsidR="000F28B2" w:rsidRDefault="000F28B2">
      <w:pPr>
        <w:pStyle w:val="ConsPlusNormal"/>
        <w:jc w:val="center"/>
      </w:pPr>
      <w:r w:rsidRPr="00E257DF">
        <w:rPr>
          <w:position w:val="-11"/>
        </w:rPr>
        <w:pict>
          <v:shape id="_x0000_i1027" style="width:121.45pt;height:22.55pt" coordsize="" o:spt="100" adj="0,,0" path="" filled="f" stroked="f">
            <v:stroke joinstyle="miter"/>
            <v:imagedata r:id="rId87" o:title="base_23762_72412_32770"/>
            <v:formulas/>
            <v:path o:connecttype="segments"/>
          </v:shape>
        </w:pict>
      </w:r>
    </w:p>
    <w:p w:rsidR="000F28B2" w:rsidRDefault="000F28B2">
      <w:pPr>
        <w:pStyle w:val="ConsPlusNormal"/>
        <w:jc w:val="center"/>
      </w:pPr>
    </w:p>
    <w:p w:rsidR="000F28B2" w:rsidRDefault="000F28B2">
      <w:pPr>
        <w:pStyle w:val="ConsPlusNormal"/>
        <w:ind w:firstLine="540"/>
        <w:jc w:val="both"/>
      </w:pPr>
      <w:r>
        <w:t>СД - степень достижения плановых значений индикаторов (показателей) подпрограммы;</w:t>
      </w:r>
    </w:p>
    <w:p w:rsidR="000F28B2" w:rsidRDefault="000F28B2">
      <w:pPr>
        <w:pStyle w:val="ConsPlusNormal"/>
        <w:spacing w:before="220"/>
        <w:ind w:firstLine="540"/>
        <w:jc w:val="both"/>
      </w:pPr>
      <w:r>
        <w:t>N - число индикаторов (показателей) в подпрограмме.</w:t>
      </w:r>
    </w:p>
    <w:p w:rsidR="000F28B2" w:rsidRDefault="000F28B2">
      <w:pPr>
        <w:pStyle w:val="ConsPlusNormal"/>
        <w:spacing w:before="220"/>
        <w:ind w:firstLine="540"/>
        <w:jc w:val="both"/>
      </w:pPr>
      <w:r>
        <w:t>2) Степень реализации мероприятий:</w:t>
      </w:r>
    </w:p>
    <w:p w:rsidR="000F28B2" w:rsidRDefault="000F28B2">
      <w:pPr>
        <w:pStyle w:val="ConsPlusNormal"/>
        <w:jc w:val="center"/>
      </w:pPr>
    </w:p>
    <w:p w:rsidR="000F28B2" w:rsidRDefault="000F28B2">
      <w:pPr>
        <w:pStyle w:val="ConsPlusNormal"/>
        <w:jc w:val="center"/>
      </w:pPr>
      <w:r>
        <w:t>СРм = Мф / Мп, где:</w:t>
      </w:r>
    </w:p>
    <w:p w:rsidR="000F28B2" w:rsidRDefault="000F28B2">
      <w:pPr>
        <w:pStyle w:val="ConsPlusNormal"/>
        <w:jc w:val="center"/>
      </w:pPr>
    </w:p>
    <w:p w:rsidR="000F28B2" w:rsidRDefault="000F28B2">
      <w:pPr>
        <w:pStyle w:val="ConsPlusNormal"/>
        <w:ind w:firstLine="540"/>
        <w:jc w:val="both"/>
      </w:pPr>
      <w:r>
        <w:t>СРм - степень реализации мероприятий подпрограммы;</w:t>
      </w:r>
    </w:p>
    <w:p w:rsidR="000F28B2" w:rsidRDefault="000F28B2">
      <w:pPr>
        <w:pStyle w:val="ConsPlusNormal"/>
        <w:spacing w:before="220"/>
        <w:ind w:firstLine="540"/>
        <w:jc w:val="both"/>
      </w:pPr>
      <w:r>
        <w:t>Мф - количество мероприятий, выполненных в полном объеме, из числа мероприятий, запланированных к реализации в отчетном году;</w:t>
      </w:r>
    </w:p>
    <w:p w:rsidR="000F28B2" w:rsidRDefault="000F28B2">
      <w:pPr>
        <w:pStyle w:val="ConsPlusNormal"/>
        <w:spacing w:before="220"/>
        <w:ind w:firstLine="540"/>
        <w:jc w:val="both"/>
      </w:pPr>
      <w:r>
        <w:t>Мп - общее количество мероприятий, запланированных к реализации в отчетном году.</w:t>
      </w:r>
    </w:p>
    <w:p w:rsidR="000F28B2" w:rsidRDefault="000F28B2">
      <w:pPr>
        <w:pStyle w:val="ConsPlusNormal"/>
        <w:spacing w:before="220"/>
        <w:ind w:firstLine="540"/>
        <w:jc w:val="both"/>
      </w:pPr>
      <w:r>
        <w:t>Расчет степени реализации мероприятий осуществляется по мероприятиям, включенным в план-график реализации подпрограммы.</w:t>
      </w:r>
    </w:p>
    <w:p w:rsidR="000F28B2" w:rsidRDefault="000F28B2">
      <w:pPr>
        <w:pStyle w:val="ConsPlusNormal"/>
        <w:spacing w:before="220"/>
        <w:ind w:firstLine="540"/>
        <w:jc w:val="both"/>
      </w:pPr>
      <w:r>
        <w:t>3) Степень соответствия запланированному уровню расходов:</w:t>
      </w:r>
    </w:p>
    <w:p w:rsidR="000F28B2" w:rsidRDefault="000F28B2">
      <w:pPr>
        <w:pStyle w:val="ConsPlusNormal"/>
        <w:jc w:val="center"/>
      </w:pPr>
    </w:p>
    <w:p w:rsidR="000F28B2" w:rsidRDefault="000F28B2">
      <w:pPr>
        <w:pStyle w:val="ConsPlusNormal"/>
        <w:jc w:val="center"/>
      </w:pPr>
      <w:r>
        <w:t>ССур = Рф / Рп, где:</w:t>
      </w:r>
    </w:p>
    <w:p w:rsidR="000F28B2" w:rsidRDefault="000F28B2">
      <w:pPr>
        <w:pStyle w:val="ConsPlusNormal"/>
        <w:jc w:val="center"/>
      </w:pPr>
    </w:p>
    <w:p w:rsidR="000F28B2" w:rsidRDefault="000F28B2">
      <w:pPr>
        <w:pStyle w:val="ConsPlusNormal"/>
        <w:ind w:firstLine="540"/>
        <w:jc w:val="both"/>
      </w:pPr>
      <w:r>
        <w:t>ССур - степень соответствия запланированному уровню расходов подпрограммы;</w:t>
      </w:r>
    </w:p>
    <w:p w:rsidR="000F28B2" w:rsidRDefault="000F28B2">
      <w:pPr>
        <w:pStyle w:val="ConsPlusNormal"/>
        <w:spacing w:before="220"/>
        <w:ind w:firstLine="540"/>
        <w:jc w:val="both"/>
      </w:pPr>
      <w:r>
        <w:t>Рф - фактические расходы на реализацию подпрограммы в отчетном году;</w:t>
      </w:r>
    </w:p>
    <w:p w:rsidR="000F28B2" w:rsidRDefault="000F28B2">
      <w:pPr>
        <w:pStyle w:val="ConsPlusNormal"/>
        <w:spacing w:before="220"/>
        <w:ind w:firstLine="540"/>
        <w:jc w:val="both"/>
      </w:pPr>
      <w:r>
        <w:t>Рп - плановые расходы на реализацию подпрограммы в отчетном году.</w:t>
      </w:r>
    </w:p>
    <w:p w:rsidR="000F28B2" w:rsidRDefault="000F28B2">
      <w:pPr>
        <w:pStyle w:val="ConsPlusNormal"/>
        <w:spacing w:before="220"/>
        <w:ind w:firstLine="540"/>
        <w:jc w:val="both"/>
      </w:pPr>
      <w:bookmarkStart w:id="5" w:name="P711"/>
      <w:bookmarkEnd w:id="5"/>
      <w:r>
        <w:t>4) Интегральный показатель эффективности подпрограммы:</w:t>
      </w:r>
    </w:p>
    <w:p w:rsidR="000F28B2" w:rsidRDefault="000F28B2">
      <w:pPr>
        <w:pStyle w:val="ConsPlusNormal"/>
        <w:jc w:val="center"/>
      </w:pPr>
    </w:p>
    <w:p w:rsidR="000F28B2" w:rsidRDefault="000F28B2">
      <w:pPr>
        <w:pStyle w:val="ConsPlusNormal"/>
        <w:jc w:val="center"/>
      </w:pPr>
      <w:r>
        <w:t>ПЭj = (СДj + СРмj + ССурj) / 3, где:</w:t>
      </w:r>
    </w:p>
    <w:p w:rsidR="000F28B2" w:rsidRDefault="000F28B2">
      <w:pPr>
        <w:pStyle w:val="ConsPlusNormal"/>
        <w:jc w:val="center"/>
      </w:pPr>
    </w:p>
    <w:p w:rsidR="000F28B2" w:rsidRDefault="000F28B2">
      <w:pPr>
        <w:pStyle w:val="ConsPlusNormal"/>
        <w:ind w:firstLine="540"/>
        <w:jc w:val="both"/>
      </w:pPr>
      <w:r>
        <w:t>ПЭj - интегральный показатель эффективности подпрограммы;</w:t>
      </w:r>
    </w:p>
    <w:p w:rsidR="000F28B2" w:rsidRDefault="000F28B2">
      <w:pPr>
        <w:pStyle w:val="ConsPlusNormal"/>
        <w:spacing w:before="220"/>
        <w:ind w:firstLine="540"/>
        <w:jc w:val="both"/>
      </w:pPr>
      <w:r>
        <w:t>СДj - степень достижения плановых значений индикаторов (показателей) подпрограммы;</w:t>
      </w:r>
    </w:p>
    <w:p w:rsidR="000F28B2" w:rsidRDefault="000F28B2">
      <w:pPr>
        <w:pStyle w:val="ConsPlusNormal"/>
        <w:spacing w:before="220"/>
        <w:ind w:firstLine="540"/>
        <w:jc w:val="both"/>
      </w:pPr>
      <w:r>
        <w:t>СРмj - степень реализации мероприятий подпрограммы;</w:t>
      </w:r>
    </w:p>
    <w:p w:rsidR="000F28B2" w:rsidRDefault="000F28B2">
      <w:pPr>
        <w:pStyle w:val="ConsPlusNormal"/>
        <w:spacing w:before="220"/>
        <w:ind w:firstLine="540"/>
        <w:jc w:val="both"/>
      </w:pPr>
      <w:r>
        <w:t>ССурj - степень соответствия запланированному уровню расходов подпрограммы.</w:t>
      </w:r>
    </w:p>
    <w:p w:rsidR="000F28B2" w:rsidRDefault="000F28B2">
      <w:pPr>
        <w:pStyle w:val="ConsPlusNormal"/>
        <w:spacing w:before="220"/>
        <w:ind w:firstLine="540"/>
        <w:jc w:val="both"/>
      </w:pPr>
      <w:r>
        <w:t xml:space="preserve">Показатели эффективности Подпрограммы 1, предусмотренные </w:t>
      </w:r>
      <w:hyperlink w:anchor="P677" w:history="1">
        <w:r>
          <w:rPr>
            <w:color w:val="0000FF"/>
          </w:rPr>
          <w:t>пунктами 1</w:t>
        </w:r>
      </w:hyperlink>
      <w:r>
        <w:t xml:space="preserve"> - </w:t>
      </w:r>
      <w:hyperlink w:anchor="P711" w:history="1">
        <w:r>
          <w:rPr>
            <w:color w:val="0000FF"/>
          </w:rPr>
          <w:t>4</w:t>
        </w:r>
      </w:hyperlink>
      <w:r>
        <w:t xml:space="preserve"> настоящего подраздела, оцениваются согласно следующим значениям:</w:t>
      </w:r>
    </w:p>
    <w:p w:rsidR="000F28B2" w:rsidRDefault="000F28B2">
      <w:pPr>
        <w:pStyle w:val="ConsPlusNormal"/>
        <w:spacing w:before="220"/>
        <w:ind w:firstLine="540"/>
        <w:jc w:val="both"/>
      </w:pPr>
      <w:r>
        <w:t>- высокий уровень эффективности, если значение составляет более 0,95;</w:t>
      </w:r>
    </w:p>
    <w:p w:rsidR="000F28B2" w:rsidRDefault="000F28B2">
      <w:pPr>
        <w:pStyle w:val="ConsPlusNormal"/>
        <w:spacing w:before="220"/>
        <w:ind w:firstLine="540"/>
        <w:jc w:val="both"/>
      </w:pPr>
      <w:r>
        <w:t>- средний уровень эффективности, если значение составляет от 0,90 до 0,95;</w:t>
      </w:r>
    </w:p>
    <w:p w:rsidR="000F28B2" w:rsidRDefault="000F28B2">
      <w:pPr>
        <w:pStyle w:val="ConsPlusNormal"/>
        <w:spacing w:before="220"/>
        <w:ind w:firstLine="540"/>
        <w:jc w:val="both"/>
      </w:pPr>
      <w:r>
        <w:t>- низкий уровень эффективности, если значение составляет от 0,83 до 0,90.</w:t>
      </w:r>
    </w:p>
    <w:p w:rsidR="000F28B2" w:rsidRDefault="000F28B2">
      <w:pPr>
        <w:pStyle w:val="ConsPlusNormal"/>
        <w:spacing w:before="220"/>
        <w:ind w:firstLine="540"/>
        <w:jc w:val="both"/>
      </w:pPr>
      <w:r>
        <w:lastRenderedPageBreak/>
        <w:t>В остальных случаях эффективность Подпрограммы 1 признается неудовлетворительной.</w:t>
      </w:r>
    </w:p>
    <w:p w:rsidR="000F28B2" w:rsidRDefault="000F28B2">
      <w:pPr>
        <w:pStyle w:val="ConsPlusNormal"/>
        <w:jc w:val="center"/>
      </w:pPr>
    </w:p>
    <w:p w:rsidR="000F28B2" w:rsidRDefault="000F28B2">
      <w:pPr>
        <w:pStyle w:val="ConsPlusNormal"/>
        <w:jc w:val="center"/>
        <w:outlineLvl w:val="1"/>
      </w:pPr>
      <w:bookmarkStart w:id="6" w:name="P725"/>
      <w:bookmarkEnd w:id="6"/>
      <w:r>
        <w:t>Раздел 10. ПОДПРОГРАММА 2</w:t>
      </w:r>
    </w:p>
    <w:p w:rsidR="000F28B2" w:rsidRDefault="000F28B2">
      <w:pPr>
        <w:pStyle w:val="ConsPlusNormal"/>
        <w:jc w:val="center"/>
      </w:pPr>
      <w:r>
        <w:t>"РАЗВИТИЕ МАЛОГО И СРЕДНЕГО ПРЕДПРИНИМАТЕЛЬСТВА</w:t>
      </w:r>
    </w:p>
    <w:p w:rsidR="000F28B2" w:rsidRDefault="000F28B2">
      <w:pPr>
        <w:pStyle w:val="ConsPlusNormal"/>
        <w:jc w:val="center"/>
      </w:pPr>
      <w:r>
        <w:t>В САХАЛИНСКОЙ ОБЛАСТИ"</w:t>
      </w:r>
    </w:p>
    <w:p w:rsidR="000F28B2" w:rsidRDefault="000F28B2">
      <w:pPr>
        <w:pStyle w:val="ConsPlusNormal"/>
        <w:jc w:val="center"/>
      </w:pPr>
    </w:p>
    <w:p w:rsidR="000F28B2" w:rsidRDefault="000F28B2">
      <w:pPr>
        <w:pStyle w:val="ConsPlusNormal"/>
        <w:jc w:val="center"/>
        <w:outlineLvl w:val="2"/>
      </w:pPr>
      <w:r>
        <w:t>Паспорт Подпрограммы 2</w:t>
      </w:r>
    </w:p>
    <w:p w:rsidR="000F28B2" w:rsidRDefault="000F28B2">
      <w:pPr>
        <w:pStyle w:val="ConsPlusNormal"/>
        <w:jc w:val="center"/>
      </w:pPr>
      <w:r>
        <w:t xml:space="preserve">(в ред. </w:t>
      </w:r>
      <w:hyperlink r:id="rId88" w:history="1">
        <w:r>
          <w:rPr>
            <w:color w:val="0000FF"/>
          </w:rPr>
          <w:t>Постановления</w:t>
        </w:r>
      </w:hyperlink>
      <w:r>
        <w:t xml:space="preserve"> Правительства Сахалинской области</w:t>
      </w:r>
    </w:p>
    <w:p w:rsidR="000F28B2" w:rsidRDefault="000F28B2">
      <w:pPr>
        <w:pStyle w:val="ConsPlusNormal"/>
        <w:jc w:val="center"/>
      </w:pPr>
      <w:r>
        <w:t>от 13.07.2017 N 332)</w:t>
      </w:r>
    </w:p>
    <w:p w:rsidR="000F28B2" w:rsidRDefault="000F28B2">
      <w:pPr>
        <w:pStyle w:val="ConsPlusNormal"/>
        <w:jc w:val="cente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86"/>
        <w:gridCol w:w="5386"/>
      </w:tblGrid>
      <w:tr w:rsidR="000F28B2">
        <w:tc>
          <w:tcPr>
            <w:tcW w:w="3686" w:type="dxa"/>
            <w:tcBorders>
              <w:top w:val="nil"/>
              <w:left w:val="nil"/>
              <w:bottom w:val="nil"/>
              <w:right w:val="nil"/>
            </w:tcBorders>
          </w:tcPr>
          <w:p w:rsidR="000F28B2" w:rsidRDefault="000F28B2">
            <w:pPr>
              <w:pStyle w:val="ConsPlusNormal"/>
            </w:pPr>
            <w:r>
              <w:t>Наименование подпрограммы</w:t>
            </w:r>
          </w:p>
        </w:tc>
        <w:tc>
          <w:tcPr>
            <w:tcW w:w="5386" w:type="dxa"/>
            <w:tcBorders>
              <w:top w:val="nil"/>
              <w:left w:val="nil"/>
              <w:bottom w:val="nil"/>
              <w:right w:val="nil"/>
            </w:tcBorders>
          </w:tcPr>
          <w:p w:rsidR="000F28B2" w:rsidRDefault="000F28B2">
            <w:pPr>
              <w:pStyle w:val="ConsPlusNormal"/>
              <w:jc w:val="both"/>
            </w:pPr>
            <w:r>
              <w:t>"Развитие малого и среднего предпринимательства в Сахалинской области"</w:t>
            </w:r>
          </w:p>
        </w:tc>
      </w:tr>
      <w:tr w:rsidR="000F28B2">
        <w:tc>
          <w:tcPr>
            <w:tcW w:w="3686" w:type="dxa"/>
            <w:tcBorders>
              <w:top w:val="nil"/>
              <w:left w:val="nil"/>
              <w:bottom w:val="nil"/>
              <w:right w:val="nil"/>
            </w:tcBorders>
          </w:tcPr>
          <w:p w:rsidR="000F28B2" w:rsidRDefault="000F28B2">
            <w:pPr>
              <w:pStyle w:val="ConsPlusNormal"/>
            </w:pPr>
            <w:r>
              <w:t>Ответственный исполнитель</w:t>
            </w:r>
          </w:p>
        </w:tc>
        <w:tc>
          <w:tcPr>
            <w:tcW w:w="5386" w:type="dxa"/>
            <w:tcBorders>
              <w:top w:val="nil"/>
              <w:left w:val="nil"/>
              <w:bottom w:val="nil"/>
              <w:right w:val="nil"/>
            </w:tcBorders>
          </w:tcPr>
          <w:p w:rsidR="000F28B2" w:rsidRDefault="000F28B2">
            <w:pPr>
              <w:pStyle w:val="ConsPlusNormal"/>
              <w:jc w:val="both"/>
            </w:pPr>
            <w:r>
              <w:t>Министерство экономического развития Сахалинской области</w:t>
            </w:r>
          </w:p>
        </w:tc>
      </w:tr>
      <w:tr w:rsidR="000F28B2">
        <w:tc>
          <w:tcPr>
            <w:tcW w:w="3686" w:type="dxa"/>
            <w:tcBorders>
              <w:top w:val="nil"/>
              <w:left w:val="nil"/>
              <w:bottom w:val="nil"/>
              <w:right w:val="nil"/>
            </w:tcBorders>
          </w:tcPr>
          <w:p w:rsidR="000F28B2" w:rsidRDefault="000F28B2">
            <w:pPr>
              <w:pStyle w:val="ConsPlusNormal"/>
            </w:pPr>
            <w:r>
              <w:t>Участники подпрограммы</w:t>
            </w:r>
          </w:p>
        </w:tc>
        <w:tc>
          <w:tcPr>
            <w:tcW w:w="5386" w:type="dxa"/>
            <w:tcBorders>
              <w:top w:val="nil"/>
              <w:left w:val="nil"/>
              <w:bottom w:val="nil"/>
              <w:right w:val="nil"/>
            </w:tcBorders>
          </w:tcPr>
          <w:p w:rsidR="000F28B2" w:rsidRDefault="000F28B2">
            <w:pPr>
              <w:pStyle w:val="ConsPlusNormal"/>
              <w:jc w:val="both"/>
            </w:pPr>
            <w:r>
              <w:t>Министерство образования Сахалинской области, министерство по регулированию контрактной системы в сфере закупок Сахалинской области, министерство торговли и продовольствия Сахалинской области</w:t>
            </w:r>
          </w:p>
        </w:tc>
      </w:tr>
      <w:tr w:rsidR="000F28B2">
        <w:tc>
          <w:tcPr>
            <w:tcW w:w="9072" w:type="dxa"/>
            <w:gridSpan w:val="2"/>
            <w:tcBorders>
              <w:top w:val="nil"/>
              <w:left w:val="nil"/>
              <w:bottom w:val="nil"/>
              <w:right w:val="nil"/>
            </w:tcBorders>
          </w:tcPr>
          <w:p w:rsidR="000F28B2" w:rsidRDefault="000F28B2">
            <w:pPr>
              <w:pStyle w:val="ConsPlusNormal"/>
              <w:jc w:val="both"/>
            </w:pPr>
            <w:r>
              <w:t xml:space="preserve">(в ред. </w:t>
            </w:r>
            <w:hyperlink r:id="rId89" w:history="1">
              <w:r>
                <w:rPr>
                  <w:color w:val="0000FF"/>
                </w:rPr>
                <w:t>Постановления</w:t>
              </w:r>
            </w:hyperlink>
            <w:r>
              <w:t xml:space="preserve"> Правительства Сахалинской области от 13.07.2017 N 332)</w:t>
            </w:r>
          </w:p>
        </w:tc>
      </w:tr>
      <w:tr w:rsidR="000F28B2">
        <w:tc>
          <w:tcPr>
            <w:tcW w:w="3686" w:type="dxa"/>
            <w:tcBorders>
              <w:top w:val="nil"/>
              <w:left w:val="nil"/>
              <w:bottom w:val="nil"/>
              <w:right w:val="nil"/>
            </w:tcBorders>
          </w:tcPr>
          <w:p w:rsidR="000F28B2" w:rsidRDefault="000F28B2">
            <w:pPr>
              <w:pStyle w:val="ConsPlusNormal"/>
            </w:pPr>
            <w:r>
              <w:t>Цели подпрограммы</w:t>
            </w:r>
          </w:p>
        </w:tc>
        <w:tc>
          <w:tcPr>
            <w:tcW w:w="5386" w:type="dxa"/>
            <w:tcBorders>
              <w:top w:val="nil"/>
              <w:left w:val="nil"/>
              <w:bottom w:val="nil"/>
              <w:right w:val="nil"/>
            </w:tcBorders>
          </w:tcPr>
          <w:p w:rsidR="000F28B2" w:rsidRDefault="000F28B2">
            <w:pPr>
              <w:pStyle w:val="ConsPlusNormal"/>
              <w:jc w:val="both"/>
            </w:pPr>
            <w:r>
              <w:t>Создание благоприятных условий для развития малого и среднего предпринимательства и повышения конкурентной среды в Сахалинской области</w:t>
            </w:r>
          </w:p>
        </w:tc>
      </w:tr>
      <w:tr w:rsidR="000F28B2">
        <w:tc>
          <w:tcPr>
            <w:tcW w:w="3686" w:type="dxa"/>
            <w:tcBorders>
              <w:top w:val="nil"/>
              <w:left w:val="nil"/>
              <w:bottom w:val="nil"/>
              <w:right w:val="nil"/>
            </w:tcBorders>
          </w:tcPr>
          <w:p w:rsidR="000F28B2" w:rsidRDefault="000F28B2">
            <w:pPr>
              <w:pStyle w:val="ConsPlusNormal"/>
            </w:pPr>
            <w:r>
              <w:t>Задачи подпрограммы</w:t>
            </w:r>
          </w:p>
        </w:tc>
        <w:tc>
          <w:tcPr>
            <w:tcW w:w="5386" w:type="dxa"/>
            <w:tcBorders>
              <w:top w:val="nil"/>
              <w:left w:val="nil"/>
              <w:bottom w:val="nil"/>
              <w:right w:val="nil"/>
            </w:tcBorders>
          </w:tcPr>
          <w:p w:rsidR="000F28B2" w:rsidRDefault="000F28B2">
            <w:pPr>
              <w:pStyle w:val="ConsPlusNormal"/>
              <w:jc w:val="both"/>
            </w:pPr>
            <w:r>
              <w:t>1. Развитие инфраструктуры поддержки малого и среднего предпринимательства.</w:t>
            </w:r>
          </w:p>
          <w:p w:rsidR="000F28B2" w:rsidRDefault="000F28B2">
            <w:pPr>
              <w:pStyle w:val="ConsPlusNormal"/>
              <w:jc w:val="both"/>
            </w:pPr>
            <w:r>
              <w:t>2. Формирование положительного имиджа предпринимательства.</w:t>
            </w:r>
          </w:p>
          <w:p w:rsidR="000F28B2" w:rsidRDefault="000F28B2">
            <w:pPr>
              <w:pStyle w:val="ConsPlusNormal"/>
              <w:jc w:val="both"/>
            </w:pPr>
            <w:r>
              <w:t>3. Формирование финансовой поддержки субъектов малого и среднего предпринимательства.</w:t>
            </w:r>
          </w:p>
          <w:p w:rsidR="000F28B2" w:rsidRDefault="000F28B2">
            <w:pPr>
              <w:pStyle w:val="ConsPlusNormal"/>
              <w:jc w:val="both"/>
            </w:pPr>
            <w:r>
              <w:t>4. Развитие кадрового потенциала, оказание образовательных услуг субъектам малого и среднего предпринимательства.</w:t>
            </w:r>
          </w:p>
          <w:p w:rsidR="000F28B2" w:rsidRDefault="000F28B2">
            <w:pPr>
              <w:pStyle w:val="ConsPlusNormal"/>
              <w:jc w:val="both"/>
            </w:pPr>
            <w:r>
              <w:t>5. Развитие добросовестной конкуренции посредством использования Региональной информационной системы в сфере закупок</w:t>
            </w:r>
          </w:p>
        </w:tc>
      </w:tr>
      <w:tr w:rsidR="000F28B2">
        <w:tc>
          <w:tcPr>
            <w:tcW w:w="3686" w:type="dxa"/>
            <w:tcBorders>
              <w:top w:val="nil"/>
              <w:left w:val="nil"/>
              <w:bottom w:val="nil"/>
              <w:right w:val="nil"/>
            </w:tcBorders>
          </w:tcPr>
          <w:p w:rsidR="000F28B2" w:rsidRDefault="000F28B2">
            <w:pPr>
              <w:pStyle w:val="ConsPlusNormal"/>
            </w:pPr>
            <w:r>
              <w:t>Этапы и сроки реализации подпрограммы</w:t>
            </w:r>
          </w:p>
        </w:tc>
        <w:tc>
          <w:tcPr>
            <w:tcW w:w="5386" w:type="dxa"/>
            <w:tcBorders>
              <w:top w:val="nil"/>
              <w:left w:val="nil"/>
              <w:bottom w:val="nil"/>
              <w:right w:val="nil"/>
            </w:tcBorders>
          </w:tcPr>
          <w:p w:rsidR="000F28B2" w:rsidRDefault="000F28B2">
            <w:pPr>
              <w:pStyle w:val="ConsPlusNormal"/>
              <w:jc w:val="both"/>
            </w:pPr>
            <w:r>
              <w:t>2017 - 2022 годы</w:t>
            </w:r>
          </w:p>
        </w:tc>
      </w:tr>
      <w:tr w:rsidR="000F28B2">
        <w:tc>
          <w:tcPr>
            <w:tcW w:w="3686" w:type="dxa"/>
            <w:tcBorders>
              <w:top w:val="nil"/>
              <w:left w:val="nil"/>
              <w:bottom w:val="nil"/>
              <w:right w:val="nil"/>
            </w:tcBorders>
          </w:tcPr>
          <w:p w:rsidR="000F28B2" w:rsidRDefault="000F28B2">
            <w:pPr>
              <w:pStyle w:val="ConsPlusNormal"/>
            </w:pPr>
            <w:r>
              <w:t>Объемы и источники финансирования подпрограммы</w:t>
            </w:r>
          </w:p>
        </w:tc>
        <w:tc>
          <w:tcPr>
            <w:tcW w:w="5386" w:type="dxa"/>
            <w:tcBorders>
              <w:top w:val="nil"/>
              <w:left w:val="nil"/>
              <w:bottom w:val="nil"/>
              <w:right w:val="nil"/>
            </w:tcBorders>
          </w:tcPr>
          <w:p w:rsidR="000F28B2" w:rsidRDefault="000F28B2">
            <w:pPr>
              <w:pStyle w:val="ConsPlusNormal"/>
              <w:jc w:val="both"/>
            </w:pPr>
          </w:p>
        </w:tc>
      </w:tr>
    </w:tbl>
    <w:p w:rsidR="000F28B2" w:rsidRDefault="000F28B2">
      <w:pPr>
        <w:pStyle w:val="ConsPlusNormal"/>
      </w:pPr>
    </w:p>
    <w:tbl>
      <w:tblPr>
        <w:tblW w:w="0" w:type="auto"/>
        <w:tblInd w:w="62" w:type="dxa"/>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644"/>
        <w:gridCol w:w="1361"/>
        <w:gridCol w:w="1928"/>
        <w:gridCol w:w="1871"/>
        <w:gridCol w:w="1474"/>
      </w:tblGrid>
      <w:tr w:rsidR="000F28B2">
        <w:tc>
          <w:tcPr>
            <w:tcW w:w="9072" w:type="dxa"/>
            <w:gridSpan w:val="6"/>
            <w:tcBorders>
              <w:top w:val="nil"/>
              <w:left w:val="nil"/>
              <w:right w:val="nil"/>
            </w:tcBorders>
          </w:tcPr>
          <w:p w:rsidR="000F28B2" w:rsidRDefault="000F28B2">
            <w:pPr>
              <w:pStyle w:val="ConsPlusNormal"/>
              <w:jc w:val="right"/>
            </w:pPr>
            <w:r>
              <w:t>(тыс. рублей)</w:t>
            </w:r>
          </w:p>
        </w:tc>
      </w:tr>
      <w:tr w:rsidR="000F28B2">
        <w:tblPrEx>
          <w:tblBorders>
            <w:left w:val="single" w:sz="4" w:space="0" w:color="auto"/>
            <w:right w:val="single" w:sz="4" w:space="0" w:color="auto"/>
          </w:tblBorders>
        </w:tblPrEx>
        <w:tc>
          <w:tcPr>
            <w:tcW w:w="794" w:type="dxa"/>
          </w:tcPr>
          <w:p w:rsidR="000F28B2" w:rsidRDefault="000F28B2">
            <w:pPr>
              <w:pStyle w:val="ConsPlusNormal"/>
              <w:jc w:val="center"/>
            </w:pPr>
            <w:r>
              <w:t>Год</w:t>
            </w:r>
          </w:p>
        </w:tc>
        <w:tc>
          <w:tcPr>
            <w:tcW w:w="1644" w:type="dxa"/>
          </w:tcPr>
          <w:p w:rsidR="000F28B2" w:rsidRDefault="000F28B2">
            <w:pPr>
              <w:pStyle w:val="ConsPlusNormal"/>
              <w:jc w:val="center"/>
            </w:pPr>
            <w:r>
              <w:t>Федеральный бюджет</w:t>
            </w:r>
          </w:p>
        </w:tc>
        <w:tc>
          <w:tcPr>
            <w:tcW w:w="1361" w:type="dxa"/>
          </w:tcPr>
          <w:p w:rsidR="000F28B2" w:rsidRDefault="000F28B2">
            <w:pPr>
              <w:pStyle w:val="ConsPlusNormal"/>
              <w:jc w:val="center"/>
            </w:pPr>
            <w:r>
              <w:t>Областной бюджет</w:t>
            </w:r>
          </w:p>
        </w:tc>
        <w:tc>
          <w:tcPr>
            <w:tcW w:w="1928" w:type="dxa"/>
          </w:tcPr>
          <w:p w:rsidR="000F28B2" w:rsidRDefault="000F28B2">
            <w:pPr>
              <w:pStyle w:val="ConsPlusNormal"/>
              <w:jc w:val="center"/>
            </w:pPr>
            <w:r>
              <w:t>Консолидированные бюджеты муниципальных образований</w:t>
            </w:r>
          </w:p>
        </w:tc>
        <w:tc>
          <w:tcPr>
            <w:tcW w:w="1871" w:type="dxa"/>
          </w:tcPr>
          <w:p w:rsidR="000F28B2" w:rsidRDefault="000F28B2">
            <w:pPr>
              <w:pStyle w:val="ConsPlusNormal"/>
              <w:jc w:val="center"/>
            </w:pPr>
            <w:r>
              <w:t>Внебюджетные источники</w:t>
            </w:r>
          </w:p>
        </w:tc>
        <w:tc>
          <w:tcPr>
            <w:tcW w:w="1474" w:type="dxa"/>
          </w:tcPr>
          <w:p w:rsidR="000F28B2" w:rsidRDefault="000F28B2">
            <w:pPr>
              <w:pStyle w:val="ConsPlusNormal"/>
              <w:jc w:val="center"/>
            </w:pPr>
            <w:r>
              <w:t>Общий итог</w:t>
            </w:r>
          </w:p>
        </w:tc>
      </w:tr>
      <w:tr w:rsidR="000F28B2">
        <w:tblPrEx>
          <w:tblBorders>
            <w:left w:val="single" w:sz="4" w:space="0" w:color="auto"/>
            <w:right w:val="single" w:sz="4" w:space="0" w:color="auto"/>
            <w:insideH w:val="nil"/>
          </w:tblBorders>
        </w:tblPrEx>
        <w:tc>
          <w:tcPr>
            <w:tcW w:w="794" w:type="dxa"/>
            <w:tcBorders>
              <w:bottom w:val="nil"/>
            </w:tcBorders>
          </w:tcPr>
          <w:p w:rsidR="000F28B2" w:rsidRDefault="000F28B2">
            <w:pPr>
              <w:pStyle w:val="ConsPlusNormal"/>
            </w:pPr>
            <w:r>
              <w:t>2017</w:t>
            </w:r>
          </w:p>
        </w:tc>
        <w:tc>
          <w:tcPr>
            <w:tcW w:w="1644" w:type="dxa"/>
            <w:tcBorders>
              <w:bottom w:val="nil"/>
            </w:tcBorders>
          </w:tcPr>
          <w:p w:rsidR="000F28B2" w:rsidRDefault="000F28B2">
            <w:pPr>
              <w:pStyle w:val="ConsPlusNormal"/>
              <w:jc w:val="center"/>
            </w:pPr>
            <w:r>
              <w:t>0,0</w:t>
            </w:r>
          </w:p>
        </w:tc>
        <w:tc>
          <w:tcPr>
            <w:tcW w:w="1361" w:type="dxa"/>
            <w:tcBorders>
              <w:bottom w:val="nil"/>
            </w:tcBorders>
          </w:tcPr>
          <w:p w:rsidR="000F28B2" w:rsidRDefault="000F28B2">
            <w:pPr>
              <w:pStyle w:val="ConsPlusNormal"/>
              <w:jc w:val="center"/>
            </w:pPr>
            <w:r>
              <w:t>355581,0</w:t>
            </w:r>
          </w:p>
        </w:tc>
        <w:tc>
          <w:tcPr>
            <w:tcW w:w="1928" w:type="dxa"/>
            <w:tcBorders>
              <w:bottom w:val="nil"/>
            </w:tcBorders>
          </w:tcPr>
          <w:p w:rsidR="000F28B2" w:rsidRDefault="000F28B2">
            <w:pPr>
              <w:pStyle w:val="ConsPlusNormal"/>
              <w:jc w:val="center"/>
            </w:pPr>
            <w:r>
              <w:t>0,0</w:t>
            </w:r>
          </w:p>
        </w:tc>
        <w:tc>
          <w:tcPr>
            <w:tcW w:w="1871" w:type="dxa"/>
            <w:tcBorders>
              <w:bottom w:val="nil"/>
            </w:tcBorders>
          </w:tcPr>
          <w:p w:rsidR="000F28B2" w:rsidRDefault="000F28B2">
            <w:pPr>
              <w:pStyle w:val="ConsPlusNormal"/>
              <w:jc w:val="center"/>
            </w:pPr>
            <w:r>
              <w:t>0,0</w:t>
            </w:r>
          </w:p>
        </w:tc>
        <w:tc>
          <w:tcPr>
            <w:tcW w:w="1474" w:type="dxa"/>
            <w:tcBorders>
              <w:bottom w:val="nil"/>
            </w:tcBorders>
          </w:tcPr>
          <w:p w:rsidR="000F28B2" w:rsidRDefault="000F28B2">
            <w:pPr>
              <w:pStyle w:val="ConsPlusNormal"/>
              <w:jc w:val="center"/>
            </w:pPr>
            <w:r>
              <w:t>355581,0</w:t>
            </w:r>
          </w:p>
        </w:tc>
      </w:tr>
      <w:tr w:rsidR="000F28B2">
        <w:tblPrEx>
          <w:tblBorders>
            <w:left w:val="single" w:sz="4" w:space="0" w:color="auto"/>
            <w:right w:val="single" w:sz="4" w:space="0" w:color="auto"/>
            <w:insideH w:val="nil"/>
          </w:tblBorders>
        </w:tblPrEx>
        <w:tc>
          <w:tcPr>
            <w:tcW w:w="9072" w:type="dxa"/>
            <w:gridSpan w:val="6"/>
            <w:tcBorders>
              <w:top w:val="nil"/>
            </w:tcBorders>
          </w:tcPr>
          <w:p w:rsidR="000F28B2" w:rsidRDefault="000F28B2">
            <w:pPr>
              <w:pStyle w:val="ConsPlusNormal"/>
              <w:jc w:val="both"/>
            </w:pPr>
            <w:r>
              <w:lastRenderedPageBreak/>
              <w:t xml:space="preserve">(в ред. </w:t>
            </w:r>
            <w:hyperlink r:id="rId90" w:history="1">
              <w:r>
                <w:rPr>
                  <w:color w:val="0000FF"/>
                </w:rPr>
                <w:t>Постановления</w:t>
              </w:r>
            </w:hyperlink>
            <w:r>
              <w:t xml:space="preserve"> Правительства Сахалинской области от 13.07.2017 N 332)</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2018</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5361,1</w:t>
            </w:r>
          </w:p>
        </w:tc>
        <w:tc>
          <w:tcPr>
            <w:tcW w:w="1928"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474" w:type="dxa"/>
          </w:tcPr>
          <w:p w:rsidR="000F28B2" w:rsidRDefault="000F28B2">
            <w:pPr>
              <w:pStyle w:val="ConsPlusNormal"/>
              <w:jc w:val="center"/>
            </w:pPr>
            <w:r>
              <w:t>5361,1</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2019</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5361,1</w:t>
            </w:r>
          </w:p>
        </w:tc>
        <w:tc>
          <w:tcPr>
            <w:tcW w:w="1928"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474" w:type="dxa"/>
          </w:tcPr>
          <w:p w:rsidR="000F28B2" w:rsidRDefault="000F28B2">
            <w:pPr>
              <w:pStyle w:val="ConsPlusNormal"/>
              <w:jc w:val="center"/>
            </w:pPr>
            <w:r>
              <w:t>5361,1</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2020</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0,0</w:t>
            </w:r>
          </w:p>
        </w:tc>
        <w:tc>
          <w:tcPr>
            <w:tcW w:w="1928"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474" w:type="dxa"/>
          </w:tcPr>
          <w:p w:rsidR="000F28B2" w:rsidRDefault="000F28B2">
            <w:pPr>
              <w:pStyle w:val="ConsPlusNormal"/>
              <w:jc w:val="center"/>
            </w:pPr>
            <w:r>
              <w:t>0,0</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2021</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0,0</w:t>
            </w:r>
          </w:p>
        </w:tc>
        <w:tc>
          <w:tcPr>
            <w:tcW w:w="1928"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474" w:type="dxa"/>
          </w:tcPr>
          <w:p w:rsidR="000F28B2" w:rsidRDefault="000F28B2">
            <w:pPr>
              <w:pStyle w:val="ConsPlusNormal"/>
              <w:jc w:val="center"/>
            </w:pPr>
            <w:r>
              <w:t>0,0</w:t>
            </w:r>
          </w:p>
        </w:tc>
      </w:tr>
      <w:tr w:rsidR="000F28B2">
        <w:tblPrEx>
          <w:tblBorders>
            <w:left w:val="single" w:sz="4" w:space="0" w:color="auto"/>
            <w:right w:val="single" w:sz="4" w:space="0" w:color="auto"/>
          </w:tblBorders>
        </w:tblPrEx>
        <w:tc>
          <w:tcPr>
            <w:tcW w:w="794" w:type="dxa"/>
          </w:tcPr>
          <w:p w:rsidR="000F28B2" w:rsidRDefault="000F28B2">
            <w:pPr>
              <w:pStyle w:val="ConsPlusNormal"/>
            </w:pPr>
            <w:r>
              <w:t>2022</w:t>
            </w:r>
          </w:p>
        </w:tc>
        <w:tc>
          <w:tcPr>
            <w:tcW w:w="1644" w:type="dxa"/>
          </w:tcPr>
          <w:p w:rsidR="000F28B2" w:rsidRDefault="000F28B2">
            <w:pPr>
              <w:pStyle w:val="ConsPlusNormal"/>
              <w:jc w:val="center"/>
            </w:pPr>
            <w:r>
              <w:t>0,0</w:t>
            </w:r>
          </w:p>
        </w:tc>
        <w:tc>
          <w:tcPr>
            <w:tcW w:w="1361" w:type="dxa"/>
          </w:tcPr>
          <w:p w:rsidR="000F28B2" w:rsidRDefault="000F28B2">
            <w:pPr>
              <w:pStyle w:val="ConsPlusNormal"/>
              <w:jc w:val="center"/>
            </w:pPr>
            <w:r>
              <w:t>0,0</w:t>
            </w:r>
          </w:p>
        </w:tc>
        <w:tc>
          <w:tcPr>
            <w:tcW w:w="1928" w:type="dxa"/>
          </w:tcPr>
          <w:p w:rsidR="000F28B2" w:rsidRDefault="000F28B2">
            <w:pPr>
              <w:pStyle w:val="ConsPlusNormal"/>
              <w:jc w:val="center"/>
            </w:pPr>
            <w:r>
              <w:t>0,0</w:t>
            </w:r>
          </w:p>
        </w:tc>
        <w:tc>
          <w:tcPr>
            <w:tcW w:w="1871" w:type="dxa"/>
          </w:tcPr>
          <w:p w:rsidR="000F28B2" w:rsidRDefault="000F28B2">
            <w:pPr>
              <w:pStyle w:val="ConsPlusNormal"/>
              <w:jc w:val="center"/>
            </w:pPr>
            <w:r>
              <w:t>0,0</w:t>
            </w:r>
          </w:p>
        </w:tc>
        <w:tc>
          <w:tcPr>
            <w:tcW w:w="1474" w:type="dxa"/>
          </w:tcPr>
          <w:p w:rsidR="000F28B2" w:rsidRDefault="000F28B2">
            <w:pPr>
              <w:pStyle w:val="ConsPlusNormal"/>
              <w:jc w:val="center"/>
            </w:pPr>
            <w:r>
              <w:t>0,0</w:t>
            </w:r>
          </w:p>
        </w:tc>
      </w:tr>
      <w:tr w:rsidR="000F28B2">
        <w:tblPrEx>
          <w:tblBorders>
            <w:left w:val="single" w:sz="4" w:space="0" w:color="auto"/>
            <w:right w:val="single" w:sz="4" w:space="0" w:color="auto"/>
            <w:insideH w:val="nil"/>
          </w:tblBorders>
        </w:tblPrEx>
        <w:tc>
          <w:tcPr>
            <w:tcW w:w="794" w:type="dxa"/>
            <w:tcBorders>
              <w:bottom w:val="nil"/>
            </w:tcBorders>
          </w:tcPr>
          <w:p w:rsidR="000F28B2" w:rsidRDefault="000F28B2">
            <w:pPr>
              <w:pStyle w:val="ConsPlusNormal"/>
            </w:pPr>
            <w:r>
              <w:t>Всего</w:t>
            </w:r>
          </w:p>
        </w:tc>
        <w:tc>
          <w:tcPr>
            <w:tcW w:w="1644" w:type="dxa"/>
            <w:tcBorders>
              <w:bottom w:val="nil"/>
            </w:tcBorders>
          </w:tcPr>
          <w:p w:rsidR="000F28B2" w:rsidRDefault="000F28B2">
            <w:pPr>
              <w:pStyle w:val="ConsPlusNormal"/>
              <w:jc w:val="center"/>
            </w:pPr>
            <w:r>
              <w:t>0,0</w:t>
            </w:r>
          </w:p>
        </w:tc>
        <w:tc>
          <w:tcPr>
            <w:tcW w:w="1361" w:type="dxa"/>
            <w:tcBorders>
              <w:bottom w:val="nil"/>
            </w:tcBorders>
          </w:tcPr>
          <w:p w:rsidR="000F28B2" w:rsidRDefault="000F28B2">
            <w:pPr>
              <w:pStyle w:val="ConsPlusNormal"/>
              <w:jc w:val="center"/>
            </w:pPr>
            <w:r>
              <w:t>366303,2</w:t>
            </w:r>
          </w:p>
        </w:tc>
        <w:tc>
          <w:tcPr>
            <w:tcW w:w="1928" w:type="dxa"/>
            <w:tcBorders>
              <w:bottom w:val="nil"/>
            </w:tcBorders>
          </w:tcPr>
          <w:p w:rsidR="000F28B2" w:rsidRDefault="000F28B2">
            <w:pPr>
              <w:pStyle w:val="ConsPlusNormal"/>
              <w:jc w:val="center"/>
            </w:pPr>
            <w:r>
              <w:t>0,0</w:t>
            </w:r>
          </w:p>
        </w:tc>
        <w:tc>
          <w:tcPr>
            <w:tcW w:w="1871" w:type="dxa"/>
            <w:tcBorders>
              <w:bottom w:val="nil"/>
            </w:tcBorders>
          </w:tcPr>
          <w:p w:rsidR="000F28B2" w:rsidRDefault="000F28B2">
            <w:pPr>
              <w:pStyle w:val="ConsPlusNormal"/>
              <w:jc w:val="center"/>
            </w:pPr>
            <w:r>
              <w:t>0,0</w:t>
            </w:r>
          </w:p>
        </w:tc>
        <w:tc>
          <w:tcPr>
            <w:tcW w:w="1474" w:type="dxa"/>
            <w:tcBorders>
              <w:bottom w:val="nil"/>
            </w:tcBorders>
          </w:tcPr>
          <w:p w:rsidR="000F28B2" w:rsidRDefault="000F28B2">
            <w:pPr>
              <w:pStyle w:val="ConsPlusNormal"/>
              <w:jc w:val="center"/>
            </w:pPr>
            <w:r>
              <w:t>366303,2</w:t>
            </w:r>
          </w:p>
        </w:tc>
      </w:tr>
      <w:tr w:rsidR="000F28B2">
        <w:tblPrEx>
          <w:tblBorders>
            <w:left w:val="single" w:sz="4" w:space="0" w:color="auto"/>
            <w:right w:val="single" w:sz="4" w:space="0" w:color="auto"/>
            <w:insideH w:val="nil"/>
          </w:tblBorders>
        </w:tblPrEx>
        <w:tc>
          <w:tcPr>
            <w:tcW w:w="9072" w:type="dxa"/>
            <w:gridSpan w:val="6"/>
            <w:tcBorders>
              <w:top w:val="nil"/>
            </w:tcBorders>
          </w:tcPr>
          <w:p w:rsidR="000F28B2" w:rsidRDefault="000F28B2">
            <w:pPr>
              <w:pStyle w:val="ConsPlusNormal"/>
              <w:jc w:val="both"/>
            </w:pPr>
            <w:r>
              <w:t xml:space="preserve">(в ред. </w:t>
            </w:r>
            <w:hyperlink r:id="rId91" w:history="1">
              <w:r>
                <w:rPr>
                  <w:color w:val="0000FF"/>
                </w:rPr>
                <w:t>Постановления</w:t>
              </w:r>
            </w:hyperlink>
            <w:r>
              <w:t xml:space="preserve"> Правительства Сахалинской области от 13.07.2017 N 332)</w:t>
            </w:r>
          </w:p>
        </w:tc>
      </w:tr>
    </w:tbl>
    <w:p w:rsidR="000F28B2" w:rsidRDefault="000F28B2">
      <w:pPr>
        <w:pStyle w:val="ConsPlusNormal"/>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0F28B2">
        <w:tc>
          <w:tcPr>
            <w:tcW w:w="3685" w:type="dxa"/>
            <w:tcBorders>
              <w:top w:val="nil"/>
              <w:left w:val="nil"/>
              <w:bottom w:val="nil"/>
              <w:right w:val="nil"/>
            </w:tcBorders>
          </w:tcPr>
          <w:p w:rsidR="000F28B2" w:rsidRDefault="000F28B2">
            <w:pPr>
              <w:pStyle w:val="ConsPlusNormal"/>
            </w:pPr>
            <w:r>
              <w:t>Целевые индикаторы подпрограммы и их количественные значения</w:t>
            </w:r>
          </w:p>
        </w:tc>
        <w:tc>
          <w:tcPr>
            <w:tcW w:w="5386" w:type="dxa"/>
            <w:tcBorders>
              <w:top w:val="nil"/>
              <w:left w:val="nil"/>
              <w:bottom w:val="nil"/>
              <w:right w:val="nil"/>
            </w:tcBorders>
          </w:tcPr>
          <w:p w:rsidR="000F28B2" w:rsidRDefault="000F28B2">
            <w:pPr>
              <w:pStyle w:val="ConsPlusNormal"/>
              <w:jc w:val="both"/>
            </w:pPr>
            <w:r>
              <w:t>Показатели и индикаторы, характеризующие достижение цели подпрограммы к 2022 году:</w:t>
            </w:r>
          </w:p>
          <w:p w:rsidR="000F28B2" w:rsidRDefault="000F28B2">
            <w:pPr>
              <w:pStyle w:val="ConsPlusNormal"/>
              <w:jc w:val="both"/>
            </w:pPr>
            <w:r>
              <w:t>1. Доля производимой продукции субъектами малого и среднего предпринимательства в общем объеме валового регионального продукта - 9,5%.</w:t>
            </w:r>
          </w:p>
          <w:p w:rsidR="000F28B2" w:rsidRDefault="000F28B2">
            <w:pPr>
              <w:pStyle w:val="ConsPlusNormal"/>
              <w:jc w:val="both"/>
            </w:pPr>
            <w:r>
              <w:t>2. Количество субъектов малого и среднего предпринимательства, включая индивидуальных предпринимателей в Сахалинской области, в расчете на 1 тыс. человек населения - 55,3 единицы.</w:t>
            </w:r>
          </w:p>
          <w:p w:rsidR="000F28B2" w:rsidRDefault="000F28B2">
            <w:pPr>
              <w:pStyle w:val="ConsPlusNormal"/>
              <w:jc w:val="both"/>
            </w:pPr>
            <w:r>
              <w:t>3. Объем налоговых поступлений в консолидированный бюджет Сахалинской области от субъектов предпринимательства - 3,4 млрд. рублей.</w:t>
            </w:r>
          </w:p>
          <w:p w:rsidR="000F28B2" w:rsidRDefault="000F28B2">
            <w:pPr>
              <w:pStyle w:val="ConsPlusNormal"/>
              <w:jc w:val="both"/>
            </w:pPr>
            <w:r>
              <w:t>4. Прирост оборота продукции и услуг, производимых малыми предприятиями, в том числе микропредприятиями и индивидуальными предпринимателями, на территории Сахалинской области к предыдущему году - 3,8%</w:t>
            </w:r>
          </w:p>
        </w:tc>
      </w:tr>
    </w:tbl>
    <w:p w:rsidR="000F28B2" w:rsidRDefault="000F28B2">
      <w:pPr>
        <w:pStyle w:val="ConsPlusNormal"/>
        <w:jc w:val="center"/>
      </w:pPr>
    </w:p>
    <w:p w:rsidR="000F28B2" w:rsidRDefault="000F28B2">
      <w:pPr>
        <w:pStyle w:val="ConsPlusNormal"/>
        <w:jc w:val="center"/>
        <w:outlineLvl w:val="2"/>
      </w:pPr>
      <w:r>
        <w:t>10.1. Характеристика текущего состояния, основных проблем</w:t>
      </w:r>
    </w:p>
    <w:p w:rsidR="000F28B2" w:rsidRDefault="000F28B2">
      <w:pPr>
        <w:pStyle w:val="ConsPlusNormal"/>
        <w:jc w:val="center"/>
      </w:pPr>
      <w:r>
        <w:t>сферы реализации Подпрограммы 2 и прогноз развития</w:t>
      </w:r>
    </w:p>
    <w:p w:rsidR="000F28B2" w:rsidRDefault="000F28B2">
      <w:pPr>
        <w:pStyle w:val="ConsPlusNormal"/>
        <w:jc w:val="center"/>
      </w:pPr>
    </w:p>
    <w:p w:rsidR="000F28B2" w:rsidRDefault="000F28B2">
      <w:pPr>
        <w:pStyle w:val="ConsPlusNormal"/>
        <w:ind w:firstLine="540"/>
        <w:jc w:val="both"/>
      </w:pPr>
      <w:r>
        <w:t>Малый и средний бизнес в Сахалинской области является важнейшим способом ведения предпринимательской деятельности.</w:t>
      </w:r>
    </w:p>
    <w:p w:rsidR="000F28B2" w:rsidRDefault="000F28B2">
      <w:pPr>
        <w:pStyle w:val="ConsPlusNormal"/>
        <w:spacing w:before="220"/>
        <w:ind w:firstLine="540"/>
        <w:jc w:val="both"/>
      </w:pPr>
      <w:r>
        <w:t>По оценке, по итогам 2016 года в Сахалинской области зарегистрировано 27084 субъекта малого и среднего предпринимательства, в том числе: 76 - средних, 9219 - малых предприятий и 17789 - индивидуальных предпринимателей. Увеличение общего числа субъектов малого и среднего предпринимательства по сравнению с предыдущим годом 138 единиц.</w:t>
      </w:r>
    </w:p>
    <w:p w:rsidR="000F28B2" w:rsidRDefault="000F28B2">
      <w:pPr>
        <w:pStyle w:val="ConsPlusNormal"/>
        <w:spacing w:before="220"/>
        <w:ind w:firstLine="540"/>
        <w:jc w:val="both"/>
      </w:pPr>
      <w:r>
        <w:t>Доля занятых в малом и среднем бизнесе в общем числе занятых в экономике области по итогам 2016 года составляет порядка 36%.</w:t>
      </w:r>
    </w:p>
    <w:p w:rsidR="000F28B2" w:rsidRDefault="000F28B2">
      <w:pPr>
        <w:pStyle w:val="ConsPlusNormal"/>
        <w:spacing w:before="220"/>
        <w:ind w:firstLine="540"/>
        <w:jc w:val="both"/>
      </w:pPr>
      <w:r>
        <w:t>За 2016 год поступления налоговых платежей от малого и среднего бизнеса в бюджет области составили 3,3 млрд. рублей, увеличение к предыдущему году - 0,2 тыс. рублей.</w:t>
      </w:r>
    </w:p>
    <w:p w:rsidR="000F28B2" w:rsidRDefault="000F28B2">
      <w:pPr>
        <w:pStyle w:val="ConsPlusNormal"/>
        <w:spacing w:before="220"/>
        <w:ind w:firstLine="540"/>
        <w:jc w:val="both"/>
      </w:pPr>
      <w:r>
        <w:t>Оборот малых и средних предприятий за 2016 год, по оценке, составит 160,1 млрд. рублей с ростом к 2015 году на 5,3%, или 8,0 млрд. рублей, больше, чем в предыдущем году.</w:t>
      </w:r>
    </w:p>
    <w:p w:rsidR="000F28B2" w:rsidRDefault="000F28B2">
      <w:pPr>
        <w:pStyle w:val="ConsPlusNormal"/>
        <w:spacing w:before="220"/>
        <w:ind w:firstLine="540"/>
        <w:jc w:val="both"/>
      </w:pPr>
      <w:r>
        <w:t xml:space="preserve">По количеству малых и микропредприятий на 1 тысячу жителей Сахалинская область </w:t>
      </w:r>
      <w:r>
        <w:lastRenderedPageBreak/>
        <w:t>занимает второе место в Дальневосточном федеральном округе после Магаданской области и составляет 18,7 единиц, что выше среднего показателя в ДФО и России в целом (в ДФО - 15,0 ед., Россия - 14,6 ед.).</w:t>
      </w:r>
    </w:p>
    <w:p w:rsidR="000F28B2" w:rsidRDefault="000F28B2">
      <w:pPr>
        <w:pStyle w:val="ConsPlusNormal"/>
        <w:spacing w:before="220"/>
        <w:ind w:firstLine="540"/>
        <w:jc w:val="both"/>
      </w:pPr>
      <w:r>
        <w:t>По численности фактически действующих индивидуальных предпринимателей на 1 тысячу жителей Сахалинская область занимает третье место в Дальневосточном федеральном округе после Республики Саха (Якутия) и Камчатского края и составляет 23,8 единицы при среднем показателе по ДФО - 19,4 ед. и 16,8 ед. - по России.</w:t>
      </w:r>
    </w:p>
    <w:p w:rsidR="000F28B2" w:rsidRDefault="000F28B2">
      <w:pPr>
        <w:pStyle w:val="ConsPlusNormal"/>
        <w:spacing w:before="220"/>
        <w:ind w:firstLine="540"/>
        <w:jc w:val="both"/>
      </w:pPr>
      <w:r>
        <w:t>По обороту малых и средних предприятий Сахалинская область занимает четвертое место в Дальневосточном федеральном округе после Приморского и Хабаровского краев и Республики Саха (Якутия).</w:t>
      </w:r>
    </w:p>
    <w:p w:rsidR="000F28B2" w:rsidRDefault="000F28B2">
      <w:pPr>
        <w:pStyle w:val="ConsPlusNormal"/>
        <w:spacing w:before="220"/>
        <w:ind w:firstLine="540"/>
        <w:jc w:val="both"/>
      </w:pPr>
      <w:r>
        <w:t>Сектор малого предпринимательства сосредоточен в основном в сферах торговли и предоставления услуг населению. Средние предприятия в большей степени представлены в сферах с более высокой добавленной стоимостью - в обрабатывающей промышленности, строительстве, сельском хозяйстве.</w:t>
      </w:r>
    </w:p>
    <w:p w:rsidR="000F28B2" w:rsidRDefault="000F28B2">
      <w:pPr>
        <w:pStyle w:val="ConsPlusNormal"/>
        <w:spacing w:before="220"/>
        <w:ind w:firstLine="540"/>
        <w:jc w:val="both"/>
      </w:pPr>
      <w:r>
        <w:t>В Сахалинской области сформированы нормативно-правовые и организационные основы государственной поддержки малого и среднего предпринимательства.</w:t>
      </w:r>
    </w:p>
    <w:p w:rsidR="000F28B2" w:rsidRDefault="000F28B2">
      <w:pPr>
        <w:pStyle w:val="ConsPlusNormal"/>
        <w:spacing w:before="220"/>
        <w:ind w:firstLine="540"/>
        <w:jc w:val="both"/>
      </w:pPr>
      <w:r>
        <w:t xml:space="preserve">Создан Координационный совет по развитию малого и среднего предпринимательства и конкуренции при Правительстве Сахалинской области, утвержденный </w:t>
      </w:r>
      <w:hyperlink r:id="rId92" w:history="1">
        <w:r>
          <w:rPr>
            <w:color w:val="0000FF"/>
          </w:rPr>
          <w:t>постановлением</w:t>
        </w:r>
      </w:hyperlink>
      <w:r>
        <w:t xml:space="preserve"> администрации Сахалинской области от 08.07.2009 N 257-па, аналогичные советы созданы во всех муниципальных образованиях области.</w:t>
      </w:r>
    </w:p>
    <w:p w:rsidR="000F28B2" w:rsidRDefault="000F28B2">
      <w:pPr>
        <w:pStyle w:val="ConsPlusNormal"/>
        <w:spacing w:before="220"/>
        <w:ind w:firstLine="540"/>
        <w:jc w:val="both"/>
      </w:pPr>
      <w:r>
        <w:t>Сформирована сеть организаций, образующих инфраструктуру информационно-консультационной и имущественной поддержки предпринимательства.</w:t>
      </w:r>
    </w:p>
    <w:p w:rsidR="000F28B2" w:rsidRDefault="000F28B2">
      <w:pPr>
        <w:pStyle w:val="ConsPlusNormal"/>
        <w:spacing w:before="220"/>
        <w:ind w:firstLine="540"/>
        <w:jc w:val="both"/>
      </w:pPr>
      <w:r>
        <w:t>Созданы некоммерческая организация микрокредитная компания "Сахалинский Фонд развития предпринимательства", акционерное общество "Корпорация развития Сахалинской области", областное государственное казенное учреждение "Сахалинское агентство по привлечению инвестиций".</w:t>
      </w:r>
    </w:p>
    <w:p w:rsidR="000F28B2" w:rsidRDefault="000F28B2">
      <w:pPr>
        <w:pStyle w:val="ConsPlusNormal"/>
        <w:spacing w:before="220"/>
        <w:ind w:firstLine="540"/>
        <w:jc w:val="both"/>
      </w:pPr>
      <w:r>
        <w:t>Создан институт Уполномоченного по защите прав предпринимателей в Сахалинской области.</w:t>
      </w:r>
    </w:p>
    <w:p w:rsidR="000F28B2" w:rsidRDefault="000F28B2">
      <w:pPr>
        <w:pStyle w:val="ConsPlusNormal"/>
        <w:spacing w:before="220"/>
        <w:ind w:firstLine="540"/>
        <w:jc w:val="both"/>
      </w:pPr>
      <w:r>
        <w:t>Реализуется ряд масштабных программ финансовой поддержки, в рамках которых предприниматели имеют возможность получать субсидию для возмещения затрат на ведение бизнеса, микрозаймы, гарантию по кредиту или кредит на льготных условиях.</w:t>
      </w:r>
    </w:p>
    <w:p w:rsidR="000F28B2" w:rsidRDefault="000F28B2">
      <w:pPr>
        <w:pStyle w:val="ConsPlusNormal"/>
        <w:spacing w:before="220"/>
        <w:ind w:firstLine="540"/>
        <w:jc w:val="both"/>
      </w:pPr>
      <w:r>
        <w:t>Для малых предприятий предусмотрены специальные налоговые режимы, позволяющие оптимизировать систему учета и налоговых платежей.</w:t>
      </w:r>
    </w:p>
    <w:p w:rsidR="000F28B2" w:rsidRDefault="000F28B2">
      <w:pPr>
        <w:pStyle w:val="ConsPlusNormal"/>
        <w:spacing w:before="220"/>
        <w:ind w:firstLine="540"/>
        <w:jc w:val="both"/>
      </w:pPr>
      <w:r>
        <w:t>Приняты меры по расширению доступа малых предприятий к закупкам товаров, работ, услуг для государственных и муниципальных нужд, а также для нужд компаний с государственным участием, включая установление квоты на осуществление указанных закупок.</w:t>
      </w:r>
    </w:p>
    <w:p w:rsidR="000F28B2" w:rsidRDefault="000F28B2">
      <w:pPr>
        <w:pStyle w:val="ConsPlusNormal"/>
        <w:spacing w:before="220"/>
        <w:ind w:firstLine="540"/>
        <w:jc w:val="both"/>
      </w:pPr>
      <w:r>
        <w:t>Развернута работа по пересмотру административных процедур, связанных с регулированием предпринимательской деятельности, в рамках планов мероприятий ("дорожных карт") национальной предпринимательской инициативы, планов мероприятий "дорожных карт" по развитию конкуренции.</w:t>
      </w:r>
    </w:p>
    <w:p w:rsidR="000F28B2" w:rsidRDefault="000F28B2">
      <w:pPr>
        <w:pStyle w:val="ConsPlusNormal"/>
        <w:spacing w:before="220"/>
        <w:ind w:firstLine="540"/>
        <w:jc w:val="both"/>
      </w:pPr>
      <w:r>
        <w:t>В 2015 году создан государственный институт развития малого и среднего предпринимательства - акционерное общество "Федеральная корпорация по развитию малого и среднего предпринимательства" (далее - Корпорация).</w:t>
      </w:r>
    </w:p>
    <w:p w:rsidR="000F28B2" w:rsidRDefault="000F28B2">
      <w:pPr>
        <w:pStyle w:val="ConsPlusNormal"/>
        <w:spacing w:before="220"/>
        <w:ind w:firstLine="540"/>
        <w:jc w:val="both"/>
      </w:pPr>
      <w:r>
        <w:lastRenderedPageBreak/>
        <w:t>Предусмотрено формирование Федеральной налоговой службой единого реестра субъектов малого и среднего предпринимательства, который будет содержать сведения не только о категории субъекта малого и среднего предпринимательства, но и о видах деятельности, производимой продукции, действующих лицензиях.</w:t>
      </w:r>
    </w:p>
    <w:p w:rsidR="000F28B2" w:rsidRDefault="000F28B2">
      <w:pPr>
        <w:pStyle w:val="ConsPlusNormal"/>
        <w:spacing w:before="220"/>
        <w:ind w:firstLine="540"/>
        <w:jc w:val="both"/>
      </w:pPr>
      <w:r>
        <w:t>Вместе с тем вклад малого и среднего предпринимательства в общие экономические показатели как в Российской Федерации, так и в Сахалинской области существенно ниже, чем в большинстве не только развитых, но и развивающихся стран.</w:t>
      </w:r>
    </w:p>
    <w:p w:rsidR="000F28B2" w:rsidRDefault="000F28B2">
      <w:pPr>
        <w:pStyle w:val="ConsPlusNormal"/>
        <w:spacing w:before="220"/>
        <w:ind w:firstLine="540"/>
        <w:jc w:val="both"/>
      </w:pPr>
      <w:r>
        <w:t>Малое и среднее предпринимательство в Российской Федерации - это в первую очередь микробизнес (95,5 процента общего числа субъектов малого и среднего предпринимательства), число средних предприятий сравнительно невелико.</w:t>
      </w:r>
    </w:p>
    <w:p w:rsidR="000F28B2" w:rsidRDefault="000F28B2">
      <w:pPr>
        <w:pStyle w:val="ConsPlusNormal"/>
        <w:spacing w:before="220"/>
        <w:ind w:firstLine="540"/>
        <w:jc w:val="both"/>
      </w:pPr>
      <w:r>
        <w:t>На малые и средние предприятия приходится только 5 - 6% общего объема основных средств и 6 - 7% объема инвестиций в основной капитал в целом по стране.</w:t>
      </w:r>
    </w:p>
    <w:p w:rsidR="000F28B2" w:rsidRDefault="000F28B2">
      <w:pPr>
        <w:pStyle w:val="ConsPlusNormal"/>
        <w:spacing w:before="220"/>
        <w:ind w:firstLine="540"/>
        <w:jc w:val="both"/>
      </w:pPr>
      <w:r>
        <w:t>Производительность труда на малых и средних предприятиях в Российской Федерации, по оценке Министерства экономического развития Российской Федерации, отстает от уровня развитых стран (США, Японии, стран Европейского союза) в 2 - 3 раза.</w:t>
      </w:r>
    </w:p>
    <w:p w:rsidR="000F28B2" w:rsidRDefault="000F28B2">
      <w:pPr>
        <w:pStyle w:val="ConsPlusNormal"/>
        <w:spacing w:before="220"/>
        <w:ind w:firstLine="540"/>
        <w:jc w:val="both"/>
      </w:pPr>
      <w:r>
        <w:t>Доля малых и средних предприятий в обороте предприятий по экономике в целом, по данным Федеральной службы государственной статистики, поступательно снижается.</w:t>
      </w:r>
    </w:p>
    <w:p w:rsidR="000F28B2" w:rsidRDefault="000F28B2">
      <w:pPr>
        <w:pStyle w:val="ConsPlusNormal"/>
        <w:spacing w:before="220"/>
        <w:ind w:firstLine="540"/>
        <w:jc w:val="both"/>
      </w:pPr>
      <w:r>
        <w:t>Остается низкой инновационная и инвестиционная активность малых и средних предприятий.</w:t>
      </w:r>
    </w:p>
    <w:p w:rsidR="000F28B2" w:rsidRDefault="000F28B2">
      <w:pPr>
        <w:pStyle w:val="ConsPlusNormal"/>
        <w:spacing w:before="220"/>
        <w:ind w:firstLine="540"/>
        <w:jc w:val="both"/>
      </w:pPr>
      <w:r>
        <w:t>Сохраняется неформальная занятость в сфере малого и среднего предпринимательства, что связано в первую очередь со сложными процедурами государственного регулирования, административным давлением, высоким уровнем финансовой нагрузки.</w:t>
      </w:r>
    </w:p>
    <w:p w:rsidR="000F28B2" w:rsidRDefault="000F28B2">
      <w:pPr>
        <w:pStyle w:val="ConsPlusNormal"/>
        <w:spacing w:before="220"/>
        <w:ind w:firstLine="540"/>
        <w:jc w:val="both"/>
      </w:pPr>
      <w:r>
        <w:t>Малый и средний бизнес развивается на территории Сахалинской области неравномерно. Распределение субъектов малого и среднего предпринимательства по регионам характеризуется высокой степенью концентрации на юге Сахалина.</w:t>
      </w:r>
    </w:p>
    <w:p w:rsidR="000F28B2" w:rsidRDefault="000F28B2">
      <w:pPr>
        <w:pStyle w:val="ConsPlusNormal"/>
        <w:spacing w:before="220"/>
        <w:ind w:firstLine="540"/>
        <w:jc w:val="both"/>
      </w:pPr>
      <w:r>
        <w:t>Низкий платежеспособный спрос и слабый уровень развития бизнес-инфраструктуры в отдельных муниципальных образованиях, удаленных от областного центра, препятствуют ведению предпринимательской деятельности в качественно новых форматах.</w:t>
      </w:r>
    </w:p>
    <w:p w:rsidR="000F28B2" w:rsidRDefault="000F28B2">
      <w:pPr>
        <w:pStyle w:val="ConsPlusNormal"/>
        <w:spacing w:before="220"/>
        <w:ind w:firstLine="540"/>
        <w:jc w:val="both"/>
      </w:pPr>
      <w:r>
        <w:t>Остается нерешенным вопрос доступа малых и средних предприятий к финансовым ресурсам для целей развития бизнеса.</w:t>
      </w:r>
    </w:p>
    <w:p w:rsidR="000F28B2" w:rsidRDefault="000F28B2">
      <w:pPr>
        <w:pStyle w:val="ConsPlusNormal"/>
        <w:spacing w:before="220"/>
        <w:ind w:firstLine="540"/>
        <w:jc w:val="both"/>
      </w:pPr>
      <w:r>
        <w:t>Сильное негативное воздействие на сектор малого и среднего предпринимательства оказали кризисные явления. Рост процентных ставок и кризис ликвидности - эти и другие смежные факторы отрицательно повлияли на себестоимость продукции и рентабельность бизнеса, инвестиционные планы и финансовую устойчивость малых и средних предприятий.</w:t>
      </w:r>
    </w:p>
    <w:p w:rsidR="000F28B2" w:rsidRDefault="000F28B2">
      <w:pPr>
        <w:pStyle w:val="ConsPlusNormal"/>
        <w:spacing w:before="220"/>
        <w:ind w:firstLine="540"/>
        <w:jc w:val="both"/>
      </w:pPr>
      <w:r>
        <w:t>Отдельные меры проводимой государственной политики в социально-экономической сфере не до конца обеспечили учет интересов малых и средних предприятий.</w:t>
      </w:r>
    </w:p>
    <w:p w:rsidR="000F28B2" w:rsidRDefault="000F28B2">
      <w:pPr>
        <w:pStyle w:val="ConsPlusNormal"/>
        <w:spacing w:before="220"/>
        <w:ind w:firstLine="540"/>
        <w:jc w:val="both"/>
      </w:pPr>
      <w:r>
        <w:t>Недостаточное внимание к специфике деятельности малого и среднего бизнеса при разработке и реализации регуляторных решений снижает уровень доверия предпринимателей к государству, создает дополнительные стимулы к уходу бизнеса в теневой сектор экономики, нивелирует положительные эффекты от реализации мер государственной поддержки.</w:t>
      </w:r>
    </w:p>
    <w:p w:rsidR="000F28B2" w:rsidRDefault="000F28B2">
      <w:pPr>
        <w:pStyle w:val="ConsPlusNormal"/>
        <w:spacing w:before="220"/>
        <w:ind w:firstLine="540"/>
        <w:jc w:val="both"/>
      </w:pPr>
      <w:r>
        <w:t xml:space="preserve">С учетом социально-экономических и внешнеэкономических условий возникает необходимость определения долгосрочной позитивной программы деятельности в сфере </w:t>
      </w:r>
      <w:r>
        <w:lastRenderedPageBreak/>
        <w:t>развития малого и среднего предпринимательства.</w:t>
      </w:r>
    </w:p>
    <w:p w:rsidR="000F28B2" w:rsidRDefault="000F28B2">
      <w:pPr>
        <w:pStyle w:val="ConsPlusNormal"/>
        <w:spacing w:before="220"/>
        <w:ind w:firstLine="540"/>
        <w:jc w:val="both"/>
      </w:pPr>
      <w:r>
        <w:t>Подпрограмма рассматривается как механизм, который позволит скоординировать действия органов власти всех уровней, представителей предпринимательского сообщества и организаций инфраструктуры поддержки и обеспечить на этой основе соответствие принимаемых мер ожиданиям бизнеса и общества в целом по отношению к созданию благоприятных и комфортных условий для реализации предпринимательского потенциала граждан.</w:t>
      </w:r>
    </w:p>
    <w:p w:rsidR="000F28B2" w:rsidRDefault="000F28B2">
      <w:pPr>
        <w:pStyle w:val="ConsPlusNormal"/>
        <w:jc w:val="center"/>
      </w:pPr>
    </w:p>
    <w:p w:rsidR="000F28B2" w:rsidRDefault="000F28B2">
      <w:pPr>
        <w:pStyle w:val="ConsPlusNormal"/>
        <w:jc w:val="center"/>
        <w:outlineLvl w:val="2"/>
      </w:pPr>
      <w:r>
        <w:t>10.2. Цели и задачи Подпрограммы 2</w:t>
      </w:r>
    </w:p>
    <w:p w:rsidR="000F28B2" w:rsidRDefault="000F28B2">
      <w:pPr>
        <w:pStyle w:val="ConsPlusNormal"/>
        <w:jc w:val="center"/>
      </w:pPr>
    </w:p>
    <w:p w:rsidR="000F28B2" w:rsidRDefault="000F28B2">
      <w:pPr>
        <w:pStyle w:val="ConsPlusNormal"/>
        <w:ind w:firstLine="540"/>
        <w:jc w:val="both"/>
      </w:pPr>
      <w:r>
        <w:t xml:space="preserve">Государственная политика в области развития малого и среднего предпринимательства Сахалинской области является частью государственной социально-экономической политики Российской Федерации и представляет собой комплекс мер, направленных на реализацию целей, установленных Федеральным </w:t>
      </w:r>
      <w:hyperlink r:id="rId93" w:history="1">
        <w:r>
          <w:rPr>
            <w:color w:val="0000FF"/>
          </w:rPr>
          <w:t>законом</w:t>
        </w:r>
      </w:hyperlink>
      <w:r>
        <w:t xml:space="preserve"> от 24.07.2007 N 209-ФЗ "О развитии малого и среднего предпринимательства в Российской Федерации".</w:t>
      </w:r>
    </w:p>
    <w:p w:rsidR="000F28B2" w:rsidRDefault="000F28B2">
      <w:pPr>
        <w:pStyle w:val="ConsPlusNormal"/>
        <w:spacing w:before="220"/>
        <w:ind w:firstLine="540"/>
        <w:jc w:val="both"/>
      </w:pPr>
      <w:r>
        <w:t xml:space="preserve">Приоритеты государственной политики в сфере поддержки и развития МСП в Российской Федерации определены </w:t>
      </w:r>
      <w:hyperlink r:id="rId94" w:history="1">
        <w:r>
          <w:rPr>
            <w:color w:val="0000FF"/>
          </w:rPr>
          <w:t>подпрограммой</w:t>
        </w:r>
      </w:hyperlink>
      <w:r>
        <w:t xml:space="preserve"> "Развитие малого и среднего предпринимательства" государственной </w:t>
      </w:r>
      <w:hyperlink r:id="rId95" w:history="1">
        <w:r>
          <w:rPr>
            <w:color w:val="0000FF"/>
          </w:rPr>
          <w:t>программы</w:t>
        </w:r>
      </w:hyperlink>
      <w:r>
        <w:t xml:space="preserve"> Российской Федерации "Экономическое развитие и инновационная экономика", утвержденной постановлением Правительства Российской Федерации от 15.04.2014 N 316.</w:t>
      </w:r>
    </w:p>
    <w:p w:rsidR="000F28B2" w:rsidRDefault="000F28B2">
      <w:pPr>
        <w:pStyle w:val="ConsPlusNormal"/>
        <w:spacing w:before="220"/>
        <w:ind w:firstLine="540"/>
        <w:jc w:val="both"/>
      </w:pPr>
      <w:r>
        <w:t xml:space="preserve">Цели и задачи Программы соответствуют </w:t>
      </w:r>
      <w:hyperlink r:id="rId96" w:history="1">
        <w:r>
          <w:rPr>
            <w:color w:val="0000FF"/>
          </w:rPr>
          <w:t>Концепции</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N 1662-р, </w:t>
      </w:r>
      <w:hyperlink r:id="rId97" w:history="1">
        <w:r>
          <w:rPr>
            <w:color w:val="0000FF"/>
          </w:rPr>
          <w:t>Стратегии</w:t>
        </w:r>
      </w:hyperlink>
      <w:r>
        <w:t xml:space="preserve"> развития малого и среднего предпринимательства в Российской Федерации, </w:t>
      </w:r>
      <w:hyperlink r:id="rId98" w:history="1">
        <w:r>
          <w:rPr>
            <w:color w:val="0000FF"/>
          </w:rPr>
          <w:t>Стратегии</w:t>
        </w:r>
      </w:hyperlink>
      <w:r>
        <w:t xml:space="preserve"> социального и экономического развития Сахалинской области до 2025 года.</w:t>
      </w:r>
    </w:p>
    <w:p w:rsidR="000F28B2" w:rsidRDefault="000F28B2">
      <w:pPr>
        <w:pStyle w:val="ConsPlusNormal"/>
        <w:spacing w:before="220"/>
        <w:ind w:firstLine="540"/>
        <w:jc w:val="both"/>
      </w:pPr>
      <w:r>
        <w:t xml:space="preserve">В соответствии со </w:t>
      </w:r>
      <w:hyperlink r:id="rId99" w:history="1">
        <w:r>
          <w:rPr>
            <w:color w:val="0000FF"/>
          </w:rPr>
          <w:t>Стратегией</w:t>
        </w:r>
      </w:hyperlink>
      <w:r>
        <w:t xml:space="preserve"> социально-экономического развития Сахалинской области на период до 2025 года развитие малого и среднего бизнеса является приоритетным направлением. При этом развитие малого и среднего предпринимательства рассматривается как регулятор, оказывающий положительное влияние на рост валового регионального продукта и обеспечение значительного роста занятости экономически активного населения.</w:t>
      </w:r>
    </w:p>
    <w:p w:rsidR="000F28B2" w:rsidRDefault="000F28B2">
      <w:pPr>
        <w:pStyle w:val="ConsPlusNormal"/>
        <w:spacing w:before="220"/>
        <w:ind w:firstLine="540"/>
        <w:jc w:val="both"/>
      </w:pPr>
      <w:r>
        <w:t>Исходя из этого, целью Программы является создание благоприятных условий для развития малого и среднего предпринимательства и повышения конкурентной среды в Сахалинской области.</w:t>
      </w:r>
    </w:p>
    <w:p w:rsidR="000F28B2" w:rsidRDefault="000F28B2">
      <w:pPr>
        <w:pStyle w:val="ConsPlusNormal"/>
        <w:spacing w:before="220"/>
        <w:ind w:firstLine="540"/>
        <w:jc w:val="both"/>
      </w:pPr>
      <w:r>
        <w:t>Достижение цели Программы будет обеспечиваться решением следующих основных задач:</w:t>
      </w:r>
    </w:p>
    <w:p w:rsidR="000F28B2" w:rsidRDefault="000F28B2">
      <w:pPr>
        <w:pStyle w:val="ConsPlusNormal"/>
        <w:spacing w:before="220"/>
        <w:ind w:firstLine="540"/>
        <w:jc w:val="both"/>
      </w:pPr>
      <w:r>
        <w:t>1. Развитие инфраструктуры поддержки малого и среднего предпринимательства.</w:t>
      </w:r>
    </w:p>
    <w:p w:rsidR="000F28B2" w:rsidRDefault="000F28B2">
      <w:pPr>
        <w:pStyle w:val="ConsPlusNormal"/>
        <w:spacing w:before="220"/>
        <w:ind w:firstLine="540"/>
        <w:jc w:val="both"/>
      </w:pPr>
      <w:r>
        <w:t>2. Формирование положительного имиджа предпринимательства.</w:t>
      </w:r>
    </w:p>
    <w:p w:rsidR="000F28B2" w:rsidRDefault="000F28B2">
      <w:pPr>
        <w:pStyle w:val="ConsPlusNormal"/>
        <w:spacing w:before="220"/>
        <w:ind w:firstLine="540"/>
        <w:jc w:val="both"/>
      </w:pPr>
      <w:r>
        <w:t>3. Формирование финансовой поддержки субъектов и малого и среднего предпринимательства.</w:t>
      </w:r>
    </w:p>
    <w:p w:rsidR="000F28B2" w:rsidRDefault="000F28B2">
      <w:pPr>
        <w:pStyle w:val="ConsPlusNormal"/>
        <w:spacing w:before="220"/>
        <w:ind w:firstLine="540"/>
        <w:jc w:val="both"/>
      </w:pPr>
      <w:r>
        <w:t>4. Развитие кадрового потенциала, оказание образовательных услуг субъектам малого и среднего предпринимательства.</w:t>
      </w:r>
    </w:p>
    <w:p w:rsidR="000F28B2" w:rsidRDefault="000F28B2">
      <w:pPr>
        <w:pStyle w:val="ConsPlusNormal"/>
        <w:spacing w:before="220"/>
        <w:ind w:firstLine="540"/>
        <w:jc w:val="both"/>
      </w:pPr>
      <w:r>
        <w:t>5. Развитие добросовестной конкуренции посредством использования Региональной информационной системы в сфере закупок.</w:t>
      </w:r>
    </w:p>
    <w:p w:rsidR="000F28B2" w:rsidRDefault="000F28B2">
      <w:pPr>
        <w:pStyle w:val="ConsPlusNormal"/>
        <w:jc w:val="center"/>
      </w:pPr>
    </w:p>
    <w:p w:rsidR="000F28B2" w:rsidRDefault="000F28B2">
      <w:pPr>
        <w:pStyle w:val="ConsPlusNormal"/>
        <w:jc w:val="center"/>
        <w:outlineLvl w:val="2"/>
      </w:pPr>
      <w:r>
        <w:t>10.3. Перечень мероприятий Подпрограммы 2</w:t>
      </w:r>
    </w:p>
    <w:p w:rsidR="000F28B2" w:rsidRDefault="000F28B2">
      <w:pPr>
        <w:pStyle w:val="ConsPlusNormal"/>
        <w:jc w:val="center"/>
      </w:pPr>
    </w:p>
    <w:p w:rsidR="000F28B2" w:rsidRDefault="000F28B2">
      <w:pPr>
        <w:pStyle w:val="ConsPlusNormal"/>
        <w:ind w:firstLine="540"/>
        <w:jc w:val="both"/>
      </w:pPr>
      <w:r>
        <w:t xml:space="preserve">К ключевым условиям устойчивого функционирования и развития малого и среднего </w:t>
      </w:r>
      <w:r>
        <w:lastRenderedPageBreak/>
        <w:t>предпринимательства Сахалинской области относятся: финансовое и имущественное положение субъектов малого и среднего предпринимательства, наличие инфраструктуры поддержки субъектов малого и среднего предпринимательства, наличие инновационных технологий, обеспеченность квалифицированными кадрами, возможности по кредитованию, обеспеченность информацией.</w:t>
      </w:r>
    </w:p>
    <w:p w:rsidR="000F28B2" w:rsidRDefault="000F28B2">
      <w:pPr>
        <w:pStyle w:val="ConsPlusNormal"/>
        <w:spacing w:before="220"/>
        <w:ind w:firstLine="540"/>
        <w:jc w:val="both"/>
      </w:pPr>
      <w:r>
        <w:t>Реализация мероприятий подпрограммы планируется по следующим направлениям.</w:t>
      </w:r>
    </w:p>
    <w:p w:rsidR="000F28B2" w:rsidRDefault="000F28B2">
      <w:pPr>
        <w:pStyle w:val="ConsPlusNormal"/>
        <w:spacing w:before="220"/>
        <w:ind w:firstLine="540"/>
        <w:jc w:val="both"/>
      </w:pPr>
      <w:r>
        <w:t>10.3.1. Основное мероприятие 1. Развитие инфраструктуры поддержки малого и среднего предпринимательства:</w:t>
      </w:r>
    </w:p>
    <w:p w:rsidR="000F28B2" w:rsidRDefault="000F28B2">
      <w:pPr>
        <w:pStyle w:val="ConsPlusNormal"/>
        <w:spacing w:before="220"/>
        <w:ind w:firstLine="540"/>
        <w:jc w:val="both"/>
      </w:pPr>
      <w:r>
        <w:t>1) Финансовое обеспечение деятельности некоммерческой организации - микрокредитная компания "Сахалинский фонд развития предпринимательства".</w:t>
      </w:r>
    </w:p>
    <w:p w:rsidR="000F28B2" w:rsidRDefault="000F28B2">
      <w:pPr>
        <w:pStyle w:val="ConsPlusNormal"/>
        <w:spacing w:before="220"/>
        <w:ind w:firstLine="540"/>
        <w:jc w:val="both"/>
      </w:pPr>
      <w:r>
        <w:t xml:space="preserve">В соответствии с Федеральным </w:t>
      </w:r>
      <w:hyperlink r:id="rId100" w:history="1">
        <w:r>
          <w:rPr>
            <w:color w:val="0000FF"/>
          </w:rPr>
          <w:t>законом</w:t>
        </w:r>
      </w:hyperlink>
      <w:r>
        <w:t xml:space="preserve"> от 24.07.2007 N 209-ФЗ "О развитии малого и среднего предпринимательства" инфраструктурой поддержки субъектов малого и среднего предпринимательства является система коммерческих и некоммерческих организаций, которые создаются и осуществляют свою деятельность для обеспечения реализации государственных программ, обеспечивающих условия для создания субъектов малого и среднего предпринимательства, и для оказания им поддержки.</w:t>
      </w:r>
    </w:p>
    <w:p w:rsidR="000F28B2" w:rsidRDefault="000F28B2">
      <w:pPr>
        <w:pStyle w:val="ConsPlusNormal"/>
        <w:spacing w:before="220"/>
        <w:ind w:firstLine="540"/>
        <w:jc w:val="both"/>
      </w:pPr>
      <w:r>
        <w:t xml:space="preserve">На территории Сахалинской области инфраструктура поддержки субъектов малого и среднего предпринимательства включает организации, указанные в </w:t>
      </w:r>
      <w:hyperlink r:id="rId101" w:history="1">
        <w:r>
          <w:rPr>
            <w:color w:val="0000FF"/>
          </w:rPr>
          <w:t>пунктах 1</w:t>
        </w:r>
      </w:hyperlink>
      <w:r>
        <w:t xml:space="preserve"> и </w:t>
      </w:r>
      <w:hyperlink r:id="rId102" w:history="1">
        <w:r>
          <w:rPr>
            <w:color w:val="0000FF"/>
          </w:rPr>
          <w:t>2 статьи 15</w:t>
        </w:r>
      </w:hyperlink>
      <w:r>
        <w:t xml:space="preserve"> Федерального закона от 24.07.2007 N 209-ФЗ "О развитии малого и среднего предпринимательства в Российской Федерации".</w:t>
      </w:r>
    </w:p>
    <w:p w:rsidR="000F28B2" w:rsidRDefault="000F28B2">
      <w:pPr>
        <w:pStyle w:val="ConsPlusNormal"/>
        <w:spacing w:before="220"/>
        <w:ind w:firstLine="540"/>
        <w:jc w:val="both"/>
      </w:pPr>
      <w:r>
        <w:t>В частности, развитие инфраструктуры поддержки субъектов малого и среднего предпринимательства осуществляется через "Сахалинский Фонд развития предпринимательства", созданный распоряжением Правительства Сахалинской области от 25.08.2016 N 429-р "О создании некоммерческой организации микрокредитная компания "Сахалинский Фонд развития предпринимательства".</w:t>
      </w:r>
    </w:p>
    <w:p w:rsidR="000F28B2" w:rsidRDefault="000F28B2">
      <w:pPr>
        <w:pStyle w:val="ConsPlusNormal"/>
        <w:spacing w:before="220"/>
        <w:ind w:firstLine="540"/>
        <w:jc w:val="both"/>
      </w:pPr>
      <w:r>
        <w:t>Основным видом деятельности микрокредитной компании "Сахалинский Фонд развития предпринимательства" является:</w:t>
      </w:r>
    </w:p>
    <w:p w:rsidR="000F28B2" w:rsidRDefault="000F28B2">
      <w:pPr>
        <w:pStyle w:val="ConsPlusNormal"/>
        <w:spacing w:before="220"/>
        <w:ind w:firstLine="540"/>
        <w:jc w:val="both"/>
      </w:pPr>
      <w:r>
        <w:t>- предоставление микрозаймов субъектам малого и среднего предпринимательства и юридическим лицам, включенным в перечень организаций, образующих инфраструктуру поддержки субъектов малого и среднего предпринимательства Сахалинской области;</w:t>
      </w:r>
    </w:p>
    <w:p w:rsidR="000F28B2" w:rsidRDefault="000F28B2">
      <w:pPr>
        <w:pStyle w:val="ConsPlusNormal"/>
        <w:spacing w:before="220"/>
        <w:ind w:firstLine="540"/>
        <w:jc w:val="both"/>
      </w:pPr>
      <w:r>
        <w:t>- предоставление поручительств субъектам малого и среднего предпринимательства и юридическим лицам, включенным в перечень организаций, инфраструктуру поддержки субъектов малого и среднего предпринимательства Сахалинской области, по обязательствам, основанным на кредитных договорах, договорах финансовой аренды (лизинга), банковских гарантиях;</w:t>
      </w:r>
    </w:p>
    <w:p w:rsidR="000F28B2" w:rsidRDefault="000F28B2">
      <w:pPr>
        <w:pStyle w:val="ConsPlusNormal"/>
        <w:spacing w:before="220"/>
        <w:ind w:firstLine="540"/>
        <w:jc w:val="both"/>
      </w:pPr>
      <w:r>
        <w:t>- оказание консультационных услуг субъектам малого и среднего предпринимательства и юридическим лицам, включенным в перечень организаций, образующих инфраструктуру поддержки субъектов малого и среднего предпринимательства Сахалинской области.</w:t>
      </w:r>
    </w:p>
    <w:p w:rsidR="000F28B2" w:rsidRDefault="000F28B2">
      <w:pPr>
        <w:pStyle w:val="ConsPlusNormal"/>
        <w:spacing w:before="220"/>
        <w:ind w:firstLine="540"/>
        <w:jc w:val="both"/>
      </w:pPr>
      <w:r>
        <w:t>На выполнение уставной деятельности микрокредитной компании "Сахалинский Фонд развития предпринимательства" предоставляются:</w:t>
      </w:r>
    </w:p>
    <w:p w:rsidR="000F28B2" w:rsidRDefault="000F28B2">
      <w:pPr>
        <w:pStyle w:val="ConsPlusNormal"/>
        <w:spacing w:before="220"/>
        <w:ind w:firstLine="540"/>
        <w:jc w:val="both"/>
      </w:pPr>
      <w:r>
        <w:t>- субсидии из областного и (или) федерального бюджета;</w:t>
      </w:r>
    </w:p>
    <w:p w:rsidR="000F28B2" w:rsidRDefault="000F28B2">
      <w:pPr>
        <w:pStyle w:val="ConsPlusNormal"/>
        <w:spacing w:before="220"/>
        <w:ind w:firstLine="540"/>
        <w:jc w:val="both"/>
      </w:pPr>
      <w:r>
        <w:t>- материально-техническое обеспечение путем предоставления государственного имущества в безвозмездное пользование.</w:t>
      </w:r>
    </w:p>
    <w:p w:rsidR="000F28B2" w:rsidRDefault="000F28B2">
      <w:pPr>
        <w:pStyle w:val="ConsPlusNormal"/>
        <w:jc w:val="both"/>
      </w:pPr>
      <w:r>
        <w:t xml:space="preserve">(в ред. </w:t>
      </w:r>
      <w:hyperlink r:id="rId103"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lastRenderedPageBreak/>
        <w:t>Также на территории Сахалинской области не исключено создание и (или) развитие инфраструктуры поддержки субъектов малого предпринимательства: бизнес-инкубаторов, промышленных парков, индустриальных парков, агропромышленных парков и технопарков, центров поддержки.</w:t>
      </w:r>
    </w:p>
    <w:p w:rsidR="000F28B2" w:rsidRDefault="000F28B2">
      <w:pPr>
        <w:pStyle w:val="ConsPlusNormal"/>
        <w:spacing w:before="220"/>
        <w:ind w:firstLine="540"/>
        <w:jc w:val="both"/>
      </w:pPr>
      <w:r>
        <w:t>Предметом деятельности организаций инфраструктуры является создание благоприятных условий для развития субъектов малого и среднего предпринимательства в научно-технической, инновационной, производственной и иной сферах путем создания материально-технической и информационной базы, консультационной поддержки для подготовки к самостоятельной деятельности инновационных, производственных и иных субъектов малого и среднего предпринимательства, производственного освоения научных знаний и наукоемких технологий.</w:t>
      </w:r>
    </w:p>
    <w:p w:rsidR="000F28B2" w:rsidRDefault="000F28B2">
      <w:pPr>
        <w:pStyle w:val="ConsPlusNormal"/>
        <w:spacing w:before="220"/>
        <w:ind w:firstLine="540"/>
        <w:jc w:val="both"/>
      </w:pPr>
      <w:r>
        <w:t>Формирование инфраструктуры поддержки субъектов малого и среднего предпринимательства осуществляется в соответствии с действующим законодательством.</w:t>
      </w:r>
    </w:p>
    <w:p w:rsidR="000F28B2" w:rsidRDefault="000F28B2">
      <w:pPr>
        <w:pStyle w:val="ConsPlusNormal"/>
        <w:spacing w:before="220"/>
        <w:ind w:firstLine="540"/>
        <w:jc w:val="both"/>
      </w:pPr>
      <w:r>
        <w:t>Организациям, включенным в перечень организаций инфраструктуры поддержки субъектов малого и среднего предпринимательства Сахалинской области, предоставляются виды государственной поддержки в соответствии с настоящей подпрограммой.</w:t>
      </w:r>
    </w:p>
    <w:p w:rsidR="000F28B2" w:rsidRDefault="000F28B2">
      <w:pPr>
        <w:pStyle w:val="ConsPlusNormal"/>
        <w:spacing w:before="220"/>
        <w:ind w:firstLine="540"/>
        <w:jc w:val="both"/>
      </w:pPr>
      <w:r>
        <w:t>Требования к организациям, образующим инфраструктуру поддержки субъектов малого и среднего предпринимательства, и порядок их отбора устанавливаются нормативным правовым актом Правительства Сахалинской области.</w:t>
      </w:r>
    </w:p>
    <w:p w:rsidR="000F28B2" w:rsidRDefault="000F28B2">
      <w:pPr>
        <w:pStyle w:val="ConsPlusNormal"/>
        <w:spacing w:before="220"/>
        <w:ind w:firstLine="540"/>
        <w:jc w:val="both"/>
      </w:pPr>
      <w:r>
        <w:t>Организациям, включенным в перечень организаций инфраструктуры поддержки субъектов малого и среднего предпринимательства Сахалинской области, предоставляются виды государственной поддержки в соответствии с настоящей подпрограммой.</w:t>
      </w:r>
    </w:p>
    <w:p w:rsidR="000F28B2" w:rsidRDefault="000F28B2">
      <w:pPr>
        <w:pStyle w:val="ConsPlusNormal"/>
        <w:spacing w:before="220"/>
        <w:ind w:firstLine="540"/>
        <w:jc w:val="both"/>
      </w:pPr>
      <w:r>
        <w:t>10.3.2. Основное мероприятие 2. Формирование положительного имиджа предпринимательства:</w:t>
      </w:r>
    </w:p>
    <w:p w:rsidR="000F28B2" w:rsidRDefault="000F28B2">
      <w:pPr>
        <w:pStyle w:val="ConsPlusNormal"/>
        <w:spacing w:before="220"/>
        <w:ind w:firstLine="540"/>
        <w:jc w:val="both"/>
      </w:pPr>
      <w:r>
        <w:t>1) Издание (изготовление) и размещение в СМИ информационных материалов и видеороликов для освещения проблем и достижений предпринимательства.</w:t>
      </w:r>
    </w:p>
    <w:p w:rsidR="000F28B2" w:rsidRDefault="000F28B2">
      <w:pPr>
        <w:pStyle w:val="ConsPlusNormal"/>
        <w:spacing w:before="220"/>
        <w:ind w:firstLine="540"/>
        <w:jc w:val="both"/>
      </w:pPr>
      <w:r>
        <w:t>В рамках данного мероприятия планируется осуществление работ по подготовке и изданию (изготовлению) статей, видеороликов, методических справочников, буклетов, брошюр и других информационных материалов по вопросам развития малого и среднего предпринимательства. А также размещение в средствах массовой информации, в том числе сети Интернет, материалов, освещающих различные аспекты предпринимательской деятельности, с целью пропаганды наилучших практик (историй успеха) развития предпринимательства, формирования позитивного имиджа предпринимательства и информирования о мерах государственной поддержки субъектов малого и среднего предпринимательства.</w:t>
      </w:r>
    </w:p>
    <w:p w:rsidR="000F28B2" w:rsidRDefault="000F28B2">
      <w:pPr>
        <w:pStyle w:val="ConsPlusNormal"/>
        <w:spacing w:before="220"/>
        <w:ind w:firstLine="540"/>
        <w:jc w:val="both"/>
      </w:pPr>
      <w:r>
        <w:t>Публикации в периодических изданиях, издание (изготовление) информационных материалов и видеороликов по освещению проблем и достижений предпринимательства, мероприятий государственной поддержки субъектов малого и среднего предпринимательства.</w:t>
      </w:r>
    </w:p>
    <w:p w:rsidR="000F28B2" w:rsidRDefault="000F28B2">
      <w:pPr>
        <w:pStyle w:val="ConsPlusNormal"/>
        <w:spacing w:before="220"/>
        <w:ind w:firstLine="540"/>
        <w:jc w:val="both"/>
      </w:pPr>
      <w:r>
        <w:t>Также предусматривается развитие системы современного информационного обеспечения, в том числе за счет работы специального сайта о механизмах развития и поддержки субъектов малого и среднего предпринимательства и организациях, образующих инфраструктуру поддержки субъектов малого и среднего предпринимательства.</w:t>
      </w:r>
    </w:p>
    <w:p w:rsidR="000F28B2" w:rsidRDefault="000F28B2">
      <w:pPr>
        <w:pStyle w:val="ConsPlusNormal"/>
        <w:spacing w:before="220"/>
        <w:ind w:firstLine="540"/>
        <w:jc w:val="both"/>
      </w:pPr>
      <w:r>
        <w:t>Это позволит обеспечить доступ субъектов предпринимательства к правовой информации (действующее федеральное и региональное законодательство), проектам нормативных правовых актов по вопросам развития малого и среднего предпринимательства, методическим рекомендациям, типовым образцам документов, отчетам о реализации областных и муниципальных программ поддержки предпринимательства.</w:t>
      </w:r>
    </w:p>
    <w:p w:rsidR="000F28B2" w:rsidRDefault="000F28B2">
      <w:pPr>
        <w:pStyle w:val="ConsPlusNormal"/>
        <w:spacing w:before="220"/>
        <w:ind w:firstLine="540"/>
        <w:jc w:val="both"/>
      </w:pPr>
      <w:r>
        <w:lastRenderedPageBreak/>
        <w:t>2) Награждение субъектов малого и среднего предпринимательства, достигших наилучших показателей в сфере малого и среднего предпринимательства.</w:t>
      </w:r>
    </w:p>
    <w:p w:rsidR="000F28B2" w:rsidRDefault="000F28B2">
      <w:pPr>
        <w:pStyle w:val="ConsPlusNormal"/>
        <w:spacing w:before="220"/>
        <w:ind w:firstLine="540"/>
        <w:jc w:val="both"/>
      </w:pPr>
      <w:r>
        <w:t>В рамках данного мероприятия планируется организация проведения мероприятий по награждению субъектов малого и среднего предпринимательства, муниципальных образований Сахалинской области, достигших наилучших показателей в сфере малого и среднего предпринимательства.</w:t>
      </w:r>
    </w:p>
    <w:p w:rsidR="000F28B2" w:rsidRDefault="000F28B2">
      <w:pPr>
        <w:pStyle w:val="ConsPlusNormal"/>
        <w:spacing w:before="220"/>
        <w:ind w:firstLine="540"/>
        <w:jc w:val="both"/>
      </w:pPr>
      <w:r>
        <w:t>При проведении мероприятия планируется поощрение субъектов малого и среднего предпринимательства, муниципальных образований Сахалинской области, достигших наилучших показателей в сфере малого и среднего предпринимательства.</w:t>
      </w:r>
    </w:p>
    <w:p w:rsidR="000F28B2" w:rsidRDefault="000F28B2">
      <w:pPr>
        <w:pStyle w:val="ConsPlusNormal"/>
        <w:spacing w:before="220"/>
        <w:ind w:firstLine="540"/>
        <w:jc w:val="both"/>
      </w:pPr>
      <w:r>
        <w:t>Поощрение может быть в виде награждения Почетными грамотами Правительства Сахалинской области, Благодарностью Губернатора Сахалинской области, благодарностью министра экономического развития Сахалинской области, почетными грамотами органов исполнительной власти Сахалинской области, наградными плакетами, дипломами, ценными подарками.</w:t>
      </w:r>
    </w:p>
    <w:p w:rsidR="000F28B2" w:rsidRDefault="000F28B2">
      <w:pPr>
        <w:pStyle w:val="ConsPlusNormal"/>
        <w:spacing w:before="220"/>
        <w:ind w:firstLine="540"/>
        <w:jc w:val="both"/>
      </w:pPr>
      <w:r>
        <w:t>Для поощрения указанных лиц в рамках данного мероприятия министерство экономического развития Сахалинской области приобретает ценные подарки, цветы, наградные плакеты, дипломы, размещает поздравительные тексты в средствах массовой информации и т.д.</w:t>
      </w:r>
    </w:p>
    <w:p w:rsidR="000F28B2" w:rsidRDefault="000F28B2">
      <w:pPr>
        <w:pStyle w:val="ConsPlusNormal"/>
        <w:jc w:val="both"/>
      </w:pPr>
      <w:r>
        <w:t xml:space="preserve">(в ред. </w:t>
      </w:r>
      <w:hyperlink r:id="rId104"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Для проведения данного мероприятия могут привлекаться сторонние организации, для освещения деятельности субъектов малого и среднего предпринимательства - изготавливаться видеоролики и т.д.</w:t>
      </w:r>
    </w:p>
    <w:p w:rsidR="000F28B2" w:rsidRDefault="000F28B2">
      <w:pPr>
        <w:pStyle w:val="ConsPlusNormal"/>
        <w:spacing w:before="220"/>
        <w:ind w:firstLine="540"/>
        <w:jc w:val="both"/>
      </w:pPr>
      <w:r>
        <w:t>Для организации и проведения данного мероприятия планируется привлекать сторонние организации в пределах средств, предусмотренных на данное мероприятие.</w:t>
      </w:r>
    </w:p>
    <w:p w:rsidR="000F28B2" w:rsidRDefault="000F28B2">
      <w:pPr>
        <w:pStyle w:val="ConsPlusNormal"/>
        <w:spacing w:before="220"/>
        <w:ind w:firstLine="540"/>
        <w:jc w:val="both"/>
      </w:pPr>
      <w:r>
        <w:t>При организации проведения указанных мероприятий планируется аренда нежилых помещений (нежилого помещения).</w:t>
      </w:r>
    </w:p>
    <w:p w:rsidR="000F28B2" w:rsidRDefault="000F28B2">
      <w:pPr>
        <w:pStyle w:val="ConsPlusNormal"/>
        <w:spacing w:before="220"/>
        <w:ind w:firstLine="540"/>
        <w:jc w:val="both"/>
      </w:pPr>
      <w:r>
        <w:t>3) Проведение социологических исследований, мониторинга в сфере малого и среднего предпринимательства и конкуренции.</w:t>
      </w:r>
    </w:p>
    <w:p w:rsidR="000F28B2" w:rsidRDefault="000F28B2">
      <w:pPr>
        <w:pStyle w:val="ConsPlusNormal"/>
        <w:spacing w:before="220"/>
        <w:ind w:firstLine="540"/>
        <w:jc w:val="both"/>
      </w:pPr>
      <w:r>
        <w:t>Проведение социологических исследований, мониторинга в сфере малого и среднего предпринимательства и конкуренции.</w:t>
      </w:r>
    </w:p>
    <w:p w:rsidR="000F28B2" w:rsidRDefault="000F28B2">
      <w:pPr>
        <w:pStyle w:val="ConsPlusNormal"/>
        <w:spacing w:before="220"/>
        <w:ind w:firstLine="540"/>
        <w:jc w:val="both"/>
      </w:pPr>
      <w:r>
        <w:t xml:space="preserve">Социологические исследования и мониторинг будут осуществляться по вопросам, относящимся к сфере малого и среднего предпринимательства, и в рамках реализации </w:t>
      </w:r>
      <w:hyperlink r:id="rId105" w:history="1">
        <w:r>
          <w:rPr>
            <w:color w:val="0000FF"/>
          </w:rPr>
          <w:t>Стандарта</w:t>
        </w:r>
      </w:hyperlink>
      <w:r>
        <w:t xml:space="preserve"> развития конкуренции в субъектах Российской Федерации, утвержденного распоряжением Правительства Российской Федерации от 05.09.2015 N 1738-р.</w:t>
      </w:r>
    </w:p>
    <w:p w:rsidR="000F28B2" w:rsidRDefault="000F28B2">
      <w:pPr>
        <w:pStyle w:val="ConsPlusNormal"/>
        <w:spacing w:before="220"/>
        <w:ind w:firstLine="540"/>
        <w:jc w:val="both"/>
      </w:pPr>
      <w:r>
        <w:t>Вопросы для проведения социологического исследования и мониторинга формируются министерством экономического развития Сахалинской области.</w:t>
      </w:r>
    </w:p>
    <w:p w:rsidR="000F28B2" w:rsidRDefault="000F28B2">
      <w:pPr>
        <w:pStyle w:val="ConsPlusNormal"/>
        <w:spacing w:before="220"/>
        <w:ind w:firstLine="540"/>
        <w:jc w:val="both"/>
      </w:pPr>
      <w:r>
        <w:t>10.3.3. Основное мероприятие 3. Формирование финансовой поддержки субъектов малого и среднего предпринимательства:</w:t>
      </w:r>
    </w:p>
    <w:p w:rsidR="000F28B2" w:rsidRDefault="000F28B2">
      <w:pPr>
        <w:pStyle w:val="ConsPlusNormal"/>
        <w:spacing w:before="220"/>
        <w:ind w:firstLine="540"/>
        <w:jc w:val="both"/>
      </w:pPr>
      <w:r>
        <w:t>1) Предоставление субсидий субъектам малого и среднего предпринимательства в сфере оказания услуг дошкольного образования и содержания детей дошкольного возраста, дополнительного образования детей.</w:t>
      </w:r>
    </w:p>
    <w:p w:rsidR="000F28B2" w:rsidRDefault="000F28B2">
      <w:pPr>
        <w:pStyle w:val="ConsPlusNormal"/>
        <w:jc w:val="both"/>
      </w:pPr>
      <w:r>
        <w:t xml:space="preserve">(в ред. </w:t>
      </w:r>
      <w:hyperlink r:id="rId106"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 xml:space="preserve">2) Предоставление субсидий на открытие собственного дела начинающим субъектам малого </w:t>
      </w:r>
      <w:r>
        <w:lastRenderedPageBreak/>
        <w:t>предпринимательства.</w:t>
      </w:r>
    </w:p>
    <w:p w:rsidR="000F28B2" w:rsidRDefault="000F28B2">
      <w:pPr>
        <w:pStyle w:val="ConsPlusNormal"/>
        <w:spacing w:before="220"/>
        <w:ind w:firstLine="540"/>
        <w:jc w:val="both"/>
      </w:pPr>
      <w:r>
        <w:t>3) Предоставление субсидий на возмещение части затрат субъектам малого и среднего предпринимательства на уплату процентов по кредитам, привлеченным в российских кредитных организациях.</w:t>
      </w:r>
    </w:p>
    <w:p w:rsidR="000F28B2" w:rsidRDefault="000F28B2">
      <w:pPr>
        <w:pStyle w:val="ConsPlusNormal"/>
        <w:spacing w:before="220"/>
        <w:ind w:firstLine="540"/>
        <w:jc w:val="both"/>
      </w:pPr>
      <w:r>
        <w:t>4) Предоставление субсидий субъектам малого и среднего предпринимательства на возмещение части затрат на участие в международных, межрегиональных и областных конференциях, фестивалях, конкурсах, выставочно-ярмарочных и конгрессных мероприятиях.</w:t>
      </w:r>
    </w:p>
    <w:p w:rsidR="000F28B2" w:rsidRDefault="000F28B2">
      <w:pPr>
        <w:pStyle w:val="ConsPlusNormal"/>
        <w:spacing w:before="220"/>
        <w:ind w:firstLine="540"/>
        <w:jc w:val="both"/>
      </w:pPr>
      <w:r>
        <w:t>5) Предоставление субсидий на возмещение части затрат по оплате образовательных услуг по переподготовке и повышению квалификации кадров субъектов малого и среднего предпринимательства.</w:t>
      </w:r>
    </w:p>
    <w:p w:rsidR="000F28B2" w:rsidRDefault="000F28B2">
      <w:pPr>
        <w:pStyle w:val="ConsPlusNormal"/>
        <w:spacing w:before="220"/>
        <w:ind w:firstLine="540"/>
        <w:jc w:val="both"/>
      </w:pPr>
      <w:r>
        <w:t>6) Предоставление субсидий на осуществление деятельности субъектов малого и среднего предпринимательства в сфере инноваций.</w:t>
      </w:r>
    </w:p>
    <w:p w:rsidR="000F28B2" w:rsidRDefault="000F28B2">
      <w:pPr>
        <w:pStyle w:val="ConsPlusNormal"/>
        <w:spacing w:before="220"/>
        <w:ind w:firstLine="540"/>
        <w:jc w:val="both"/>
      </w:pPr>
      <w:r>
        <w:t>7) Предоставление субсидии муниципальным образованиям на софинансирование мероприятий муниципальных программ по поддержке и развитию субъектов малого и среднего предпринимательства.</w:t>
      </w:r>
    </w:p>
    <w:p w:rsidR="000F28B2" w:rsidRDefault="000F28B2">
      <w:pPr>
        <w:pStyle w:val="ConsPlusNormal"/>
        <w:jc w:val="both"/>
      </w:pPr>
      <w:r>
        <w:t xml:space="preserve">(пп. 7 введен </w:t>
      </w:r>
      <w:hyperlink r:id="rId107" w:history="1">
        <w:r>
          <w:rPr>
            <w:color w:val="0000FF"/>
          </w:rPr>
          <w:t>Постановлением</w:t>
        </w:r>
      </w:hyperlink>
      <w:r>
        <w:t xml:space="preserve"> Правительства Сахалинской области от 13.07.2017 N 332)</w:t>
      </w:r>
    </w:p>
    <w:p w:rsidR="000F28B2" w:rsidRDefault="000F28B2">
      <w:pPr>
        <w:pStyle w:val="ConsPlusNormal"/>
        <w:spacing w:before="220"/>
        <w:ind w:firstLine="540"/>
        <w:jc w:val="both"/>
      </w:pPr>
      <w:r>
        <w:t>Финансовая поддержка субъектов малого и среднего предпринимательства осуществляется в соответствии с разработанным Порядком, утвержденным Правительством Сахалинской области, устанавливающим цель, условия и порядок предоставления субсидии субъектам малого и среднего предпринимательства и организациям инфраструктуры поддержки субъектов малого и среднего предпринимательства.</w:t>
      </w:r>
    </w:p>
    <w:p w:rsidR="000F28B2" w:rsidRDefault="000F28B2">
      <w:pPr>
        <w:pStyle w:val="ConsPlusNormal"/>
        <w:spacing w:before="220"/>
        <w:ind w:firstLine="540"/>
        <w:jc w:val="both"/>
      </w:pPr>
      <w:r>
        <w:t>10.3.4. Основное мероприятие 4. Развитие кадрового потенциала, оказание образовательных услуг субъектам малого и среднего предпринимательства:</w:t>
      </w:r>
    </w:p>
    <w:p w:rsidR="000F28B2" w:rsidRDefault="000F28B2">
      <w:pPr>
        <w:pStyle w:val="ConsPlusNormal"/>
        <w:spacing w:before="220"/>
        <w:ind w:firstLine="540"/>
        <w:jc w:val="both"/>
      </w:pPr>
      <w:r>
        <w:t>1) Проведение семинаров, тренингов и консультационных мероприятий для субъектов малого и среднего предпринимательства.</w:t>
      </w:r>
    </w:p>
    <w:p w:rsidR="000F28B2" w:rsidRDefault="000F28B2">
      <w:pPr>
        <w:pStyle w:val="ConsPlusNormal"/>
        <w:spacing w:before="220"/>
        <w:ind w:firstLine="540"/>
        <w:jc w:val="both"/>
      </w:pPr>
      <w:r>
        <w:t>В рамках данного мероприятия предусматривается проведение с представителями субъектов малого и среднего предпринимательства семинаров, конференций, форумов, "круглых столов", совещаний, тренингов, тематических "горячих" телефонных линий, индивидуальных консультаций по проблемам развития предпринимательства и мерам государственной поддержки субъектов малого и среднего предпринимательства путем обращения по телефону, на специализированные Интернет-ресурсы, в том числе в режимах "горячей телефонной линии".</w:t>
      </w:r>
    </w:p>
    <w:p w:rsidR="000F28B2" w:rsidRDefault="000F28B2">
      <w:pPr>
        <w:pStyle w:val="ConsPlusNormal"/>
        <w:spacing w:before="220"/>
        <w:ind w:firstLine="540"/>
        <w:jc w:val="both"/>
      </w:pPr>
      <w:r>
        <w:t>2) Предоставление образовательных услуг субъектам малого и среднего предпринимательства (включая переподготовку и повышение квалификации сотрудников, а также повышение предпринимательской грамотности и компетентности руководителей).</w:t>
      </w:r>
    </w:p>
    <w:p w:rsidR="000F28B2" w:rsidRDefault="000F28B2">
      <w:pPr>
        <w:pStyle w:val="ConsPlusNormal"/>
        <w:jc w:val="both"/>
      </w:pPr>
      <w:r>
        <w:t xml:space="preserve">(в ред. </w:t>
      </w:r>
      <w:hyperlink r:id="rId108"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Предоставление образовательных услуг субъектам малого и среднего предпринимательства и организациям инфраструктуры поддержки субъектов малого и среднего предпринимательства на основе конкурсного отбора образовательных учреждений.</w:t>
      </w:r>
    </w:p>
    <w:p w:rsidR="000F28B2" w:rsidRDefault="000F28B2">
      <w:pPr>
        <w:pStyle w:val="ConsPlusNormal"/>
        <w:spacing w:before="220"/>
        <w:ind w:firstLine="540"/>
        <w:jc w:val="both"/>
      </w:pPr>
      <w:r>
        <w:t>3) Проведение обучающих мероприятий для государственных гражданских и муниципальных служащих по вопросам развития малого и среднего предпринимательства.</w:t>
      </w:r>
    </w:p>
    <w:p w:rsidR="000F28B2" w:rsidRDefault="000F28B2">
      <w:pPr>
        <w:pStyle w:val="ConsPlusNormal"/>
        <w:spacing w:before="220"/>
        <w:ind w:firstLine="540"/>
        <w:jc w:val="both"/>
      </w:pPr>
      <w:r>
        <w:t>Проведение обучающих мероприятий для государственных гражданских служащих органов исполнительной власти Сахалинской области и муниципальных служащих органов местного самоуправления.</w:t>
      </w:r>
    </w:p>
    <w:p w:rsidR="000F28B2" w:rsidRDefault="000F28B2">
      <w:pPr>
        <w:pStyle w:val="ConsPlusNormal"/>
        <w:spacing w:before="220"/>
        <w:ind w:firstLine="540"/>
        <w:jc w:val="both"/>
      </w:pPr>
      <w:r>
        <w:lastRenderedPageBreak/>
        <w:t>В целях содействия развитию бизнеса в регионе в рамках данного мероприятия предусматривается обучение, повышение квалификации для государственных гражданских служащих органов исполнительной власти Сахалинской области и муниципальных служащих органов исполнительной власти, в том числе оплата участия государственных гражданских служащих органов исполнительной власти Сахалинской области в конференциях, симпозиумах, семинарах и т.п. Данным мероприятием планируется, в том числе, организация проведения сторонними организациями обучающих мероприятий (семинаров, курсов, тренингов, лекций и т.п.) для государственных гражданских служащих органов исполнительной власти Сахалинской области и муниципальных служащих органов местного самоуправления.</w:t>
      </w:r>
    </w:p>
    <w:p w:rsidR="000F28B2" w:rsidRDefault="000F28B2">
      <w:pPr>
        <w:pStyle w:val="ConsPlusNormal"/>
        <w:spacing w:before="220"/>
        <w:ind w:firstLine="540"/>
        <w:jc w:val="both"/>
      </w:pPr>
      <w:r>
        <w:t>10.3.5. Основное мероприятие 5. Развитие добросовестной конкуренции посредством использования Региональной информационной системы в сфере закупок:</w:t>
      </w:r>
    </w:p>
    <w:p w:rsidR="000F28B2" w:rsidRDefault="000F28B2">
      <w:pPr>
        <w:pStyle w:val="ConsPlusNormal"/>
        <w:spacing w:before="220"/>
        <w:ind w:firstLine="540"/>
        <w:jc w:val="both"/>
      </w:pPr>
      <w:r>
        <w:t>1) Обеспечение бесперебойного функционирования, сопровождения и развития программных средств региональной информационной системы в сфере закупок товаров, работ, услуг для обеспечения нужд Сахалинской области.</w:t>
      </w:r>
    </w:p>
    <w:p w:rsidR="000F28B2" w:rsidRDefault="000F28B2">
      <w:pPr>
        <w:pStyle w:val="ConsPlusNormal"/>
        <w:spacing w:before="220"/>
        <w:ind w:firstLine="540"/>
        <w:jc w:val="both"/>
      </w:pPr>
      <w:r>
        <w:t xml:space="preserve">В соответствии с </w:t>
      </w:r>
      <w:hyperlink r:id="rId109" w:history="1">
        <w:r>
          <w:rPr>
            <w:color w:val="0000FF"/>
          </w:rPr>
          <w:t>частью 7 статьи 4</w:t>
        </w:r>
      </w:hyperlink>
      <w: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N 44-ФЗ) субъектам Российской Федерации и муниципальным образованиям предоставлено право создания региональных информационных систем в сфере закупок.</w:t>
      </w:r>
    </w:p>
    <w:p w:rsidR="000F28B2" w:rsidRDefault="000F28B2">
      <w:pPr>
        <w:pStyle w:val="ConsPlusNormal"/>
        <w:spacing w:before="220"/>
        <w:ind w:firstLine="540"/>
        <w:jc w:val="both"/>
      </w:pPr>
      <w:r>
        <w:t>Автоматизация процессов посредством создания региональной информационной системы в сфере закупок позволяет эффективно и своевременно реализовывать государственную политику в сфере закупок, направленную на повышение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w:t>
      </w:r>
    </w:p>
    <w:p w:rsidR="000F28B2" w:rsidRDefault="000F28B2">
      <w:pPr>
        <w:pStyle w:val="ConsPlusNormal"/>
        <w:spacing w:before="220"/>
        <w:ind w:firstLine="540"/>
        <w:jc w:val="both"/>
      </w:pPr>
      <w:r>
        <w:t>С 1 января 2015 года в Сахалинской области введена в эксплуатацию региональная информационная система в сфере закупок, использование которой позволяет автоматизировать выполнение следующих процессов:</w:t>
      </w:r>
    </w:p>
    <w:p w:rsidR="000F28B2" w:rsidRDefault="000F28B2">
      <w:pPr>
        <w:pStyle w:val="ConsPlusNormal"/>
        <w:spacing w:before="220"/>
        <w:ind w:firstLine="540"/>
        <w:jc w:val="both"/>
      </w:pPr>
      <w:r>
        <w:t>- планирование и осуществление закупок товаров, работ, услуг в увязке с бюджетным процессом;</w:t>
      </w:r>
    </w:p>
    <w:p w:rsidR="000F28B2" w:rsidRDefault="000F28B2">
      <w:pPr>
        <w:pStyle w:val="ConsPlusNormal"/>
        <w:spacing w:before="220"/>
        <w:ind w:firstLine="540"/>
        <w:jc w:val="both"/>
      </w:pPr>
      <w:r>
        <w:t>- мониторинг и контроль закупок;</w:t>
      </w:r>
    </w:p>
    <w:p w:rsidR="000F28B2" w:rsidRDefault="000F28B2">
      <w:pPr>
        <w:pStyle w:val="ConsPlusNormal"/>
        <w:spacing w:before="220"/>
        <w:ind w:firstLine="540"/>
        <w:jc w:val="both"/>
      </w:pPr>
      <w:r>
        <w:t>- реализация автоматических контролей в рамках различных стадий закупок товаров, работ, услуг в целях минимизации нарушений законодательства в сфере закупок;</w:t>
      </w:r>
    </w:p>
    <w:p w:rsidR="000F28B2" w:rsidRDefault="000F28B2">
      <w:pPr>
        <w:pStyle w:val="ConsPlusNormal"/>
        <w:spacing w:before="220"/>
        <w:ind w:firstLine="540"/>
        <w:jc w:val="both"/>
      </w:pPr>
      <w:r>
        <w:t>- контроль соответствия информации об объеме финансового обеспечения контрактов, включенной в планы закупок, информации об объеме финансового обеспечения для осуществления закупок, утвержденном и доведенном до заказчика;</w:t>
      </w:r>
    </w:p>
    <w:p w:rsidR="000F28B2" w:rsidRDefault="000F28B2">
      <w:pPr>
        <w:pStyle w:val="ConsPlusNormal"/>
        <w:spacing w:before="220"/>
        <w:ind w:firstLine="540"/>
        <w:jc w:val="both"/>
      </w:pPr>
      <w:r>
        <w:t>- оперативный мониторинг образовавшейся экономии по итогам осуществления закупок и перераспределение ее в соответствии с законодательством Российской Федерации;</w:t>
      </w:r>
    </w:p>
    <w:p w:rsidR="000F28B2" w:rsidRDefault="000F28B2">
      <w:pPr>
        <w:pStyle w:val="ConsPlusNormal"/>
        <w:spacing w:before="220"/>
        <w:ind w:firstLine="540"/>
        <w:jc w:val="both"/>
      </w:pPr>
      <w:r>
        <w:t>- централизованное хранение, обработка и анализ статистической и аналитической информации в сфере закупок для своевременного и эффективного принятия управленческих решений.</w:t>
      </w:r>
    </w:p>
    <w:p w:rsidR="000F28B2" w:rsidRDefault="000F28B2">
      <w:pPr>
        <w:pStyle w:val="ConsPlusNormal"/>
        <w:spacing w:before="220"/>
        <w:ind w:firstLine="540"/>
        <w:jc w:val="both"/>
      </w:pPr>
      <w:r>
        <w:t>Региональная информационная система в сфере закупок является подсистемой автоматизированной системы управления бюджетным процессом, что обеспечивает целостность бюджетного и закупочного процессов от этапа бюджетного планирования до исполнения контрактов.</w:t>
      </w:r>
    </w:p>
    <w:p w:rsidR="000F28B2" w:rsidRDefault="000F28B2">
      <w:pPr>
        <w:pStyle w:val="ConsPlusNormal"/>
        <w:spacing w:before="220"/>
        <w:ind w:firstLine="540"/>
        <w:jc w:val="both"/>
      </w:pPr>
      <w:hyperlink w:anchor="P1902" w:history="1">
        <w:r>
          <w:rPr>
            <w:color w:val="0000FF"/>
          </w:rPr>
          <w:t>Перечень</w:t>
        </w:r>
      </w:hyperlink>
      <w:r>
        <w:t xml:space="preserve"> основных мероприятий Подпрограммы 2 с указанием сроков их реализации и непосредственных результатов приведен в приложении N 1 к государственной программе.</w:t>
      </w:r>
    </w:p>
    <w:p w:rsidR="000F28B2" w:rsidRDefault="000F28B2">
      <w:pPr>
        <w:pStyle w:val="ConsPlusNormal"/>
        <w:jc w:val="center"/>
      </w:pPr>
    </w:p>
    <w:p w:rsidR="000F28B2" w:rsidRDefault="000F28B2">
      <w:pPr>
        <w:pStyle w:val="ConsPlusNormal"/>
        <w:jc w:val="center"/>
        <w:outlineLvl w:val="2"/>
      </w:pPr>
      <w:r>
        <w:t>10.4. Характеристика мер</w:t>
      </w:r>
    </w:p>
    <w:p w:rsidR="000F28B2" w:rsidRDefault="000F28B2">
      <w:pPr>
        <w:pStyle w:val="ConsPlusNormal"/>
        <w:jc w:val="center"/>
      </w:pPr>
      <w:r>
        <w:t>правового регулирования Подпрограммы 2</w:t>
      </w:r>
    </w:p>
    <w:p w:rsidR="000F28B2" w:rsidRDefault="000F28B2">
      <w:pPr>
        <w:pStyle w:val="ConsPlusNormal"/>
        <w:jc w:val="center"/>
      </w:pPr>
    </w:p>
    <w:p w:rsidR="000F28B2" w:rsidRDefault="000F28B2">
      <w:pPr>
        <w:pStyle w:val="ConsPlusNormal"/>
        <w:ind w:firstLine="540"/>
        <w:jc w:val="both"/>
      </w:pPr>
      <w:r>
        <w:t>К основным мерам правового регулирования, направленным на выполнение мероприятий Подпрограммы 2, относится разработка и принятие, в случае необходимости, нормативных правовых актов Сахалинской области в сфере развития малого и среднего предпринимательства.</w:t>
      </w:r>
    </w:p>
    <w:p w:rsidR="000F28B2" w:rsidRDefault="000F28B2">
      <w:pPr>
        <w:pStyle w:val="ConsPlusNormal"/>
        <w:spacing w:before="220"/>
        <w:ind w:firstLine="540"/>
        <w:jc w:val="both"/>
      </w:pPr>
      <w:r>
        <w:t>При разработке нормативных правовых актов их содержание будет основываться на федеральном законодательстве, требованиях Министерства экономического развития Российской Федерации, АНО "Агентства стратегических инициатив", АО "Федеральная корпорация по развитию малого и среднего предпринимательства", в том числе на тех изменениях, которые запланированы в настоящей государственной программе.</w:t>
      </w:r>
    </w:p>
    <w:p w:rsidR="000F28B2" w:rsidRDefault="000F28B2">
      <w:pPr>
        <w:pStyle w:val="ConsPlusNormal"/>
        <w:spacing w:before="220"/>
        <w:ind w:firstLine="540"/>
        <w:jc w:val="both"/>
      </w:pPr>
      <w:r>
        <w:t>Меры правового регулирования включают разработку нормативно-правовых документов Сахалинской области, направленных на создание необходимых условий для развития малого и среднего предпринимательства.</w:t>
      </w:r>
    </w:p>
    <w:p w:rsidR="000F28B2" w:rsidRDefault="000F28B2">
      <w:pPr>
        <w:pStyle w:val="ConsPlusNormal"/>
        <w:spacing w:before="220"/>
        <w:ind w:firstLine="540"/>
        <w:jc w:val="both"/>
      </w:pPr>
      <w:r>
        <w:t xml:space="preserve">Основные </w:t>
      </w:r>
      <w:hyperlink w:anchor="P3160" w:history="1">
        <w:r>
          <w:rPr>
            <w:color w:val="0000FF"/>
          </w:rPr>
          <w:t>меры</w:t>
        </w:r>
      </w:hyperlink>
      <w:r>
        <w:t xml:space="preserve"> правового регулирования с обоснованием необходимости изменений правового регулирования и ожидаемых сроков принятия нормативных правовых актов представлены в приложении N 3 к государственной программе.</w:t>
      </w:r>
    </w:p>
    <w:p w:rsidR="000F28B2" w:rsidRDefault="000F28B2">
      <w:pPr>
        <w:pStyle w:val="ConsPlusNormal"/>
        <w:jc w:val="center"/>
      </w:pPr>
    </w:p>
    <w:p w:rsidR="000F28B2" w:rsidRDefault="000F28B2">
      <w:pPr>
        <w:pStyle w:val="ConsPlusNormal"/>
        <w:jc w:val="center"/>
        <w:outlineLvl w:val="2"/>
      </w:pPr>
      <w:r>
        <w:t>10.5. Перечень целевых индикаторов</w:t>
      </w:r>
    </w:p>
    <w:p w:rsidR="000F28B2" w:rsidRDefault="000F28B2">
      <w:pPr>
        <w:pStyle w:val="ConsPlusNormal"/>
        <w:jc w:val="center"/>
      </w:pPr>
      <w:r>
        <w:t>(показателей) Подпрограммы 2</w:t>
      </w:r>
    </w:p>
    <w:p w:rsidR="000F28B2" w:rsidRDefault="000F28B2">
      <w:pPr>
        <w:pStyle w:val="ConsPlusNormal"/>
        <w:jc w:val="center"/>
      </w:pPr>
      <w:r>
        <w:t xml:space="preserve">(в ред. </w:t>
      </w:r>
      <w:hyperlink r:id="rId110" w:history="1">
        <w:r>
          <w:rPr>
            <w:color w:val="0000FF"/>
          </w:rPr>
          <w:t>Постановления</w:t>
        </w:r>
      </w:hyperlink>
      <w:r>
        <w:t xml:space="preserve"> Правительства Сахалинской области</w:t>
      </w:r>
    </w:p>
    <w:p w:rsidR="000F28B2" w:rsidRDefault="000F28B2">
      <w:pPr>
        <w:pStyle w:val="ConsPlusNormal"/>
        <w:jc w:val="center"/>
      </w:pPr>
      <w:r>
        <w:t>от 13.07.2017 N 332)</w:t>
      </w:r>
    </w:p>
    <w:p w:rsidR="000F28B2" w:rsidRDefault="000F28B2">
      <w:pPr>
        <w:pStyle w:val="ConsPlusNormal"/>
        <w:jc w:val="center"/>
      </w:pPr>
    </w:p>
    <w:p w:rsidR="000F28B2" w:rsidRDefault="000F28B2">
      <w:pPr>
        <w:pStyle w:val="ConsPlusNormal"/>
        <w:ind w:firstLine="540"/>
        <w:jc w:val="both"/>
      </w:pPr>
      <w:r>
        <w:t>Система показателей (индикаторов) Подпрограммы 2 включает основные показатели (индикаторы), характеризующие решение задач и достижение целей Программы, а также показатели (индикаторы), количественно отражающие ход реализации основных мероприятий Подпрограммы 2.</w:t>
      </w:r>
    </w:p>
    <w:p w:rsidR="000F28B2" w:rsidRDefault="000F28B2">
      <w:pPr>
        <w:pStyle w:val="ConsPlusNormal"/>
        <w:spacing w:before="220"/>
        <w:ind w:firstLine="540"/>
        <w:jc w:val="both"/>
      </w:pPr>
      <w:r>
        <w:t>Набор показателей (индикаторов) сформирован таким образом, чтобы обеспечить:</w:t>
      </w:r>
    </w:p>
    <w:p w:rsidR="000F28B2" w:rsidRDefault="000F28B2">
      <w:pPr>
        <w:pStyle w:val="ConsPlusNormal"/>
        <w:spacing w:before="220"/>
        <w:ind w:firstLine="540"/>
        <w:jc w:val="both"/>
      </w:pPr>
      <w:r>
        <w:t>- охват наиболее значимых результатов государственной программы;</w:t>
      </w:r>
    </w:p>
    <w:p w:rsidR="000F28B2" w:rsidRDefault="000F28B2">
      <w:pPr>
        <w:pStyle w:val="ConsPlusNormal"/>
        <w:spacing w:before="220"/>
        <w:ind w:firstLine="540"/>
        <w:jc w:val="both"/>
      </w:pPr>
      <w:r>
        <w:t>- оптимизацию отчетности и информационных запросов.</w:t>
      </w:r>
    </w:p>
    <w:p w:rsidR="000F28B2" w:rsidRDefault="000F28B2">
      <w:pPr>
        <w:pStyle w:val="ConsPlusNormal"/>
        <w:spacing w:before="220"/>
        <w:ind w:firstLine="540"/>
        <w:jc w:val="both"/>
      </w:pPr>
      <w:r>
        <w:t>Перечень показателей является открытым и предполагает замену в случае потери информативности отдельных показателей.</w:t>
      </w:r>
    </w:p>
    <w:p w:rsidR="000F28B2" w:rsidRDefault="000F28B2">
      <w:pPr>
        <w:pStyle w:val="ConsPlusNormal"/>
        <w:spacing w:before="220"/>
        <w:ind w:firstLine="540"/>
        <w:jc w:val="both"/>
      </w:pPr>
      <w:r>
        <w:t>Сбор информации по показателям (индикаторам) Подпрограммы 2 осуществляется на основе статистической отчетности, справочной и аналитической информации федеральной службы государственной статистики по Сахалинской области, органов исполнительной власти Сахалинской области, органов местного самоуправления в количественном, стоимостном и процентном отношении, с квартальной и годовой периодичностью за отчетный период.</w:t>
      </w:r>
    </w:p>
    <w:p w:rsidR="000F28B2" w:rsidRDefault="000F28B2">
      <w:pPr>
        <w:pStyle w:val="ConsPlusNormal"/>
        <w:ind w:firstLine="540"/>
        <w:jc w:val="both"/>
      </w:pPr>
    </w:p>
    <w:p w:rsidR="000F28B2" w:rsidRDefault="000F28B2">
      <w:pPr>
        <w:sectPr w:rsidR="000F28B2">
          <w:pgSz w:w="11906" w:h="16840"/>
          <w:pgMar w:top="1134" w:right="1134" w:bottom="1134" w:left="1418" w:header="0" w:footer="0" w:gutter="0"/>
          <w:cols w:space="720"/>
        </w:sectPr>
      </w:pPr>
    </w:p>
    <w:p w:rsidR="000F28B2" w:rsidRDefault="000F28B2">
      <w:pPr>
        <w:pStyle w:val="ConsPlusNormal"/>
        <w:jc w:val="center"/>
        <w:outlineLvl w:val="3"/>
      </w:pPr>
      <w:r>
        <w:lastRenderedPageBreak/>
        <w:t>ПЕРЕЧЕНЬ</w:t>
      </w:r>
    </w:p>
    <w:p w:rsidR="000F28B2" w:rsidRDefault="000F28B2">
      <w:pPr>
        <w:pStyle w:val="ConsPlusNormal"/>
        <w:jc w:val="center"/>
      </w:pPr>
      <w:r>
        <w:t>ИНДИКАТОРОВ ПОДПРОГРАММЫ, СВЕДЕНИЯ ОБ ИСТОЧНИКЕ</w:t>
      </w:r>
    </w:p>
    <w:p w:rsidR="000F28B2" w:rsidRDefault="000F28B2">
      <w:pPr>
        <w:pStyle w:val="ConsPlusNormal"/>
        <w:jc w:val="center"/>
      </w:pPr>
      <w:r>
        <w:t>ФОРМИРОВАНИЯ ЗНАЧЕНИЙ ИНДИКАТОРОВ, НЕ ВКЛЮЧЕННЫХ</w:t>
      </w:r>
    </w:p>
    <w:p w:rsidR="000F28B2" w:rsidRDefault="000F28B2">
      <w:pPr>
        <w:pStyle w:val="ConsPlusNormal"/>
        <w:jc w:val="center"/>
      </w:pPr>
      <w:r>
        <w:t>В ДАННЫЕ ГОСУДАРСТВЕННОГО СТАТИСТИЧЕСКОГО НАБЛЮДЕНИЯ</w:t>
      </w:r>
    </w:p>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
        <w:gridCol w:w="2721"/>
        <w:gridCol w:w="1077"/>
        <w:gridCol w:w="2721"/>
        <w:gridCol w:w="2041"/>
        <w:gridCol w:w="2154"/>
      </w:tblGrid>
      <w:tr w:rsidR="000F28B2">
        <w:tc>
          <w:tcPr>
            <w:tcW w:w="493" w:type="dxa"/>
          </w:tcPr>
          <w:p w:rsidR="000F28B2" w:rsidRDefault="000F28B2">
            <w:pPr>
              <w:pStyle w:val="ConsPlusNormal"/>
              <w:jc w:val="center"/>
            </w:pPr>
            <w:r>
              <w:t>N пп.</w:t>
            </w:r>
          </w:p>
        </w:tc>
        <w:tc>
          <w:tcPr>
            <w:tcW w:w="2721" w:type="dxa"/>
          </w:tcPr>
          <w:p w:rsidR="000F28B2" w:rsidRDefault="000F28B2">
            <w:pPr>
              <w:pStyle w:val="ConsPlusNormal"/>
              <w:jc w:val="center"/>
            </w:pPr>
            <w:r>
              <w:t>Наименование показателя</w:t>
            </w:r>
          </w:p>
        </w:tc>
        <w:tc>
          <w:tcPr>
            <w:tcW w:w="1077" w:type="dxa"/>
          </w:tcPr>
          <w:p w:rsidR="000F28B2" w:rsidRDefault="000F28B2">
            <w:pPr>
              <w:pStyle w:val="ConsPlusNormal"/>
              <w:jc w:val="center"/>
            </w:pPr>
            <w:r>
              <w:t>Единица измерения</w:t>
            </w:r>
          </w:p>
        </w:tc>
        <w:tc>
          <w:tcPr>
            <w:tcW w:w="2721" w:type="dxa"/>
          </w:tcPr>
          <w:p w:rsidR="000F28B2" w:rsidRDefault="000F28B2">
            <w:pPr>
              <w:pStyle w:val="ConsPlusNormal"/>
              <w:jc w:val="center"/>
            </w:pPr>
            <w:r>
              <w:t>Алгоритм формирования (формула) и методологические пояснения к показателю</w:t>
            </w:r>
          </w:p>
        </w:tc>
        <w:tc>
          <w:tcPr>
            <w:tcW w:w="2041" w:type="dxa"/>
          </w:tcPr>
          <w:p w:rsidR="000F28B2" w:rsidRDefault="000F28B2">
            <w:pPr>
              <w:pStyle w:val="ConsPlusNormal"/>
              <w:jc w:val="center"/>
            </w:pPr>
            <w:r>
              <w:t>Метод сбора информации, индекс формы отчетности</w:t>
            </w:r>
          </w:p>
        </w:tc>
        <w:tc>
          <w:tcPr>
            <w:tcW w:w="2154" w:type="dxa"/>
          </w:tcPr>
          <w:p w:rsidR="000F28B2" w:rsidRDefault="000F28B2">
            <w:pPr>
              <w:pStyle w:val="ConsPlusNormal"/>
              <w:jc w:val="center"/>
            </w:pPr>
            <w:r>
              <w:t>Реквизиты акта, в соответствии с которым формируются данные</w:t>
            </w:r>
          </w:p>
        </w:tc>
      </w:tr>
      <w:tr w:rsidR="000F28B2">
        <w:tc>
          <w:tcPr>
            <w:tcW w:w="493" w:type="dxa"/>
          </w:tcPr>
          <w:p w:rsidR="000F28B2" w:rsidRDefault="000F28B2">
            <w:pPr>
              <w:pStyle w:val="ConsPlusNormal"/>
            </w:pPr>
            <w:r>
              <w:t>1.</w:t>
            </w:r>
          </w:p>
        </w:tc>
        <w:tc>
          <w:tcPr>
            <w:tcW w:w="2721" w:type="dxa"/>
          </w:tcPr>
          <w:p w:rsidR="000F28B2" w:rsidRDefault="000F28B2">
            <w:pPr>
              <w:pStyle w:val="ConsPlusNormal"/>
            </w:pPr>
            <w:r>
              <w:t>Объем налоговых поступлений в консолидированный бюджет Сахалинской области от субъектов предпринимательства</w:t>
            </w:r>
          </w:p>
        </w:tc>
        <w:tc>
          <w:tcPr>
            <w:tcW w:w="1077" w:type="dxa"/>
          </w:tcPr>
          <w:p w:rsidR="000F28B2" w:rsidRDefault="000F28B2">
            <w:pPr>
              <w:pStyle w:val="ConsPlusNormal"/>
              <w:jc w:val="center"/>
            </w:pPr>
            <w:r>
              <w:t>млрд. руб.</w:t>
            </w:r>
          </w:p>
        </w:tc>
        <w:tc>
          <w:tcPr>
            <w:tcW w:w="2721" w:type="dxa"/>
          </w:tcPr>
          <w:p w:rsidR="000F28B2" w:rsidRDefault="000F28B2">
            <w:pPr>
              <w:pStyle w:val="ConsPlusNormal"/>
            </w:pPr>
            <w:r>
              <w:t>Данные на основании отчетности министерства финансов Сахалинской области или управления Федеральной налоговой службы по Сахалинской области</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t>2.</w:t>
            </w:r>
          </w:p>
        </w:tc>
        <w:tc>
          <w:tcPr>
            <w:tcW w:w="2721" w:type="dxa"/>
          </w:tcPr>
          <w:p w:rsidR="000F28B2" w:rsidRDefault="000F28B2">
            <w:pPr>
              <w:pStyle w:val="ConsPlusNormal"/>
            </w:pPr>
            <w:r>
              <w:t>Количество субъектов малого и среднего предпринимательства, получивших государственную поддержку</w:t>
            </w:r>
          </w:p>
        </w:tc>
        <w:tc>
          <w:tcPr>
            <w:tcW w:w="1077" w:type="dxa"/>
          </w:tcPr>
          <w:p w:rsidR="000F28B2" w:rsidRDefault="000F28B2">
            <w:pPr>
              <w:pStyle w:val="ConsPlusNormal"/>
              <w:jc w:val="center"/>
            </w:pPr>
            <w:r>
              <w:t>единиц</w:t>
            </w:r>
          </w:p>
        </w:tc>
        <w:tc>
          <w:tcPr>
            <w:tcW w:w="2721" w:type="dxa"/>
          </w:tcPr>
          <w:p w:rsidR="000F28B2" w:rsidRDefault="000F28B2">
            <w:pPr>
              <w:pStyle w:val="ConsPlusNormal"/>
            </w:pPr>
            <w:r>
              <w:t>На основании отчетов муниципальных образований в рамках заключенных Соглашений о представлении отчетов и участников государственной программы</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t>3.</w:t>
            </w:r>
          </w:p>
        </w:tc>
        <w:tc>
          <w:tcPr>
            <w:tcW w:w="2721" w:type="dxa"/>
          </w:tcPr>
          <w:p w:rsidR="000F28B2" w:rsidRDefault="000F28B2">
            <w:pPr>
              <w:pStyle w:val="ConsPlusNormal"/>
            </w:pPr>
            <w:r>
              <w:t>Количество вновь созданных рабочих мест (включая вновь зарегистрированных индивидуальных предпринимателей)</w:t>
            </w:r>
          </w:p>
        </w:tc>
        <w:tc>
          <w:tcPr>
            <w:tcW w:w="1077" w:type="dxa"/>
          </w:tcPr>
          <w:p w:rsidR="000F28B2" w:rsidRDefault="000F28B2">
            <w:pPr>
              <w:pStyle w:val="ConsPlusNormal"/>
              <w:jc w:val="center"/>
            </w:pPr>
            <w:r>
              <w:t>единиц</w:t>
            </w:r>
          </w:p>
        </w:tc>
        <w:tc>
          <w:tcPr>
            <w:tcW w:w="2721" w:type="dxa"/>
          </w:tcPr>
          <w:p w:rsidR="000F28B2" w:rsidRDefault="000F28B2">
            <w:pPr>
              <w:pStyle w:val="ConsPlusNormal"/>
            </w:pPr>
            <w:r>
              <w:t xml:space="preserve">Определяется на основании представленных отчетов от субъектов малого и среднего предпринимательства в </w:t>
            </w:r>
            <w:r>
              <w:lastRenderedPageBreak/>
              <w:t>рамках заключенных Договоров о предоставлении субсидий</w:t>
            </w:r>
          </w:p>
        </w:tc>
        <w:tc>
          <w:tcPr>
            <w:tcW w:w="2041" w:type="dxa"/>
          </w:tcPr>
          <w:p w:rsidR="000F28B2" w:rsidRDefault="000F28B2">
            <w:pPr>
              <w:pStyle w:val="ConsPlusNormal"/>
            </w:pPr>
            <w:r>
              <w:lastRenderedPageBreak/>
              <w:t>Финансовая отчетность</w:t>
            </w:r>
          </w:p>
        </w:tc>
        <w:tc>
          <w:tcPr>
            <w:tcW w:w="2154" w:type="dxa"/>
          </w:tcPr>
          <w:p w:rsidR="000F28B2" w:rsidRDefault="000F28B2">
            <w:pPr>
              <w:pStyle w:val="ConsPlusNormal"/>
            </w:pPr>
          </w:p>
        </w:tc>
      </w:tr>
      <w:tr w:rsidR="000F28B2">
        <w:tc>
          <w:tcPr>
            <w:tcW w:w="493" w:type="dxa"/>
          </w:tcPr>
          <w:p w:rsidR="000F28B2" w:rsidRDefault="000F28B2">
            <w:pPr>
              <w:pStyle w:val="ConsPlusNormal"/>
            </w:pPr>
            <w:r>
              <w:lastRenderedPageBreak/>
              <w:t>4.</w:t>
            </w:r>
          </w:p>
        </w:tc>
        <w:tc>
          <w:tcPr>
            <w:tcW w:w="2721" w:type="dxa"/>
          </w:tcPr>
          <w:p w:rsidR="000F28B2" w:rsidRDefault="000F28B2">
            <w:pPr>
              <w:pStyle w:val="ConsPlusNormal"/>
            </w:pPr>
            <w:r>
              <w:t>Доля закупок, осуществляемых областными заказчиками Сахалинской области с использованием Региональной информационной системы в сфере закупок товаров, работ, услуг для государственных нужд Сахалинской области</w:t>
            </w:r>
          </w:p>
        </w:tc>
        <w:tc>
          <w:tcPr>
            <w:tcW w:w="1077" w:type="dxa"/>
          </w:tcPr>
          <w:p w:rsidR="000F28B2" w:rsidRDefault="000F28B2">
            <w:pPr>
              <w:pStyle w:val="ConsPlusNormal"/>
              <w:jc w:val="center"/>
            </w:pPr>
            <w:r>
              <w:t>% от общего объема закупок</w:t>
            </w:r>
          </w:p>
        </w:tc>
        <w:tc>
          <w:tcPr>
            <w:tcW w:w="2721" w:type="dxa"/>
          </w:tcPr>
          <w:p w:rsidR="000F28B2" w:rsidRDefault="000F28B2">
            <w:pPr>
              <w:pStyle w:val="ConsPlusNormal"/>
            </w:pPr>
            <w:r>
              <w:t xml:space="preserve">Значение индикатора определяется по итогам проведенных конкурсных процедур в рамках Федерального </w:t>
            </w:r>
            <w:hyperlink r:id="rId111" w:history="1">
              <w:r>
                <w:rPr>
                  <w:color w:val="0000FF"/>
                </w:rPr>
                <w:t>закона</w:t>
              </w:r>
            </w:hyperlink>
            <w:r>
              <w:t xml:space="preserve"> N 44-ФЗ "О контрактной системе в сфере закупок для обеспечения государственных и муниципальных нужд"</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t>5.</w:t>
            </w:r>
          </w:p>
        </w:tc>
        <w:tc>
          <w:tcPr>
            <w:tcW w:w="2721" w:type="dxa"/>
          </w:tcPr>
          <w:p w:rsidR="000F28B2" w:rsidRDefault="000F28B2">
            <w:pPr>
              <w:pStyle w:val="ConsPlusNormal"/>
            </w:pPr>
            <w:r>
              <w:t>Доля кредитов субъектам малого и среднего предпринимательства в общем кредитном портфеле юридических лиц и индивидуальных предпринимателей</w:t>
            </w:r>
          </w:p>
        </w:tc>
        <w:tc>
          <w:tcPr>
            <w:tcW w:w="1077" w:type="dxa"/>
          </w:tcPr>
          <w:p w:rsidR="000F28B2" w:rsidRDefault="000F28B2">
            <w:pPr>
              <w:pStyle w:val="ConsPlusNormal"/>
              <w:jc w:val="center"/>
            </w:pPr>
            <w:r>
              <w:t>%</w:t>
            </w:r>
          </w:p>
        </w:tc>
        <w:tc>
          <w:tcPr>
            <w:tcW w:w="2721" w:type="dxa"/>
          </w:tcPr>
          <w:p w:rsidR="000F28B2" w:rsidRDefault="000F28B2">
            <w:pPr>
              <w:pStyle w:val="ConsPlusNormal"/>
            </w:pPr>
            <w:r w:rsidRPr="00E257DF">
              <w:rPr>
                <w:position w:val="-19"/>
              </w:rPr>
              <w:pict>
                <v:shape id="_x0000_i1028" style="width:129.6pt;height:30.7pt" coordsize="" o:spt="100" adj="0,,0" path="" filled="f" stroked="f">
                  <v:stroke joinstyle="miter"/>
                  <v:imagedata r:id="rId112" o:title="base_23762_72412_32771"/>
                  <v:formulas/>
                  <v:path o:connecttype="segments"/>
                </v:shape>
              </w:pict>
            </w:r>
          </w:p>
          <w:p w:rsidR="000F28B2" w:rsidRDefault="000F28B2">
            <w:pPr>
              <w:pStyle w:val="ConsPlusNormal"/>
            </w:pPr>
          </w:p>
          <w:p w:rsidR="000F28B2" w:rsidRDefault="000F28B2">
            <w:pPr>
              <w:pStyle w:val="ConsPlusNormal"/>
            </w:pPr>
            <w:r>
              <w:t>Zmsp - остаток ссудной задолженности по кредитам, предоставленным субъектам малого и среднего предпринимательства;</w:t>
            </w:r>
          </w:p>
          <w:p w:rsidR="000F28B2" w:rsidRDefault="000F28B2">
            <w:pPr>
              <w:pStyle w:val="ConsPlusNormal"/>
            </w:pPr>
            <w:r>
              <w:t>Zrs - остаток ссудной задолженности по кредитам, предоставленным юридическим лицам-резидентам и индивидуальным предпринимателям</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lastRenderedPageBreak/>
              <w:t>6.</w:t>
            </w:r>
          </w:p>
        </w:tc>
        <w:tc>
          <w:tcPr>
            <w:tcW w:w="2721" w:type="dxa"/>
          </w:tcPr>
          <w:p w:rsidR="000F28B2" w:rsidRDefault="000F28B2">
            <w:pPr>
              <w:pStyle w:val="ConsPlusNormal"/>
            </w:pPr>
            <w:r>
              <w:t>Доля граждан, планирующих открыть собственный бизнес в течение ближайших 3 лет</w:t>
            </w:r>
          </w:p>
        </w:tc>
        <w:tc>
          <w:tcPr>
            <w:tcW w:w="1077" w:type="dxa"/>
          </w:tcPr>
          <w:p w:rsidR="000F28B2" w:rsidRDefault="000F28B2">
            <w:pPr>
              <w:pStyle w:val="ConsPlusNormal"/>
              <w:jc w:val="center"/>
            </w:pPr>
            <w:r>
              <w:t>%</w:t>
            </w:r>
          </w:p>
        </w:tc>
        <w:tc>
          <w:tcPr>
            <w:tcW w:w="2721" w:type="dxa"/>
          </w:tcPr>
          <w:p w:rsidR="000F28B2" w:rsidRDefault="000F28B2">
            <w:pPr>
              <w:pStyle w:val="ConsPlusNormal"/>
            </w:pPr>
            <w:r>
              <w:t>Опросные данные</w:t>
            </w:r>
          </w:p>
        </w:tc>
        <w:tc>
          <w:tcPr>
            <w:tcW w:w="2041" w:type="dxa"/>
          </w:tcPr>
          <w:p w:rsidR="000F28B2" w:rsidRDefault="000F28B2">
            <w:pPr>
              <w:pStyle w:val="ConsPlusNormal"/>
            </w:pPr>
            <w:r>
              <w:t>Социологический опрос</w:t>
            </w:r>
          </w:p>
        </w:tc>
        <w:tc>
          <w:tcPr>
            <w:tcW w:w="2154" w:type="dxa"/>
          </w:tcPr>
          <w:p w:rsidR="000F28B2" w:rsidRDefault="000F28B2">
            <w:pPr>
              <w:pStyle w:val="ConsPlusNormal"/>
            </w:pPr>
          </w:p>
        </w:tc>
      </w:tr>
      <w:tr w:rsidR="000F28B2">
        <w:tc>
          <w:tcPr>
            <w:tcW w:w="493" w:type="dxa"/>
          </w:tcPr>
          <w:p w:rsidR="000F28B2" w:rsidRDefault="000F28B2">
            <w:pPr>
              <w:pStyle w:val="ConsPlusNormal"/>
            </w:pPr>
            <w:r>
              <w:t>7.</w:t>
            </w:r>
          </w:p>
        </w:tc>
        <w:tc>
          <w:tcPr>
            <w:tcW w:w="2721" w:type="dxa"/>
          </w:tcPr>
          <w:p w:rsidR="000F28B2" w:rsidRDefault="000F28B2">
            <w:pPr>
              <w:pStyle w:val="ConsPlusNormal"/>
            </w:pPr>
            <w:r>
              <w:t>Годовой объем закупок товаров, работ, услуг, осуществляемых отдельными видами юридических лиц у субъектов малого и среднего предпринимательства, в совокупном стоимостном объеме договоров, заключенных по результатам закупок</w:t>
            </w:r>
          </w:p>
        </w:tc>
        <w:tc>
          <w:tcPr>
            <w:tcW w:w="1077" w:type="dxa"/>
          </w:tcPr>
          <w:p w:rsidR="000F28B2" w:rsidRDefault="000F28B2">
            <w:pPr>
              <w:pStyle w:val="ConsPlusNormal"/>
              <w:jc w:val="center"/>
            </w:pPr>
            <w:r>
              <w:t>%</w:t>
            </w:r>
          </w:p>
        </w:tc>
        <w:tc>
          <w:tcPr>
            <w:tcW w:w="2721" w:type="dxa"/>
          </w:tcPr>
          <w:p w:rsidR="000F28B2" w:rsidRDefault="000F28B2">
            <w:pPr>
              <w:pStyle w:val="ConsPlusNormal"/>
            </w:pPr>
            <w:r>
              <w:t xml:space="preserve">Значение индикатора определяется по итогам проведенных конкурсных процедур в рамках Федерального </w:t>
            </w:r>
            <w:hyperlink r:id="rId113" w:history="1">
              <w:r>
                <w:rPr>
                  <w:color w:val="0000FF"/>
                </w:rPr>
                <w:t>закона</w:t>
              </w:r>
            </w:hyperlink>
            <w:r>
              <w:t xml:space="preserve"> N 44-ФЗ "О контрактной системе в сфере закупок для обеспечения государственных и муниципальных нужд"</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t>8.</w:t>
            </w:r>
          </w:p>
        </w:tc>
        <w:tc>
          <w:tcPr>
            <w:tcW w:w="2721" w:type="dxa"/>
          </w:tcPr>
          <w:p w:rsidR="000F28B2" w:rsidRDefault="000F28B2">
            <w:pPr>
              <w:pStyle w:val="ConsPlusNormal"/>
            </w:pPr>
            <w:r>
              <w:t>Годовой стоимостный объем договоров, заключенных с субъектами малого и среднего предпринимательства по результатам закупок, участниками которых являются только субъекты малого и среднего предпринимательства</w:t>
            </w:r>
          </w:p>
        </w:tc>
        <w:tc>
          <w:tcPr>
            <w:tcW w:w="1077" w:type="dxa"/>
          </w:tcPr>
          <w:p w:rsidR="000F28B2" w:rsidRDefault="000F28B2">
            <w:pPr>
              <w:pStyle w:val="ConsPlusNormal"/>
              <w:jc w:val="center"/>
            </w:pPr>
            <w:r>
              <w:t>%</w:t>
            </w:r>
          </w:p>
        </w:tc>
        <w:tc>
          <w:tcPr>
            <w:tcW w:w="2721" w:type="dxa"/>
          </w:tcPr>
          <w:p w:rsidR="000F28B2" w:rsidRDefault="000F28B2">
            <w:pPr>
              <w:pStyle w:val="ConsPlusNormal"/>
            </w:pPr>
            <w:r>
              <w:t xml:space="preserve">Значение индикатора определяется по итогам проведенных конкурсных процедур в рамках Федерального </w:t>
            </w:r>
            <w:hyperlink r:id="rId114" w:history="1">
              <w:r>
                <w:rPr>
                  <w:color w:val="0000FF"/>
                </w:rPr>
                <w:t>закона</w:t>
              </w:r>
            </w:hyperlink>
            <w:r>
              <w:t xml:space="preserve"> N 44-ФЗ "О контрактной системе в сфере закупок для обеспечения государственных и муниципальных нужд"</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bl>
    <w:p w:rsidR="000F28B2" w:rsidRDefault="000F28B2">
      <w:pPr>
        <w:sectPr w:rsidR="000F28B2">
          <w:pgSz w:w="16840" w:h="11906" w:orient="landscape"/>
          <w:pgMar w:top="1418" w:right="1134" w:bottom="1134" w:left="1134" w:header="0" w:footer="0" w:gutter="0"/>
          <w:cols w:space="720"/>
        </w:sectPr>
      </w:pPr>
    </w:p>
    <w:p w:rsidR="000F28B2" w:rsidRDefault="000F28B2">
      <w:pPr>
        <w:pStyle w:val="ConsPlusNormal"/>
      </w:pPr>
    </w:p>
    <w:p w:rsidR="000F28B2" w:rsidRDefault="000F28B2">
      <w:pPr>
        <w:pStyle w:val="ConsPlusNormal"/>
        <w:ind w:firstLine="540"/>
        <w:jc w:val="both"/>
      </w:pPr>
      <w:hyperlink w:anchor="P3307" w:history="1">
        <w:r>
          <w:rPr>
            <w:color w:val="0000FF"/>
          </w:rPr>
          <w:t>Перечень</w:t>
        </w:r>
      </w:hyperlink>
      <w:r>
        <w:t xml:space="preserve"> показателей (индикаторов) Подпрограммы 2 с расшифровкой плановых значений по годам ее реализации и указанием источников информации приведен в приложении N 4 к государственной программе.</w:t>
      </w:r>
    </w:p>
    <w:p w:rsidR="000F28B2" w:rsidRDefault="000F28B2">
      <w:pPr>
        <w:pStyle w:val="ConsPlusNormal"/>
        <w:jc w:val="center"/>
      </w:pPr>
    </w:p>
    <w:p w:rsidR="000F28B2" w:rsidRDefault="000F28B2">
      <w:pPr>
        <w:pStyle w:val="ConsPlusNormal"/>
        <w:jc w:val="center"/>
        <w:outlineLvl w:val="2"/>
      </w:pPr>
      <w:r>
        <w:t>10.6. Ресурсное обеспечение Подпрограммы 2</w:t>
      </w:r>
    </w:p>
    <w:p w:rsidR="000F28B2" w:rsidRDefault="000F28B2">
      <w:pPr>
        <w:pStyle w:val="ConsPlusNormal"/>
        <w:jc w:val="center"/>
      </w:pPr>
    </w:p>
    <w:p w:rsidR="000F28B2" w:rsidRDefault="000F28B2">
      <w:pPr>
        <w:pStyle w:val="ConsPlusNormal"/>
        <w:ind w:firstLine="540"/>
        <w:jc w:val="both"/>
      </w:pPr>
      <w:r>
        <w:t>Общий объем финансирования подпрограммы составляет 366303,2 тыс. рублей, в том числе:</w:t>
      </w:r>
    </w:p>
    <w:p w:rsidR="000F28B2" w:rsidRDefault="000F28B2">
      <w:pPr>
        <w:pStyle w:val="ConsPlusNormal"/>
        <w:jc w:val="both"/>
      </w:pPr>
      <w:r>
        <w:t xml:space="preserve">(в ред. </w:t>
      </w:r>
      <w:hyperlink r:id="rId115"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- 2017 год - 355581,0 тыс. рублей;</w:t>
      </w:r>
    </w:p>
    <w:p w:rsidR="000F28B2" w:rsidRDefault="000F28B2">
      <w:pPr>
        <w:pStyle w:val="ConsPlusNormal"/>
        <w:jc w:val="both"/>
      </w:pPr>
      <w:r>
        <w:t xml:space="preserve">(в ред. </w:t>
      </w:r>
      <w:hyperlink r:id="rId116" w:history="1">
        <w:r>
          <w:rPr>
            <w:color w:val="0000FF"/>
          </w:rPr>
          <w:t>Постановления</w:t>
        </w:r>
      </w:hyperlink>
      <w:r>
        <w:t xml:space="preserve"> Правительства Сахалинской области от 13.07.2017 N 332)</w:t>
      </w:r>
    </w:p>
    <w:p w:rsidR="000F28B2" w:rsidRDefault="000F28B2">
      <w:pPr>
        <w:pStyle w:val="ConsPlusNormal"/>
        <w:spacing w:before="220"/>
        <w:ind w:firstLine="540"/>
        <w:jc w:val="both"/>
      </w:pPr>
      <w:r>
        <w:t>- 2018 год - 5361,1 тыс. рублей;</w:t>
      </w:r>
    </w:p>
    <w:p w:rsidR="000F28B2" w:rsidRDefault="000F28B2">
      <w:pPr>
        <w:pStyle w:val="ConsPlusNormal"/>
        <w:spacing w:before="220"/>
        <w:ind w:firstLine="540"/>
        <w:jc w:val="both"/>
      </w:pPr>
      <w:r>
        <w:t>- 2019 год - 5361,1 тыс. рублей;</w:t>
      </w:r>
    </w:p>
    <w:p w:rsidR="000F28B2" w:rsidRDefault="000F28B2">
      <w:pPr>
        <w:pStyle w:val="ConsPlusNormal"/>
        <w:spacing w:before="220"/>
        <w:ind w:firstLine="540"/>
        <w:jc w:val="both"/>
      </w:pPr>
      <w:r>
        <w:t>- 2020 - 2022 годы - 0,0 тыс. рублей.</w:t>
      </w:r>
    </w:p>
    <w:p w:rsidR="000F28B2" w:rsidRDefault="000F28B2">
      <w:pPr>
        <w:pStyle w:val="ConsPlusNormal"/>
        <w:spacing w:before="220"/>
        <w:ind w:firstLine="540"/>
        <w:jc w:val="both"/>
      </w:pPr>
      <w:r>
        <w:t>Объем финансирования будет уточняться ежегодно при формировании областного бюджета Сахалинской области на соответствующий год, исходя из возможностей бюджета, мониторинга эффективности мер поддержки, а также количества субъектов малого и среднего предпринимательства, обратившихся за предоставлением мер поддержки.</w:t>
      </w:r>
    </w:p>
    <w:p w:rsidR="000F28B2" w:rsidRDefault="000F28B2">
      <w:pPr>
        <w:pStyle w:val="ConsPlusNormal"/>
        <w:spacing w:before="220"/>
        <w:ind w:firstLine="540"/>
        <w:jc w:val="both"/>
      </w:pPr>
      <w:r>
        <w:t xml:space="preserve">Объем финансирования Подпрограммы 2 по мероприятиям и годам финансирования представлен в </w:t>
      </w:r>
      <w:hyperlink w:anchor="P3693" w:history="1">
        <w:r>
          <w:rPr>
            <w:color w:val="0000FF"/>
          </w:rPr>
          <w:t>приложениях N 5</w:t>
        </w:r>
      </w:hyperlink>
      <w:r>
        <w:t xml:space="preserve">, </w:t>
      </w:r>
      <w:hyperlink w:anchor="P5330" w:history="1">
        <w:r>
          <w:rPr>
            <w:color w:val="0000FF"/>
          </w:rPr>
          <w:t>6</w:t>
        </w:r>
      </w:hyperlink>
      <w:r>
        <w:t xml:space="preserve"> к настоящей государственной программе.</w:t>
      </w:r>
    </w:p>
    <w:p w:rsidR="000F28B2" w:rsidRDefault="000F28B2">
      <w:pPr>
        <w:pStyle w:val="ConsPlusNormal"/>
        <w:jc w:val="center"/>
      </w:pPr>
    </w:p>
    <w:p w:rsidR="000F28B2" w:rsidRDefault="000F28B2">
      <w:pPr>
        <w:pStyle w:val="ConsPlusNormal"/>
        <w:jc w:val="center"/>
        <w:outlineLvl w:val="2"/>
      </w:pPr>
      <w:r>
        <w:t>10.7. Методика оценки эффективности Подпрограммы 2</w:t>
      </w:r>
    </w:p>
    <w:p w:rsidR="000F28B2" w:rsidRDefault="000F28B2">
      <w:pPr>
        <w:pStyle w:val="ConsPlusNormal"/>
        <w:jc w:val="center"/>
      </w:pPr>
    </w:p>
    <w:p w:rsidR="000F28B2" w:rsidRDefault="000F28B2">
      <w:pPr>
        <w:pStyle w:val="ConsPlusNormal"/>
        <w:ind w:firstLine="540"/>
        <w:jc w:val="both"/>
      </w:pPr>
      <w:r>
        <w:t xml:space="preserve">Методика оценки эффективности Подпрограммы 2 разработана в соответствии с требованиями </w:t>
      </w:r>
      <w:hyperlink r:id="rId117" w:history="1">
        <w:r>
          <w:rPr>
            <w:color w:val="0000FF"/>
          </w:rPr>
          <w:t>Порядка</w:t>
        </w:r>
      </w:hyperlink>
      <w: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 (далее - Порядок реализации государственных программ).</w:t>
      </w:r>
    </w:p>
    <w:p w:rsidR="000F28B2" w:rsidRDefault="000F28B2">
      <w:pPr>
        <w:pStyle w:val="ConsPlusNormal"/>
        <w:spacing w:before="220"/>
        <w:ind w:firstLine="540"/>
        <w:jc w:val="both"/>
      </w:pPr>
      <w:r>
        <w:t xml:space="preserve">Оценка эффективности Подпрограммы 2 производится ежегодно. Основанием для оценки являются данные, включаемые в формы мониторинга реализации подпрограммы в порядке и сроки, установленные </w:t>
      </w:r>
      <w:hyperlink r:id="rId118" w:history="1">
        <w:r>
          <w:rPr>
            <w:color w:val="0000FF"/>
          </w:rPr>
          <w:t>Порядком</w:t>
        </w:r>
      </w:hyperlink>
      <w:r>
        <w:t xml:space="preserve"> реализации государственных программ. Результаты оценки включаются в состав годового отчета о ходе реализации и оценке эффективности подпрограммы.</w:t>
      </w:r>
    </w:p>
    <w:p w:rsidR="000F28B2" w:rsidRDefault="000F28B2">
      <w:pPr>
        <w:pStyle w:val="ConsPlusNormal"/>
        <w:spacing w:before="220"/>
        <w:ind w:firstLine="540"/>
        <w:jc w:val="both"/>
      </w:pPr>
      <w:r>
        <w:t>Оценка эффективности Подпрограммы 2 осуществляется по мероприятиям, включенным в подпрограмму.</w:t>
      </w:r>
    </w:p>
    <w:p w:rsidR="000F28B2" w:rsidRDefault="000F28B2">
      <w:pPr>
        <w:pStyle w:val="ConsPlusNormal"/>
        <w:spacing w:before="220"/>
        <w:ind w:firstLine="540"/>
        <w:jc w:val="both"/>
      </w:pPr>
      <w:r>
        <w:t>Оценка эффективности Подпрограммы 2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 интегрального показателя эффективности подпрограммы на основе следующих формул:</w:t>
      </w:r>
    </w:p>
    <w:p w:rsidR="000F28B2" w:rsidRDefault="000F28B2">
      <w:pPr>
        <w:pStyle w:val="ConsPlusNormal"/>
        <w:spacing w:before="220"/>
        <w:ind w:firstLine="540"/>
        <w:jc w:val="both"/>
      </w:pPr>
      <w:bookmarkStart w:id="7" w:name="P1044"/>
      <w:bookmarkEnd w:id="7"/>
      <w:r>
        <w:t>1) Степень достижения планового значения индикатора (показателя):</w:t>
      </w:r>
    </w:p>
    <w:p w:rsidR="000F28B2" w:rsidRDefault="000F28B2">
      <w:pPr>
        <w:pStyle w:val="ConsPlusNormal"/>
        <w:spacing w:before="220"/>
        <w:ind w:firstLine="540"/>
        <w:jc w:val="both"/>
      </w:pPr>
      <w:r>
        <w:t>- для индикаторов (показателей), желаемой тенденцией развития которых является увеличение значений:</w:t>
      </w:r>
    </w:p>
    <w:p w:rsidR="000F28B2" w:rsidRDefault="000F28B2">
      <w:pPr>
        <w:pStyle w:val="ConsPlusNormal"/>
        <w:jc w:val="center"/>
      </w:pPr>
    </w:p>
    <w:p w:rsidR="000F28B2" w:rsidRDefault="000F28B2">
      <w:pPr>
        <w:pStyle w:val="ConsPlusNormal"/>
        <w:jc w:val="center"/>
      </w:pPr>
      <w:r>
        <w:t>СДi = ЗИфi / ЗИпi;</w:t>
      </w:r>
    </w:p>
    <w:p w:rsidR="000F28B2" w:rsidRDefault="000F28B2">
      <w:pPr>
        <w:pStyle w:val="ConsPlusNormal"/>
        <w:jc w:val="center"/>
      </w:pPr>
    </w:p>
    <w:p w:rsidR="000F28B2" w:rsidRDefault="000F28B2">
      <w:pPr>
        <w:pStyle w:val="ConsPlusNormal"/>
        <w:ind w:firstLine="540"/>
        <w:jc w:val="both"/>
      </w:pPr>
      <w:r>
        <w:t>- для индикаторов (показателей), желаемой тенденцией развития которых является снижение значений:</w:t>
      </w:r>
    </w:p>
    <w:p w:rsidR="000F28B2" w:rsidRDefault="000F28B2">
      <w:pPr>
        <w:pStyle w:val="ConsPlusNormal"/>
        <w:jc w:val="center"/>
      </w:pPr>
    </w:p>
    <w:p w:rsidR="000F28B2" w:rsidRDefault="000F28B2">
      <w:pPr>
        <w:pStyle w:val="ConsPlusNormal"/>
        <w:jc w:val="center"/>
      </w:pPr>
      <w:r>
        <w:t>СДi = ЗИпi / ЗИфi, где:</w:t>
      </w:r>
    </w:p>
    <w:p w:rsidR="000F28B2" w:rsidRDefault="000F28B2">
      <w:pPr>
        <w:pStyle w:val="ConsPlusNormal"/>
        <w:jc w:val="center"/>
      </w:pPr>
    </w:p>
    <w:p w:rsidR="000F28B2" w:rsidRDefault="000F28B2">
      <w:pPr>
        <w:pStyle w:val="ConsPlusNormal"/>
        <w:ind w:firstLine="540"/>
        <w:jc w:val="both"/>
      </w:pPr>
      <w:r>
        <w:t>СДi - степень достижения планового значения i-го индикатора (показателя) подпрограммы;</w:t>
      </w:r>
    </w:p>
    <w:p w:rsidR="000F28B2" w:rsidRDefault="000F28B2">
      <w:pPr>
        <w:pStyle w:val="ConsPlusNormal"/>
        <w:spacing w:before="220"/>
        <w:ind w:firstLine="540"/>
        <w:jc w:val="both"/>
      </w:pPr>
      <w:r>
        <w:t>ЗИфi - значение i-го индикатора (показателя) подпрограммы, фактически достигнутое на конец отчетного периода;</w:t>
      </w:r>
    </w:p>
    <w:p w:rsidR="000F28B2" w:rsidRDefault="000F28B2">
      <w:pPr>
        <w:pStyle w:val="ConsPlusNormal"/>
        <w:spacing w:before="220"/>
        <w:ind w:firstLine="540"/>
        <w:jc w:val="both"/>
      </w:pPr>
      <w:r>
        <w:t>ЗПпi - плановое значение i-го индикатора (показателя) подпрограммы.</w:t>
      </w:r>
    </w:p>
    <w:p w:rsidR="000F28B2" w:rsidRDefault="000F28B2">
      <w:pPr>
        <w:pStyle w:val="ConsPlusNormal"/>
        <w:spacing w:before="220"/>
        <w:ind w:firstLine="540"/>
        <w:jc w:val="both"/>
      </w:pPr>
      <w:r>
        <w:t>Если СДi &gt; 1, то значение СДi принимается равным 1.</w:t>
      </w:r>
    </w:p>
    <w:p w:rsidR="000F28B2" w:rsidRDefault="000F28B2">
      <w:pPr>
        <w:pStyle w:val="ConsPlusNormal"/>
        <w:spacing w:before="220"/>
        <w:ind w:firstLine="540"/>
        <w:jc w:val="both"/>
      </w:pPr>
      <w:r>
        <w:t>На основе степени достижения плановых значений каждого индикатора (показателя) Подпрограммы 2 рассчитывается средняя арифметическая величина степени достижения плановых значений индикаторов подпрограммы по следующей формуле:</w:t>
      </w:r>
    </w:p>
    <w:p w:rsidR="000F28B2" w:rsidRDefault="000F28B2">
      <w:pPr>
        <w:pStyle w:val="ConsPlusNormal"/>
        <w:jc w:val="center"/>
      </w:pPr>
    </w:p>
    <w:p w:rsidR="000F28B2" w:rsidRDefault="000F28B2">
      <w:pPr>
        <w:pStyle w:val="ConsPlusNormal"/>
        <w:jc w:val="center"/>
      </w:pPr>
      <w:r w:rsidRPr="00E257DF">
        <w:rPr>
          <w:position w:val="-11"/>
        </w:rPr>
        <w:pict>
          <v:shape id="_x0000_i1029" style="width:121.45pt;height:22.55pt" coordsize="" o:spt="100" adj="0,,0" path="" filled="f" stroked="f">
            <v:stroke joinstyle="miter"/>
            <v:imagedata r:id="rId119" o:title="base_23762_72412_32772"/>
            <v:formulas/>
            <v:path o:connecttype="segments"/>
          </v:shape>
        </w:pict>
      </w:r>
    </w:p>
    <w:p w:rsidR="000F28B2" w:rsidRDefault="000F28B2">
      <w:pPr>
        <w:pStyle w:val="ConsPlusNormal"/>
        <w:jc w:val="center"/>
      </w:pPr>
    </w:p>
    <w:p w:rsidR="000F28B2" w:rsidRDefault="000F28B2">
      <w:pPr>
        <w:pStyle w:val="ConsPlusNormal"/>
        <w:ind w:firstLine="540"/>
        <w:jc w:val="both"/>
      </w:pPr>
      <w:r>
        <w:t>СД - степень достижения плановых значений индикаторов (показателей) подпрограммы;</w:t>
      </w:r>
    </w:p>
    <w:p w:rsidR="000F28B2" w:rsidRDefault="000F28B2">
      <w:pPr>
        <w:pStyle w:val="ConsPlusNormal"/>
        <w:spacing w:before="220"/>
        <w:ind w:firstLine="540"/>
        <w:jc w:val="both"/>
      </w:pPr>
      <w:r>
        <w:t>N - число индикаторов (показателей) в подпрограмме.</w:t>
      </w:r>
    </w:p>
    <w:p w:rsidR="000F28B2" w:rsidRDefault="000F28B2">
      <w:pPr>
        <w:pStyle w:val="ConsPlusNormal"/>
        <w:spacing w:before="220"/>
        <w:ind w:firstLine="540"/>
        <w:jc w:val="both"/>
      </w:pPr>
      <w:r>
        <w:t>2) Степень реализации мероприятий:</w:t>
      </w:r>
    </w:p>
    <w:p w:rsidR="000F28B2" w:rsidRDefault="000F28B2">
      <w:pPr>
        <w:pStyle w:val="ConsPlusNormal"/>
        <w:jc w:val="center"/>
      </w:pPr>
    </w:p>
    <w:p w:rsidR="000F28B2" w:rsidRDefault="000F28B2">
      <w:pPr>
        <w:pStyle w:val="ConsPlusNormal"/>
        <w:jc w:val="center"/>
      </w:pPr>
      <w:r>
        <w:t>СРм = Мф / Мп, где:</w:t>
      </w:r>
    </w:p>
    <w:p w:rsidR="000F28B2" w:rsidRDefault="000F28B2">
      <w:pPr>
        <w:pStyle w:val="ConsPlusNormal"/>
        <w:jc w:val="center"/>
      </w:pPr>
    </w:p>
    <w:p w:rsidR="000F28B2" w:rsidRDefault="000F28B2">
      <w:pPr>
        <w:pStyle w:val="ConsPlusNormal"/>
        <w:ind w:firstLine="540"/>
        <w:jc w:val="both"/>
      </w:pPr>
      <w:r>
        <w:t>СРм - степень реализации мероприятий подпрограммы;</w:t>
      </w:r>
    </w:p>
    <w:p w:rsidR="000F28B2" w:rsidRDefault="000F28B2">
      <w:pPr>
        <w:pStyle w:val="ConsPlusNormal"/>
        <w:spacing w:before="220"/>
        <w:ind w:firstLine="540"/>
        <w:jc w:val="both"/>
      </w:pPr>
      <w:r>
        <w:t>Мф - количество мероприятий, выполненных в полном объеме, из числа мероприятий, запланированных к реализации в отчетном году;</w:t>
      </w:r>
    </w:p>
    <w:p w:rsidR="000F28B2" w:rsidRDefault="000F28B2">
      <w:pPr>
        <w:pStyle w:val="ConsPlusNormal"/>
        <w:spacing w:before="220"/>
        <w:ind w:firstLine="540"/>
        <w:jc w:val="both"/>
      </w:pPr>
      <w:r>
        <w:t>Мп - общее количество мероприятий, запланированных к реализации в отчетном году.</w:t>
      </w:r>
    </w:p>
    <w:p w:rsidR="000F28B2" w:rsidRDefault="000F28B2">
      <w:pPr>
        <w:pStyle w:val="ConsPlusNormal"/>
        <w:spacing w:before="220"/>
        <w:ind w:firstLine="540"/>
        <w:jc w:val="both"/>
      </w:pPr>
      <w:r>
        <w:t>Расчет степени реализации мероприятий осуществляется по мероприятиям, включенным в план-график реализации подпрограммы.</w:t>
      </w:r>
    </w:p>
    <w:p w:rsidR="000F28B2" w:rsidRDefault="000F28B2">
      <w:pPr>
        <w:pStyle w:val="ConsPlusNormal"/>
        <w:spacing w:before="220"/>
        <w:ind w:firstLine="540"/>
        <w:jc w:val="both"/>
      </w:pPr>
      <w:r>
        <w:t>3) Степень соответствия запланированному уровню расходов:</w:t>
      </w:r>
    </w:p>
    <w:p w:rsidR="000F28B2" w:rsidRDefault="000F28B2">
      <w:pPr>
        <w:pStyle w:val="ConsPlusNormal"/>
        <w:jc w:val="center"/>
      </w:pPr>
    </w:p>
    <w:p w:rsidR="000F28B2" w:rsidRDefault="000F28B2">
      <w:pPr>
        <w:pStyle w:val="ConsPlusNormal"/>
        <w:jc w:val="center"/>
      </w:pPr>
      <w:r>
        <w:t>ССур = Рф / Рп, где:</w:t>
      </w:r>
    </w:p>
    <w:p w:rsidR="000F28B2" w:rsidRDefault="000F28B2">
      <w:pPr>
        <w:pStyle w:val="ConsPlusNormal"/>
        <w:jc w:val="center"/>
      </w:pPr>
    </w:p>
    <w:p w:rsidR="000F28B2" w:rsidRDefault="000F28B2">
      <w:pPr>
        <w:pStyle w:val="ConsPlusNormal"/>
        <w:ind w:firstLine="540"/>
        <w:jc w:val="both"/>
      </w:pPr>
      <w:r>
        <w:t>ССур - степень соответствия запланированному уровню расходов подпрограммы;</w:t>
      </w:r>
    </w:p>
    <w:p w:rsidR="000F28B2" w:rsidRDefault="000F28B2">
      <w:pPr>
        <w:pStyle w:val="ConsPlusNormal"/>
        <w:spacing w:before="220"/>
        <w:ind w:firstLine="540"/>
        <w:jc w:val="both"/>
      </w:pPr>
      <w:r>
        <w:t>Рф - фактические расходы на реализацию подпрограммы в отчетном году;</w:t>
      </w:r>
    </w:p>
    <w:p w:rsidR="000F28B2" w:rsidRDefault="000F28B2">
      <w:pPr>
        <w:pStyle w:val="ConsPlusNormal"/>
        <w:spacing w:before="220"/>
        <w:ind w:firstLine="540"/>
        <w:jc w:val="both"/>
      </w:pPr>
      <w:r>
        <w:t>Рп - плановые расходы на реализацию подпрограммы в отчетном году.</w:t>
      </w:r>
    </w:p>
    <w:p w:rsidR="000F28B2" w:rsidRDefault="000F28B2">
      <w:pPr>
        <w:pStyle w:val="ConsPlusNormal"/>
        <w:spacing w:before="220"/>
        <w:ind w:firstLine="540"/>
        <w:jc w:val="both"/>
      </w:pPr>
      <w:bookmarkStart w:id="8" w:name="P1078"/>
      <w:bookmarkEnd w:id="8"/>
      <w:r>
        <w:t>4) Интегральный показатель эффективности подпрограммы:</w:t>
      </w:r>
    </w:p>
    <w:p w:rsidR="000F28B2" w:rsidRDefault="000F28B2">
      <w:pPr>
        <w:pStyle w:val="ConsPlusNormal"/>
        <w:jc w:val="center"/>
      </w:pPr>
    </w:p>
    <w:p w:rsidR="000F28B2" w:rsidRDefault="000F28B2">
      <w:pPr>
        <w:pStyle w:val="ConsPlusNormal"/>
        <w:jc w:val="center"/>
      </w:pPr>
      <w:r>
        <w:t>ПЭj = (СДj + СРмj + ССурj) / 3, где:</w:t>
      </w:r>
    </w:p>
    <w:p w:rsidR="000F28B2" w:rsidRDefault="000F28B2">
      <w:pPr>
        <w:pStyle w:val="ConsPlusNormal"/>
        <w:jc w:val="center"/>
      </w:pPr>
    </w:p>
    <w:p w:rsidR="000F28B2" w:rsidRDefault="000F28B2">
      <w:pPr>
        <w:pStyle w:val="ConsPlusNormal"/>
        <w:ind w:firstLine="540"/>
        <w:jc w:val="both"/>
      </w:pPr>
      <w:r>
        <w:t>ПЭj - интегральный показатель эффективности подпрограммы;</w:t>
      </w:r>
    </w:p>
    <w:p w:rsidR="000F28B2" w:rsidRDefault="000F28B2">
      <w:pPr>
        <w:pStyle w:val="ConsPlusNormal"/>
        <w:spacing w:before="220"/>
        <w:ind w:firstLine="540"/>
        <w:jc w:val="both"/>
      </w:pPr>
      <w:r>
        <w:t>СДj - степень достижения плановых значений индикаторов (показателей) подпрограммы;</w:t>
      </w:r>
    </w:p>
    <w:p w:rsidR="000F28B2" w:rsidRDefault="000F28B2">
      <w:pPr>
        <w:pStyle w:val="ConsPlusNormal"/>
        <w:spacing w:before="220"/>
        <w:ind w:firstLine="540"/>
        <w:jc w:val="both"/>
      </w:pPr>
      <w:r>
        <w:t>СРмj - степень реализации мероприятий подпрограммы;</w:t>
      </w:r>
    </w:p>
    <w:p w:rsidR="000F28B2" w:rsidRDefault="000F28B2">
      <w:pPr>
        <w:pStyle w:val="ConsPlusNormal"/>
        <w:spacing w:before="220"/>
        <w:ind w:firstLine="540"/>
        <w:jc w:val="both"/>
      </w:pPr>
      <w:r>
        <w:lastRenderedPageBreak/>
        <w:t>ССурj - степень соответствия запланированному уровню расходов подпрограммы.</w:t>
      </w:r>
    </w:p>
    <w:p w:rsidR="000F28B2" w:rsidRDefault="000F28B2">
      <w:pPr>
        <w:pStyle w:val="ConsPlusNormal"/>
        <w:spacing w:before="220"/>
        <w:ind w:firstLine="540"/>
        <w:jc w:val="both"/>
      </w:pPr>
      <w:r>
        <w:t xml:space="preserve">Показатели эффективности Подпрограммы 2, предусмотренные </w:t>
      </w:r>
      <w:hyperlink w:anchor="P1044" w:history="1">
        <w:r>
          <w:rPr>
            <w:color w:val="0000FF"/>
          </w:rPr>
          <w:t>пунктами 1</w:t>
        </w:r>
      </w:hyperlink>
      <w:r>
        <w:t xml:space="preserve"> - </w:t>
      </w:r>
      <w:hyperlink w:anchor="P1078" w:history="1">
        <w:r>
          <w:rPr>
            <w:color w:val="0000FF"/>
          </w:rPr>
          <w:t>4</w:t>
        </w:r>
      </w:hyperlink>
      <w:r>
        <w:t xml:space="preserve"> настоящего подраздела, оцениваются согласно следующим значениям:</w:t>
      </w:r>
    </w:p>
    <w:p w:rsidR="000F28B2" w:rsidRDefault="000F28B2">
      <w:pPr>
        <w:pStyle w:val="ConsPlusNormal"/>
        <w:spacing w:before="220"/>
        <w:ind w:firstLine="540"/>
        <w:jc w:val="both"/>
      </w:pPr>
      <w:r>
        <w:t>- высокий уровень эффективности, если значение составляет более 0,95;</w:t>
      </w:r>
    </w:p>
    <w:p w:rsidR="000F28B2" w:rsidRDefault="000F28B2">
      <w:pPr>
        <w:pStyle w:val="ConsPlusNormal"/>
        <w:spacing w:before="220"/>
        <w:ind w:firstLine="540"/>
        <w:jc w:val="both"/>
      </w:pPr>
      <w:r>
        <w:t>- средний уровень эффективности, если значение составляет от 0,90 до 0,95;</w:t>
      </w:r>
    </w:p>
    <w:p w:rsidR="000F28B2" w:rsidRDefault="000F28B2">
      <w:pPr>
        <w:pStyle w:val="ConsPlusNormal"/>
        <w:spacing w:before="220"/>
        <w:ind w:firstLine="540"/>
        <w:jc w:val="both"/>
      </w:pPr>
      <w:r>
        <w:t>- низкий уровень эффективности, если значение составляет от 0,83 до 0,90.</w:t>
      </w:r>
    </w:p>
    <w:p w:rsidR="000F28B2" w:rsidRDefault="000F28B2">
      <w:pPr>
        <w:pStyle w:val="ConsPlusNormal"/>
        <w:spacing w:before="220"/>
        <w:ind w:firstLine="540"/>
        <w:jc w:val="both"/>
      </w:pPr>
      <w:r>
        <w:t>В остальных случаях эффективность Подпрограммы 2 признается неудовлетворительной.</w:t>
      </w:r>
    </w:p>
    <w:p w:rsidR="000F28B2" w:rsidRDefault="000F28B2">
      <w:pPr>
        <w:pStyle w:val="ConsPlusNormal"/>
        <w:jc w:val="center"/>
      </w:pPr>
    </w:p>
    <w:p w:rsidR="000F28B2" w:rsidRDefault="000F28B2">
      <w:pPr>
        <w:pStyle w:val="ConsPlusNormal"/>
        <w:jc w:val="center"/>
        <w:outlineLvl w:val="1"/>
      </w:pPr>
      <w:bookmarkStart w:id="9" w:name="P1092"/>
      <w:bookmarkEnd w:id="9"/>
      <w:r>
        <w:t>Раздел 11. ПОДПРОГРАММА 3</w:t>
      </w:r>
    </w:p>
    <w:p w:rsidR="000F28B2" w:rsidRDefault="000F28B2">
      <w:pPr>
        <w:pStyle w:val="ConsPlusNormal"/>
        <w:jc w:val="center"/>
      </w:pPr>
      <w:r>
        <w:t>"РАЗВИТИЕ ВНЕШНЕЭКОНОМИЧЕСКИХ, МЕЖРЕГИОНАЛЬНЫХ</w:t>
      </w:r>
    </w:p>
    <w:p w:rsidR="000F28B2" w:rsidRDefault="000F28B2">
      <w:pPr>
        <w:pStyle w:val="ConsPlusNormal"/>
        <w:jc w:val="center"/>
      </w:pPr>
      <w:r>
        <w:t>И МЕЖДУНАРОДНЫХ СВЯЗЕЙ В САХАЛИНСКОЙ ОБЛАСТИ"</w:t>
      </w:r>
    </w:p>
    <w:p w:rsidR="000F28B2" w:rsidRDefault="000F28B2">
      <w:pPr>
        <w:pStyle w:val="ConsPlusNormal"/>
        <w:jc w:val="center"/>
      </w:pPr>
    </w:p>
    <w:p w:rsidR="000F28B2" w:rsidRDefault="000F28B2">
      <w:pPr>
        <w:pStyle w:val="ConsPlusNormal"/>
        <w:jc w:val="center"/>
        <w:outlineLvl w:val="2"/>
      </w:pPr>
      <w:r>
        <w:t>Паспорт Подпрограммы 3</w:t>
      </w:r>
    </w:p>
    <w:p w:rsidR="000F28B2" w:rsidRDefault="000F28B2">
      <w:pPr>
        <w:pStyle w:val="ConsPlusNormal"/>
        <w:jc w:val="cente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686"/>
        <w:gridCol w:w="5386"/>
      </w:tblGrid>
      <w:tr w:rsidR="000F28B2">
        <w:tc>
          <w:tcPr>
            <w:tcW w:w="3686" w:type="dxa"/>
            <w:tcBorders>
              <w:top w:val="nil"/>
              <w:left w:val="nil"/>
              <w:bottom w:val="nil"/>
              <w:right w:val="nil"/>
            </w:tcBorders>
          </w:tcPr>
          <w:p w:rsidR="000F28B2" w:rsidRDefault="000F28B2">
            <w:pPr>
              <w:pStyle w:val="ConsPlusNormal"/>
            </w:pPr>
            <w:r>
              <w:t>Наименование подпрограммы</w:t>
            </w:r>
          </w:p>
        </w:tc>
        <w:tc>
          <w:tcPr>
            <w:tcW w:w="5386" w:type="dxa"/>
            <w:tcBorders>
              <w:top w:val="nil"/>
              <w:left w:val="nil"/>
              <w:bottom w:val="nil"/>
              <w:right w:val="nil"/>
            </w:tcBorders>
          </w:tcPr>
          <w:p w:rsidR="000F28B2" w:rsidRDefault="000F28B2">
            <w:pPr>
              <w:pStyle w:val="ConsPlusNormal"/>
              <w:jc w:val="both"/>
            </w:pPr>
            <w:r>
              <w:t>Развитие внешнеэкономических, межрегиональных и международных связей в Сахалинской области</w:t>
            </w:r>
          </w:p>
        </w:tc>
      </w:tr>
      <w:tr w:rsidR="000F28B2">
        <w:tc>
          <w:tcPr>
            <w:tcW w:w="3686" w:type="dxa"/>
            <w:tcBorders>
              <w:top w:val="nil"/>
              <w:left w:val="nil"/>
              <w:bottom w:val="nil"/>
              <w:right w:val="nil"/>
            </w:tcBorders>
          </w:tcPr>
          <w:p w:rsidR="000F28B2" w:rsidRDefault="000F28B2">
            <w:pPr>
              <w:pStyle w:val="ConsPlusNormal"/>
            </w:pPr>
            <w:r>
              <w:t>Ответственный исполнитель подпрограммы</w:t>
            </w:r>
          </w:p>
        </w:tc>
        <w:tc>
          <w:tcPr>
            <w:tcW w:w="5386" w:type="dxa"/>
            <w:tcBorders>
              <w:top w:val="nil"/>
              <w:left w:val="nil"/>
              <w:bottom w:val="nil"/>
              <w:right w:val="nil"/>
            </w:tcBorders>
          </w:tcPr>
          <w:p w:rsidR="000F28B2" w:rsidRDefault="000F28B2">
            <w:pPr>
              <w:pStyle w:val="ConsPlusNormal"/>
              <w:jc w:val="both"/>
            </w:pPr>
            <w:r>
              <w:t>Министерство экономического развития Сахалинской области</w:t>
            </w:r>
          </w:p>
        </w:tc>
      </w:tr>
      <w:tr w:rsidR="000F28B2">
        <w:tc>
          <w:tcPr>
            <w:tcW w:w="3686" w:type="dxa"/>
            <w:tcBorders>
              <w:top w:val="nil"/>
              <w:left w:val="nil"/>
              <w:bottom w:val="nil"/>
              <w:right w:val="nil"/>
            </w:tcBorders>
          </w:tcPr>
          <w:p w:rsidR="000F28B2" w:rsidRDefault="000F28B2">
            <w:pPr>
              <w:pStyle w:val="ConsPlusNormal"/>
            </w:pPr>
            <w:r>
              <w:t>Участники подпрограммы</w:t>
            </w:r>
          </w:p>
        </w:tc>
        <w:tc>
          <w:tcPr>
            <w:tcW w:w="5386" w:type="dxa"/>
            <w:tcBorders>
              <w:top w:val="nil"/>
              <w:left w:val="nil"/>
              <w:bottom w:val="nil"/>
              <w:right w:val="nil"/>
            </w:tcBorders>
          </w:tcPr>
          <w:p w:rsidR="000F28B2" w:rsidRDefault="000F28B2">
            <w:pPr>
              <w:pStyle w:val="ConsPlusNormal"/>
              <w:jc w:val="both"/>
            </w:pPr>
            <w:r>
              <w:t>Отсутствуют</w:t>
            </w:r>
          </w:p>
        </w:tc>
      </w:tr>
      <w:tr w:rsidR="000F28B2">
        <w:tc>
          <w:tcPr>
            <w:tcW w:w="3686" w:type="dxa"/>
            <w:tcBorders>
              <w:top w:val="nil"/>
              <w:left w:val="nil"/>
              <w:bottom w:val="nil"/>
              <w:right w:val="nil"/>
            </w:tcBorders>
          </w:tcPr>
          <w:p w:rsidR="000F28B2" w:rsidRDefault="000F28B2">
            <w:pPr>
              <w:pStyle w:val="ConsPlusNormal"/>
            </w:pPr>
            <w:r>
              <w:t>Цель подпрограммы</w:t>
            </w:r>
          </w:p>
        </w:tc>
        <w:tc>
          <w:tcPr>
            <w:tcW w:w="5386" w:type="dxa"/>
            <w:tcBorders>
              <w:top w:val="nil"/>
              <w:left w:val="nil"/>
              <w:bottom w:val="nil"/>
              <w:right w:val="nil"/>
            </w:tcBorders>
          </w:tcPr>
          <w:p w:rsidR="000F28B2" w:rsidRDefault="000F28B2">
            <w:pPr>
              <w:pStyle w:val="ConsPlusNormal"/>
              <w:jc w:val="both"/>
            </w:pPr>
            <w:r>
              <w:t>Создание благоприятных условий для осуществления внешнеэкономических, межрегиональных и международных связей на территории Сахалинской области</w:t>
            </w:r>
          </w:p>
        </w:tc>
      </w:tr>
      <w:tr w:rsidR="000F28B2">
        <w:tc>
          <w:tcPr>
            <w:tcW w:w="3686" w:type="dxa"/>
            <w:tcBorders>
              <w:top w:val="nil"/>
              <w:left w:val="nil"/>
              <w:bottom w:val="nil"/>
              <w:right w:val="nil"/>
            </w:tcBorders>
          </w:tcPr>
          <w:p w:rsidR="000F28B2" w:rsidRDefault="000F28B2">
            <w:pPr>
              <w:pStyle w:val="ConsPlusNormal"/>
            </w:pPr>
            <w:r>
              <w:t>Задачи государственной программы</w:t>
            </w:r>
          </w:p>
        </w:tc>
        <w:tc>
          <w:tcPr>
            <w:tcW w:w="5386" w:type="dxa"/>
            <w:tcBorders>
              <w:top w:val="nil"/>
              <w:left w:val="nil"/>
              <w:bottom w:val="nil"/>
              <w:right w:val="nil"/>
            </w:tcBorders>
          </w:tcPr>
          <w:p w:rsidR="000F28B2" w:rsidRDefault="000F28B2">
            <w:pPr>
              <w:pStyle w:val="ConsPlusNormal"/>
              <w:jc w:val="both"/>
            </w:pPr>
            <w:r>
              <w:t>1) Развитие международных связей Сахалинской области.</w:t>
            </w:r>
          </w:p>
          <w:p w:rsidR="000F28B2" w:rsidRDefault="000F28B2">
            <w:pPr>
              <w:pStyle w:val="ConsPlusNormal"/>
              <w:jc w:val="both"/>
            </w:pPr>
            <w:r>
              <w:t>2) Развитие межрегиональных связей Сахалинской области с субъектами Российской Федерации.</w:t>
            </w:r>
          </w:p>
          <w:p w:rsidR="000F28B2" w:rsidRDefault="000F28B2">
            <w:pPr>
              <w:pStyle w:val="ConsPlusNormal"/>
              <w:jc w:val="both"/>
            </w:pPr>
            <w:r>
              <w:t>3) Осуществление поддержки развития внешнеэкономических связей.</w:t>
            </w:r>
          </w:p>
          <w:p w:rsidR="000F28B2" w:rsidRDefault="000F28B2">
            <w:pPr>
              <w:pStyle w:val="ConsPlusNormal"/>
              <w:jc w:val="both"/>
            </w:pPr>
            <w:r>
              <w:t>4) Развитие кадрового потенциала в сфере международных и внешнеэкономических связей</w:t>
            </w:r>
          </w:p>
        </w:tc>
      </w:tr>
      <w:tr w:rsidR="000F28B2">
        <w:tc>
          <w:tcPr>
            <w:tcW w:w="3686" w:type="dxa"/>
            <w:tcBorders>
              <w:top w:val="nil"/>
              <w:left w:val="nil"/>
              <w:bottom w:val="nil"/>
              <w:right w:val="nil"/>
            </w:tcBorders>
          </w:tcPr>
          <w:p w:rsidR="000F28B2" w:rsidRDefault="000F28B2">
            <w:pPr>
              <w:pStyle w:val="ConsPlusNormal"/>
            </w:pPr>
            <w:r>
              <w:t>Этапы и сроки реализации подпрограммы</w:t>
            </w:r>
          </w:p>
        </w:tc>
        <w:tc>
          <w:tcPr>
            <w:tcW w:w="5386" w:type="dxa"/>
            <w:tcBorders>
              <w:top w:val="nil"/>
              <w:left w:val="nil"/>
              <w:bottom w:val="nil"/>
              <w:right w:val="nil"/>
            </w:tcBorders>
          </w:tcPr>
          <w:p w:rsidR="000F28B2" w:rsidRDefault="000F28B2">
            <w:pPr>
              <w:pStyle w:val="ConsPlusNormal"/>
              <w:jc w:val="both"/>
            </w:pPr>
            <w:r>
              <w:t>Период реализации подпрограммы - 2017 - 2022 годы. Этапы реализации подпрограммы не выделяются</w:t>
            </w:r>
          </w:p>
        </w:tc>
      </w:tr>
      <w:tr w:rsidR="000F28B2">
        <w:tc>
          <w:tcPr>
            <w:tcW w:w="3686" w:type="dxa"/>
            <w:tcBorders>
              <w:top w:val="nil"/>
              <w:left w:val="nil"/>
              <w:bottom w:val="nil"/>
              <w:right w:val="nil"/>
            </w:tcBorders>
          </w:tcPr>
          <w:p w:rsidR="000F28B2" w:rsidRDefault="000F28B2">
            <w:pPr>
              <w:pStyle w:val="ConsPlusNormal"/>
            </w:pPr>
            <w:r>
              <w:t>Объемы и источники финансирования подпрограммы</w:t>
            </w:r>
          </w:p>
        </w:tc>
        <w:tc>
          <w:tcPr>
            <w:tcW w:w="5386" w:type="dxa"/>
            <w:tcBorders>
              <w:top w:val="nil"/>
              <w:left w:val="nil"/>
              <w:bottom w:val="nil"/>
              <w:right w:val="nil"/>
            </w:tcBorders>
          </w:tcPr>
          <w:p w:rsidR="000F28B2" w:rsidRDefault="000F28B2">
            <w:pPr>
              <w:pStyle w:val="ConsPlusNormal"/>
              <w:jc w:val="both"/>
            </w:pPr>
            <w:r>
              <w:t>Объемы финансирования подпрограммы составляют расходы, связанные с реализацией мероприятий подпрограммы, финансируемые за счет средств областного бюджета, в сумме 11000,0 тыс. рублей, в том числе:</w:t>
            </w:r>
          </w:p>
          <w:p w:rsidR="000F28B2" w:rsidRDefault="000F28B2">
            <w:pPr>
              <w:pStyle w:val="ConsPlusNormal"/>
              <w:jc w:val="both"/>
            </w:pPr>
            <w:r>
              <w:t>на 2017 год - 11000,0 тыс. рублей;</w:t>
            </w:r>
          </w:p>
          <w:p w:rsidR="000F28B2" w:rsidRDefault="000F28B2">
            <w:pPr>
              <w:pStyle w:val="ConsPlusNormal"/>
              <w:jc w:val="both"/>
            </w:pPr>
            <w:r>
              <w:t>на 2018 год - 0,0 тыс. рублей;</w:t>
            </w:r>
          </w:p>
          <w:p w:rsidR="000F28B2" w:rsidRDefault="000F28B2">
            <w:pPr>
              <w:pStyle w:val="ConsPlusNormal"/>
              <w:jc w:val="both"/>
            </w:pPr>
            <w:r>
              <w:t>на 2019 год - 0,0 тыс. рублей;</w:t>
            </w:r>
          </w:p>
          <w:p w:rsidR="000F28B2" w:rsidRDefault="000F28B2">
            <w:pPr>
              <w:pStyle w:val="ConsPlusNormal"/>
              <w:jc w:val="both"/>
            </w:pPr>
            <w:r>
              <w:t>на 2020 год - 0,0 тыс. рублей;</w:t>
            </w:r>
          </w:p>
          <w:p w:rsidR="000F28B2" w:rsidRDefault="000F28B2">
            <w:pPr>
              <w:pStyle w:val="ConsPlusNormal"/>
              <w:jc w:val="both"/>
            </w:pPr>
            <w:r>
              <w:t>на 2021 год - 0,0 тыс. рублей;</w:t>
            </w:r>
          </w:p>
          <w:p w:rsidR="000F28B2" w:rsidRDefault="000F28B2">
            <w:pPr>
              <w:pStyle w:val="ConsPlusNormal"/>
              <w:jc w:val="both"/>
            </w:pPr>
            <w:r>
              <w:t>на 2022 год - 0,0 тыс. рублей</w:t>
            </w:r>
          </w:p>
        </w:tc>
      </w:tr>
      <w:tr w:rsidR="000F28B2">
        <w:tc>
          <w:tcPr>
            <w:tcW w:w="3686" w:type="dxa"/>
            <w:tcBorders>
              <w:top w:val="nil"/>
              <w:left w:val="nil"/>
              <w:bottom w:val="nil"/>
              <w:right w:val="nil"/>
            </w:tcBorders>
          </w:tcPr>
          <w:p w:rsidR="000F28B2" w:rsidRDefault="000F28B2">
            <w:pPr>
              <w:pStyle w:val="ConsPlusNormal"/>
            </w:pPr>
            <w:r>
              <w:lastRenderedPageBreak/>
              <w:t>Целевые индикаторы подпрограммы и их количественные значения</w:t>
            </w:r>
          </w:p>
        </w:tc>
        <w:tc>
          <w:tcPr>
            <w:tcW w:w="5386" w:type="dxa"/>
            <w:tcBorders>
              <w:top w:val="nil"/>
              <w:left w:val="nil"/>
              <w:bottom w:val="nil"/>
              <w:right w:val="nil"/>
            </w:tcBorders>
          </w:tcPr>
          <w:p w:rsidR="000F28B2" w:rsidRDefault="000F28B2">
            <w:pPr>
              <w:pStyle w:val="ConsPlusNormal"/>
              <w:jc w:val="both"/>
            </w:pPr>
            <w:r>
              <w:t>1. Объем внешнеторгового оборота Сахалинской области, млрд. долл. США:</w:t>
            </w:r>
          </w:p>
          <w:p w:rsidR="000F28B2" w:rsidRDefault="000F28B2">
            <w:pPr>
              <w:pStyle w:val="ConsPlusNormal"/>
              <w:jc w:val="both"/>
            </w:pPr>
            <w:r>
              <w:t>2017 год - 10,5</w:t>
            </w:r>
          </w:p>
          <w:p w:rsidR="000F28B2" w:rsidRDefault="000F28B2">
            <w:pPr>
              <w:pStyle w:val="ConsPlusNormal"/>
              <w:jc w:val="both"/>
            </w:pPr>
            <w:r>
              <w:t>2018 год - 10,6</w:t>
            </w:r>
          </w:p>
          <w:p w:rsidR="000F28B2" w:rsidRDefault="000F28B2">
            <w:pPr>
              <w:pStyle w:val="ConsPlusNormal"/>
              <w:jc w:val="both"/>
            </w:pPr>
            <w:r>
              <w:t>2019 год - 10,6</w:t>
            </w:r>
          </w:p>
          <w:p w:rsidR="000F28B2" w:rsidRDefault="000F28B2">
            <w:pPr>
              <w:pStyle w:val="ConsPlusNormal"/>
              <w:jc w:val="both"/>
            </w:pPr>
            <w:r>
              <w:t>2020 год - 10,7</w:t>
            </w:r>
          </w:p>
          <w:p w:rsidR="000F28B2" w:rsidRDefault="000F28B2">
            <w:pPr>
              <w:pStyle w:val="ConsPlusNormal"/>
              <w:jc w:val="both"/>
            </w:pPr>
            <w:r>
              <w:t>2021 год - 10,7</w:t>
            </w:r>
          </w:p>
          <w:p w:rsidR="000F28B2" w:rsidRDefault="000F28B2">
            <w:pPr>
              <w:pStyle w:val="ConsPlusNormal"/>
              <w:jc w:val="both"/>
            </w:pPr>
            <w:r>
              <w:t>2022 год - 10,8</w:t>
            </w:r>
          </w:p>
          <w:p w:rsidR="000F28B2" w:rsidRDefault="000F28B2">
            <w:pPr>
              <w:pStyle w:val="ConsPlusNormal"/>
              <w:jc w:val="both"/>
            </w:pPr>
            <w:r>
              <w:t>2. Количество подписанных договорных документов (протоколов намерений, меморандумов, соглашений и т.п.), ед.:</w:t>
            </w:r>
          </w:p>
          <w:p w:rsidR="000F28B2" w:rsidRDefault="000F28B2">
            <w:pPr>
              <w:pStyle w:val="ConsPlusNormal"/>
              <w:jc w:val="both"/>
            </w:pPr>
            <w:r>
              <w:t>2017 год - 2</w:t>
            </w:r>
          </w:p>
          <w:p w:rsidR="000F28B2" w:rsidRDefault="000F28B2">
            <w:pPr>
              <w:pStyle w:val="ConsPlusNormal"/>
              <w:jc w:val="both"/>
            </w:pPr>
            <w:r>
              <w:t>2018 год - 2</w:t>
            </w:r>
          </w:p>
          <w:p w:rsidR="000F28B2" w:rsidRDefault="000F28B2">
            <w:pPr>
              <w:pStyle w:val="ConsPlusNormal"/>
              <w:jc w:val="both"/>
            </w:pPr>
            <w:r>
              <w:t>2019 год - 2</w:t>
            </w:r>
          </w:p>
          <w:p w:rsidR="000F28B2" w:rsidRDefault="000F28B2">
            <w:pPr>
              <w:pStyle w:val="ConsPlusNormal"/>
              <w:jc w:val="both"/>
            </w:pPr>
            <w:r>
              <w:t>2020 год - 2</w:t>
            </w:r>
          </w:p>
          <w:p w:rsidR="000F28B2" w:rsidRDefault="000F28B2">
            <w:pPr>
              <w:pStyle w:val="ConsPlusNormal"/>
              <w:jc w:val="both"/>
            </w:pPr>
            <w:r>
              <w:t>2021 год - 3</w:t>
            </w:r>
          </w:p>
          <w:p w:rsidR="000F28B2" w:rsidRDefault="000F28B2">
            <w:pPr>
              <w:pStyle w:val="ConsPlusNormal"/>
              <w:jc w:val="both"/>
            </w:pPr>
            <w:r>
              <w:t>2022 год - 3</w:t>
            </w:r>
          </w:p>
          <w:p w:rsidR="000F28B2" w:rsidRDefault="000F28B2">
            <w:pPr>
              <w:pStyle w:val="ConsPlusNormal"/>
              <w:jc w:val="both"/>
            </w:pPr>
            <w:r>
              <w:t>3. Количество ежегодных безвизовых поездок - 40 ед.</w:t>
            </w:r>
          </w:p>
          <w:p w:rsidR="000F28B2" w:rsidRDefault="000F28B2">
            <w:pPr>
              <w:pStyle w:val="ConsPlusNormal"/>
              <w:jc w:val="both"/>
            </w:pPr>
            <w:r>
              <w:t>4. Количество заключенных соглашений о сотрудничестве с субъектами РФ и вновь утвержденных планов по реализации действующих соглашений о сотрудничестве, ед.:</w:t>
            </w:r>
          </w:p>
          <w:p w:rsidR="000F28B2" w:rsidRDefault="000F28B2">
            <w:pPr>
              <w:pStyle w:val="ConsPlusNormal"/>
              <w:jc w:val="both"/>
            </w:pPr>
            <w:r>
              <w:t>2017 год - 2</w:t>
            </w:r>
          </w:p>
          <w:p w:rsidR="000F28B2" w:rsidRDefault="000F28B2">
            <w:pPr>
              <w:pStyle w:val="ConsPlusNormal"/>
              <w:jc w:val="both"/>
            </w:pPr>
            <w:r>
              <w:t>2018 год - 1</w:t>
            </w:r>
          </w:p>
          <w:p w:rsidR="000F28B2" w:rsidRDefault="000F28B2">
            <w:pPr>
              <w:pStyle w:val="ConsPlusNormal"/>
              <w:jc w:val="both"/>
            </w:pPr>
            <w:r>
              <w:t>2019 год - 2</w:t>
            </w:r>
          </w:p>
          <w:p w:rsidR="000F28B2" w:rsidRDefault="000F28B2">
            <w:pPr>
              <w:pStyle w:val="ConsPlusNormal"/>
              <w:jc w:val="both"/>
            </w:pPr>
            <w:r>
              <w:t>2020 год - 1</w:t>
            </w:r>
          </w:p>
          <w:p w:rsidR="000F28B2" w:rsidRDefault="000F28B2">
            <w:pPr>
              <w:pStyle w:val="ConsPlusNormal"/>
              <w:jc w:val="both"/>
            </w:pPr>
            <w:r>
              <w:t>2021 год - 2</w:t>
            </w:r>
          </w:p>
          <w:p w:rsidR="000F28B2" w:rsidRDefault="000F28B2">
            <w:pPr>
              <w:pStyle w:val="ConsPlusNormal"/>
              <w:jc w:val="both"/>
            </w:pPr>
            <w:r>
              <w:t>2022 год - 1</w:t>
            </w:r>
          </w:p>
          <w:p w:rsidR="000F28B2" w:rsidRDefault="000F28B2">
            <w:pPr>
              <w:pStyle w:val="ConsPlusNormal"/>
              <w:jc w:val="both"/>
            </w:pPr>
            <w:r>
              <w:t>5. Объем ежегодного выполнения Плана международных мероприятий, принятого на текущий год, - 100%.</w:t>
            </w:r>
          </w:p>
          <w:p w:rsidR="000F28B2" w:rsidRDefault="000F28B2">
            <w:pPr>
              <w:pStyle w:val="ConsPlusNormal"/>
              <w:jc w:val="both"/>
            </w:pPr>
            <w:r>
              <w:t>6. Количество иностранных и российских делегаций, ежегодно посещающих Сахалинскую область, - 100 ед.</w:t>
            </w:r>
          </w:p>
          <w:p w:rsidR="000F28B2" w:rsidRDefault="000F28B2">
            <w:pPr>
              <w:pStyle w:val="ConsPlusNormal"/>
              <w:jc w:val="both"/>
            </w:pPr>
            <w:r>
              <w:t>7. Количество заключенных договорных документов (протоколов намерений, меморандумов, соглашений и т.п.) в рамках международных мероприятий с акцентом на развитие экономического и гуманитарного сотрудничества, ед.:</w:t>
            </w:r>
          </w:p>
          <w:p w:rsidR="000F28B2" w:rsidRDefault="000F28B2">
            <w:pPr>
              <w:pStyle w:val="ConsPlusNormal"/>
              <w:jc w:val="both"/>
            </w:pPr>
            <w:r>
              <w:t>2017 год - 1</w:t>
            </w:r>
          </w:p>
          <w:p w:rsidR="000F28B2" w:rsidRDefault="000F28B2">
            <w:pPr>
              <w:pStyle w:val="ConsPlusNormal"/>
              <w:jc w:val="both"/>
            </w:pPr>
            <w:r>
              <w:t>2018 год - 1</w:t>
            </w:r>
          </w:p>
          <w:p w:rsidR="000F28B2" w:rsidRDefault="000F28B2">
            <w:pPr>
              <w:pStyle w:val="ConsPlusNormal"/>
              <w:jc w:val="both"/>
            </w:pPr>
            <w:r>
              <w:t>2019 год - 1</w:t>
            </w:r>
          </w:p>
          <w:p w:rsidR="000F28B2" w:rsidRDefault="000F28B2">
            <w:pPr>
              <w:pStyle w:val="ConsPlusNormal"/>
              <w:jc w:val="both"/>
            </w:pPr>
            <w:r>
              <w:t>2020 год - 2</w:t>
            </w:r>
          </w:p>
          <w:p w:rsidR="000F28B2" w:rsidRDefault="000F28B2">
            <w:pPr>
              <w:pStyle w:val="ConsPlusNormal"/>
              <w:jc w:val="both"/>
            </w:pPr>
            <w:r>
              <w:t>2021 год - 2</w:t>
            </w:r>
          </w:p>
          <w:p w:rsidR="000F28B2" w:rsidRDefault="000F28B2">
            <w:pPr>
              <w:pStyle w:val="ConsPlusNormal"/>
              <w:jc w:val="both"/>
            </w:pPr>
            <w:r>
              <w:t>2022 год - 2</w:t>
            </w:r>
          </w:p>
          <w:p w:rsidR="000F28B2" w:rsidRDefault="000F28B2">
            <w:pPr>
              <w:pStyle w:val="ConsPlusNormal"/>
              <w:jc w:val="both"/>
            </w:pPr>
            <w:r>
              <w:t>8. Количество ежегодных заседаний МПК (межправительственные комиссии) - 4 ед.</w:t>
            </w:r>
          </w:p>
          <w:p w:rsidR="000F28B2" w:rsidRDefault="000F28B2">
            <w:pPr>
              <w:pStyle w:val="ConsPlusNormal"/>
              <w:jc w:val="both"/>
            </w:pPr>
            <w:r>
              <w:t>9. Число обученных по специализированным программам в сфере внешнеэкономической деятельности, чел.:</w:t>
            </w:r>
          </w:p>
          <w:p w:rsidR="000F28B2" w:rsidRDefault="000F28B2">
            <w:pPr>
              <w:pStyle w:val="ConsPlusNormal"/>
              <w:jc w:val="both"/>
            </w:pPr>
            <w:r>
              <w:t>2020 - 25</w:t>
            </w:r>
          </w:p>
          <w:p w:rsidR="000F28B2" w:rsidRDefault="000F28B2">
            <w:pPr>
              <w:pStyle w:val="ConsPlusNormal"/>
              <w:jc w:val="both"/>
            </w:pPr>
            <w:r>
              <w:t>2022 год - 40</w:t>
            </w:r>
          </w:p>
          <w:p w:rsidR="000F28B2" w:rsidRDefault="000F28B2">
            <w:pPr>
              <w:pStyle w:val="ConsPlusNormal"/>
              <w:jc w:val="both"/>
            </w:pPr>
            <w:r>
              <w:t>10. Число обученных по специализированным программам в сфере международного протокола, чел.:</w:t>
            </w:r>
          </w:p>
          <w:p w:rsidR="000F28B2" w:rsidRDefault="000F28B2">
            <w:pPr>
              <w:pStyle w:val="ConsPlusNormal"/>
              <w:jc w:val="both"/>
            </w:pPr>
            <w:r>
              <w:lastRenderedPageBreak/>
              <w:t>2021 год - 30</w:t>
            </w:r>
          </w:p>
        </w:tc>
      </w:tr>
    </w:tbl>
    <w:p w:rsidR="000F28B2" w:rsidRDefault="000F28B2">
      <w:pPr>
        <w:pStyle w:val="ConsPlusNormal"/>
        <w:jc w:val="center"/>
      </w:pPr>
    </w:p>
    <w:p w:rsidR="000F28B2" w:rsidRDefault="000F28B2">
      <w:pPr>
        <w:pStyle w:val="ConsPlusNormal"/>
        <w:jc w:val="center"/>
        <w:outlineLvl w:val="2"/>
      </w:pPr>
      <w:r>
        <w:t>11.1. Характеристика текущего состояния, основных проблем</w:t>
      </w:r>
    </w:p>
    <w:p w:rsidR="000F28B2" w:rsidRDefault="000F28B2">
      <w:pPr>
        <w:pStyle w:val="ConsPlusNormal"/>
        <w:jc w:val="center"/>
      </w:pPr>
      <w:r>
        <w:t>сферы реализации Подпрограммы 3 и прогноз развития</w:t>
      </w:r>
    </w:p>
    <w:p w:rsidR="000F28B2" w:rsidRDefault="000F28B2">
      <w:pPr>
        <w:pStyle w:val="ConsPlusNormal"/>
        <w:jc w:val="center"/>
      </w:pPr>
    </w:p>
    <w:p w:rsidR="000F28B2" w:rsidRDefault="000F28B2">
      <w:pPr>
        <w:pStyle w:val="ConsPlusNormal"/>
        <w:ind w:firstLine="540"/>
        <w:jc w:val="both"/>
      </w:pPr>
      <w:r>
        <w:t xml:space="preserve">В </w:t>
      </w:r>
      <w:hyperlink r:id="rId120" w:history="1">
        <w:r>
          <w:rPr>
            <w:color w:val="0000FF"/>
          </w:rPr>
          <w:t>Стратегии</w:t>
        </w:r>
      </w:hyperlink>
      <w:r>
        <w:t xml:space="preserve"> социально-экономического развития Сахалинской области на период до 2025 года предусмотрено, что целью развития внешнеэкономической деятельности до 2025 года является обеспечение гармоничного вхождения хозяйственного комплекса региона в систему мировых хозяйственных связей АТР, увеличение внешнеторгового оборота Сахалинской области за счет роста экспортных поставок продукции с высокой долей добавленной стоимости, привлечение инвестиций в создание экспортно-ориентированных производств.</w:t>
      </w:r>
    </w:p>
    <w:p w:rsidR="000F28B2" w:rsidRDefault="000F28B2">
      <w:pPr>
        <w:pStyle w:val="ConsPlusNormal"/>
        <w:spacing w:before="220"/>
        <w:ind w:firstLine="540"/>
        <w:jc w:val="both"/>
      </w:pPr>
      <w:r>
        <w:t>В сфере международного экономического сотрудничества сегодня сосредоточены ключевые экономические интересы и возможности Сахалинской области по обеспечению устойчивого социально-экономического развития региона. Деятельность Правительства Сахалинской области на международной арене в конечном счете нацелена на решение задач по созданию благоприятных внешних условий для реализации ее инвестиционного и экспортного потенциала.</w:t>
      </w:r>
    </w:p>
    <w:p w:rsidR="000F28B2" w:rsidRDefault="000F28B2">
      <w:pPr>
        <w:pStyle w:val="ConsPlusNormal"/>
        <w:jc w:val="center"/>
      </w:pPr>
    </w:p>
    <w:p w:rsidR="000F28B2" w:rsidRDefault="000F28B2">
      <w:pPr>
        <w:pStyle w:val="ConsPlusNormal"/>
        <w:jc w:val="center"/>
        <w:outlineLvl w:val="3"/>
      </w:pPr>
      <w:r>
        <w:t>Внешняя торговля</w:t>
      </w:r>
    </w:p>
    <w:p w:rsidR="000F28B2" w:rsidRDefault="000F28B2">
      <w:pPr>
        <w:pStyle w:val="ConsPlusNormal"/>
        <w:jc w:val="center"/>
      </w:pPr>
    </w:p>
    <w:p w:rsidR="000F28B2" w:rsidRDefault="000F28B2">
      <w:pPr>
        <w:pStyle w:val="ConsPlusNormal"/>
        <w:ind w:firstLine="540"/>
        <w:jc w:val="both"/>
      </w:pPr>
      <w:r>
        <w:t>Внешнеэкономическая деятельность играет важнейшую роль в социально-экономическом развитии Сахалинской области. В валовом региональном продукте на долю экспорта приходится более 89,4%.</w:t>
      </w:r>
    </w:p>
    <w:p w:rsidR="000F28B2" w:rsidRDefault="000F28B2">
      <w:pPr>
        <w:pStyle w:val="ConsPlusNormal"/>
        <w:spacing w:before="220"/>
        <w:ind w:firstLine="540"/>
        <w:jc w:val="both"/>
      </w:pPr>
      <w:r>
        <w:t>Развитие внешней торговли Сахалинской области, за исключением кризисного 2009 года, когда вследствие мирового финансового кризиса объем внешнеторгового оборота снизился на 14,6%, характеризуется положительной динамикой вплоть до 2013 года. В этот год он достиг своего максимума в 18,2 млрд. долл. США. Стоимостный объем внешней торговли Сахалинской области в период с 2008 по 2013 годы вырос в 1,8 раза. Основная причина роста - увеличение экспортных поставок.</w:t>
      </w:r>
    </w:p>
    <w:p w:rsidR="000F28B2" w:rsidRDefault="000F28B2">
      <w:pPr>
        <w:pStyle w:val="ConsPlusNormal"/>
        <w:spacing w:before="220"/>
        <w:ind w:firstLine="540"/>
        <w:jc w:val="both"/>
      </w:pPr>
      <w:r>
        <w:t>Область традиционно имеет значительное положительное сальдо во внешней торговле.</w:t>
      </w:r>
    </w:p>
    <w:p w:rsidR="000F28B2" w:rsidRDefault="000F28B2">
      <w:pPr>
        <w:pStyle w:val="ConsPlusNormal"/>
        <w:jc w:val="center"/>
      </w:pPr>
    </w:p>
    <w:p w:rsidR="000F28B2" w:rsidRDefault="000F28B2">
      <w:pPr>
        <w:pStyle w:val="ConsPlusNormal"/>
        <w:jc w:val="center"/>
        <w:outlineLvl w:val="4"/>
      </w:pPr>
      <w:r>
        <w:t>ДИНАМИКА ВНЕШНЕЙ ТОРГОВЛИ САХАЛИНСКОЙ ОБЛАСТИ</w:t>
      </w:r>
    </w:p>
    <w:p w:rsidR="000F28B2" w:rsidRDefault="000F28B2">
      <w:pPr>
        <w:pStyle w:val="ConsPlusNormal"/>
        <w:jc w:val="center"/>
      </w:pPr>
      <w:r>
        <w:t>ЗА 2012 - 2016 ГОДЫ</w:t>
      </w:r>
    </w:p>
    <w:p w:rsidR="000F28B2" w:rsidRDefault="000F28B2">
      <w:pPr>
        <w:pStyle w:val="ConsPlusNormal"/>
        <w:jc w:val="center"/>
      </w:pPr>
    </w:p>
    <w:p w:rsidR="000F28B2" w:rsidRDefault="000F28B2">
      <w:pPr>
        <w:pStyle w:val="ConsPlusNormal"/>
        <w:jc w:val="right"/>
      </w:pPr>
      <w:r>
        <w:t>млн. долларов США</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1211"/>
        <w:gridCol w:w="1211"/>
        <w:gridCol w:w="1211"/>
        <w:gridCol w:w="1211"/>
        <w:gridCol w:w="1211"/>
      </w:tblGrid>
      <w:tr w:rsidR="000F28B2">
        <w:tc>
          <w:tcPr>
            <w:tcW w:w="3005" w:type="dxa"/>
          </w:tcPr>
          <w:p w:rsidR="000F28B2" w:rsidRDefault="000F28B2">
            <w:pPr>
              <w:pStyle w:val="ConsPlusNormal"/>
              <w:jc w:val="center"/>
            </w:pPr>
          </w:p>
        </w:tc>
        <w:tc>
          <w:tcPr>
            <w:tcW w:w="1211" w:type="dxa"/>
          </w:tcPr>
          <w:p w:rsidR="000F28B2" w:rsidRDefault="000F28B2">
            <w:pPr>
              <w:pStyle w:val="ConsPlusNormal"/>
              <w:jc w:val="center"/>
            </w:pPr>
            <w:r>
              <w:t>2012 г.</w:t>
            </w:r>
          </w:p>
        </w:tc>
        <w:tc>
          <w:tcPr>
            <w:tcW w:w="1211" w:type="dxa"/>
          </w:tcPr>
          <w:p w:rsidR="000F28B2" w:rsidRDefault="000F28B2">
            <w:pPr>
              <w:pStyle w:val="ConsPlusNormal"/>
              <w:jc w:val="center"/>
            </w:pPr>
            <w:r>
              <w:t>2013 г.</w:t>
            </w:r>
          </w:p>
        </w:tc>
        <w:tc>
          <w:tcPr>
            <w:tcW w:w="1211" w:type="dxa"/>
          </w:tcPr>
          <w:p w:rsidR="000F28B2" w:rsidRDefault="000F28B2">
            <w:pPr>
              <w:pStyle w:val="ConsPlusNormal"/>
              <w:jc w:val="center"/>
            </w:pPr>
            <w:r>
              <w:t>2014 г.</w:t>
            </w:r>
          </w:p>
        </w:tc>
        <w:tc>
          <w:tcPr>
            <w:tcW w:w="1211" w:type="dxa"/>
          </w:tcPr>
          <w:p w:rsidR="000F28B2" w:rsidRDefault="000F28B2">
            <w:pPr>
              <w:pStyle w:val="ConsPlusNormal"/>
              <w:jc w:val="center"/>
            </w:pPr>
            <w:r>
              <w:t>2015 г.</w:t>
            </w:r>
          </w:p>
        </w:tc>
        <w:tc>
          <w:tcPr>
            <w:tcW w:w="1211" w:type="dxa"/>
          </w:tcPr>
          <w:p w:rsidR="000F28B2" w:rsidRDefault="000F28B2">
            <w:pPr>
              <w:pStyle w:val="ConsPlusNormal"/>
              <w:jc w:val="center"/>
            </w:pPr>
            <w:r>
              <w:t>9 мес. 2016 г.</w:t>
            </w:r>
          </w:p>
        </w:tc>
      </w:tr>
      <w:tr w:rsidR="000F28B2">
        <w:tc>
          <w:tcPr>
            <w:tcW w:w="3005" w:type="dxa"/>
          </w:tcPr>
          <w:p w:rsidR="000F28B2" w:rsidRDefault="000F28B2">
            <w:pPr>
              <w:pStyle w:val="ConsPlusNormal"/>
            </w:pPr>
            <w:r>
              <w:t>Внешнеторговый оборот в том числе:</w:t>
            </w:r>
          </w:p>
        </w:tc>
        <w:tc>
          <w:tcPr>
            <w:tcW w:w="1211" w:type="dxa"/>
          </w:tcPr>
          <w:p w:rsidR="000F28B2" w:rsidRDefault="000F28B2">
            <w:pPr>
              <w:pStyle w:val="ConsPlusNormal"/>
              <w:jc w:val="center"/>
            </w:pPr>
            <w:r>
              <w:t>17774,2</w:t>
            </w:r>
          </w:p>
        </w:tc>
        <w:tc>
          <w:tcPr>
            <w:tcW w:w="1211" w:type="dxa"/>
          </w:tcPr>
          <w:p w:rsidR="000F28B2" w:rsidRDefault="000F28B2">
            <w:pPr>
              <w:pStyle w:val="ConsPlusNormal"/>
              <w:jc w:val="center"/>
            </w:pPr>
            <w:r>
              <w:t>18208,7</w:t>
            </w:r>
          </w:p>
        </w:tc>
        <w:tc>
          <w:tcPr>
            <w:tcW w:w="1211" w:type="dxa"/>
          </w:tcPr>
          <w:p w:rsidR="000F28B2" w:rsidRDefault="000F28B2">
            <w:pPr>
              <w:pStyle w:val="ConsPlusNormal"/>
              <w:jc w:val="center"/>
            </w:pPr>
            <w:r>
              <w:t>18002,7</w:t>
            </w:r>
          </w:p>
        </w:tc>
        <w:tc>
          <w:tcPr>
            <w:tcW w:w="1211" w:type="dxa"/>
          </w:tcPr>
          <w:p w:rsidR="000F28B2" w:rsidRDefault="000F28B2">
            <w:pPr>
              <w:pStyle w:val="ConsPlusNormal"/>
              <w:jc w:val="center"/>
            </w:pPr>
            <w:r>
              <w:t>12677,3</w:t>
            </w:r>
          </w:p>
        </w:tc>
        <w:tc>
          <w:tcPr>
            <w:tcW w:w="1211" w:type="dxa"/>
          </w:tcPr>
          <w:p w:rsidR="000F28B2" w:rsidRDefault="000F28B2">
            <w:pPr>
              <w:pStyle w:val="ConsPlusNormal"/>
              <w:jc w:val="center"/>
            </w:pPr>
            <w:r>
              <w:t>8087,7</w:t>
            </w:r>
          </w:p>
        </w:tc>
      </w:tr>
      <w:tr w:rsidR="000F28B2">
        <w:tc>
          <w:tcPr>
            <w:tcW w:w="3005" w:type="dxa"/>
          </w:tcPr>
          <w:p w:rsidR="000F28B2" w:rsidRDefault="000F28B2">
            <w:pPr>
              <w:pStyle w:val="ConsPlusNormal"/>
            </w:pPr>
            <w:r>
              <w:t>- экспорт</w:t>
            </w:r>
          </w:p>
        </w:tc>
        <w:tc>
          <w:tcPr>
            <w:tcW w:w="1211" w:type="dxa"/>
          </w:tcPr>
          <w:p w:rsidR="000F28B2" w:rsidRDefault="000F28B2">
            <w:pPr>
              <w:pStyle w:val="ConsPlusNormal"/>
              <w:jc w:val="center"/>
            </w:pPr>
            <w:r>
              <w:t>16367,7</w:t>
            </w:r>
          </w:p>
        </w:tc>
        <w:tc>
          <w:tcPr>
            <w:tcW w:w="1211" w:type="dxa"/>
          </w:tcPr>
          <w:p w:rsidR="000F28B2" w:rsidRDefault="000F28B2">
            <w:pPr>
              <w:pStyle w:val="ConsPlusNormal"/>
              <w:jc w:val="center"/>
            </w:pPr>
            <w:r>
              <w:t>17009,1</w:t>
            </w:r>
          </w:p>
        </w:tc>
        <w:tc>
          <w:tcPr>
            <w:tcW w:w="1211" w:type="dxa"/>
          </w:tcPr>
          <w:p w:rsidR="000F28B2" w:rsidRDefault="000F28B2">
            <w:pPr>
              <w:pStyle w:val="ConsPlusNormal"/>
              <w:jc w:val="center"/>
            </w:pPr>
            <w:r>
              <w:t>16696,2</w:t>
            </w:r>
          </w:p>
        </w:tc>
        <w:tc>
          <w:tcPr>
            <w:tcW w:w="1211" w:type="dxa"/>
          </w:tcPr>
          <w:p w:rsidR="000F28B2" w:rsidRDefault="000F28B2">
            <w:pPr>
              <w:pStyle w:val="ConsPlusNormal"/>
              <w:jc w:val="center"/>
            </w:pPr>
            <w:r>
              <w:t>11584,5</w:t>
            </w:r>
          </w:p>
        </w:tc>
        <w:tc>
          <w:tcPr>
            <w:tcW w:w="1211" w:type="dxa"/>
          </w:tcPr>
          <w:p w:rsidR="000F28B2" w:rsidRDefault="000F28B2">
            <w:pPr>
              <w:pStyle w:val="ConsPlusNormal"/>
              <w:jc w:val="center"/>
            </w:pPr>
            <w:r>
              <w:t>6660,3</w:t>
            </w:r>
          </w:p>
        </w:tc>
      </w:tr>
      <w:tr w:rsidR="000F28B2">
        <w:tc>
          <w:tcPr>
            <w:tcW w:w="3005" w:type="dxa"/>
          </w:tcPr>
          <w:p w:rsidR="000F28B2" w:rsidRDefault="000F28B2">
            <w:pPr>
              <w:pStyle w:val="ConsPlusNormal"/>
            </w:pPr>
            <w:r>
              <w:t>- импорт</w:t>
            </w:r>
          </w:p>
        </w:tc>
        <w:tc>
          <w:tcPr>
            <w:tcW w:w="1211" w:type="dxa"/>
          </w:tcPr>
          <w:p w:rsidR="000F28B2" w:rsidRDefault="000F28B2">
            <w:pPr>
              <w:pStyle w:val="ConsPlusNormal"/>
              <w:jc w:val="center"/>
            </w:pPr>
            <w:r>
              <w:t>1406,5</w:t>
            </w:r>
          </w:p>
        </w:tc>
        <w:tc>
          <w:tcPr>
            <w:tcW w:w="1211" w:type="dxa"/>
          </w:tcPr>
          <w:p w:rsidR="000F28B2" w:rsidRDefault="000F28B2">
            <w:pPr>
              <w:pStyle w:val="ConsPlusNormal"/>
              <w:jc w:val="center"/>
            </w:pPr>
            <w:r>
              <w:t>1199,6</w:t>
            </w:r>
          </w:p>
        </w:tc>
        <w:tc>
          <w:tcPr>
            <w:tcW w:w="1211" w:type="dxa"/>
          </w:tcPr>
          <w:p w:rsidR="000F28B2" w:rsidRDefault="000F28B2">
            <w:pPr>
              <w:pStyle w:val="ConsPlusNormal"/>
              <w:jc w:val="center"/>
            </w:pPr>
            <w:r>
              <w:t>1306,5</w:t>
            </w:r>
          </w:p>
        </w:tc>
        <w:tc>
          <w:tcPr>
            <w:tcW w:w="1211" w:type="dxa"/>
          </w:tcPr>
          <w:p w:rsidR="000F28B2" w:rsidRDefault="000F28B2">
            <w:pPr>
              <w:pStyle w:val="ConsPlusNormal"/>
              <w:jc w:val="center"/>
            </w:pPr>
            <w:r>
              <w:t>1092,8</w:t>
            </w:r>
          </w:p>
        </w:tc>
        <w:tc>
          <w:tcPr>
            <w:tcW w:w="1211" w:type="dxa"/>
          </w:tcPr>
          <w:p w:rsidR="000F28B2" w:rsidRDefault="000F28B2">
            <w:pPr>
              <w:pStyle w:val="ConsPlusNormal"/>
              <w:jc w:val="center"/>
            </w:pPr>
            <w:r>
              <w:t>1427,4</w:t>
            </w:r>
          </w:p>
        </w:tc>
      </w:tr>
      <w:tr w:rsidR="000F28B2">
        <w:tc>
          <w:tcPr>
            <w:tcW w:w="3005" w:type="dxa"/>
          </w:tcPr>
          <w:p w:rsidR="000F28B2" w:rsidRDefault="000F28B2">
            <w:pPr>
              <w:pStyle w:val="ConsPlusNormal"/>
            </w:pPr>
            <w:r>
              <w:t>Сальдо внешней торговли</w:t>
            </w:r>
          </w:p>
        </w:tc>
        <w:tc>
          <w:tcPr>
            <w:tcW w:w="1211" w:type="dxa"/>
          </w:tcPr>
          <w:p w:rsidR="000F28B2" w:rsidRDefault="000F28B2">
            <w:pPr>
              <w:pStyle w:val="ConsPlusNormal"/>
              <w:jc w:val="center"/>
            </w:pPr>
            <w:r>
              <w:t>14961,2</w:t>
            </w:r>
          </w:p>
        </w:tc>
        <w:tc>
          <w:tcPr>
            <w:tcW w:w="1211" w:type="dxa"/>
          </w:tcPr>
          <w:p w:rsidR="000F28B2" w:rsidRDefault="000F28B2">
            <w:pPr>
              <w:pStyle w:val="ConsPlusNormal"/>
              <w:jc w:val="center"/>
            </w:pPr>
            <w:r>
              <w:t>15809,5</w:t>
            </w:r>
          </w:p>
        </w:tc>
        <w:tc>
          <w:tcPr>
            <w:tcW w:w="1211" w:type="dxa"/>
          </w:tcPr>
          <w:p w:rsidR="000F28B2" w:rsidRDefault="000F28B2">
            <w:pPr>
              <w:pStyle w:val="ConsPlusNormal"/>
              <w:jc w:val="center"/>
            </w:pPr>
            <w:r>
              <w:t>15389,7</w:t>
            </w:r>
          </w:p>
        </w:tc>
        <w:tc>
          <w:tcPr>
            <w:tcW w:w="1211" w:type="dxa"/>
          </w:tcPr>
          <w:p w:rsidR="000F28B2" w:rsidRDefault="000F28B2">
            <w:pPr>
              <w:pStyle w:val="ConsPlusNormal"/>
              <w:jc w:val="center"/>
            </w:pPr>
            <w:r>
              <w:t>10491,7</w:t>
            </w:r>
          </w:p>
        </w:tc>
        <w:tc>
          <w:tcPr>
            <w:tcW w:w="1211" w:type="dxa"/>
          </w:tcPr>
          <w:p w:rsidR="000F28B2" w:rsidRDefault="000F28B2">
            <w:pPr>
              <w:pStyle w:val="ConsPlusNormal"/>
              <w:jc w:val="center"/>
            </w:pPr>
            <w:r>
              <w:t>5232,9</w:t>
            </w:r>
          </w:p>
        </w:tc>
      </w:tr>
    </w:tbl>
    <w:p w:rsidR="000F28B2" w:rsidRDefault="000F28B2">
      <w:pPr>
        <w:pStyle w:val="ConsPlusNormal"/>
        <w:ind w:firstLine="540"/>
        <w:jc w:val="both"/>
      </w:pPr>
    </w:p>
    <w:p w:rsidR="000F28B2" w:rsidRDefault="000F28B2">
      <w:pPr>
        <w:pStyle w:val="ConsPlusNormal"/>
        <w:ind w:firstLine="540"/>
        <w:jc w:val="both"/>
      </w:pPr>
      <w:r>
        <w:t>Начиная с 2014 года наблюдается отрицательная динамика развития внешней торговли Сахалинской области. Прежде всего это связано со снижением стоимостного объема экспортных поставок, которые превалируют во внешнеторговом обороте региона.</w:t>
      </w:r>
    </w:p>
    <w:p w:rsidR="000F28B2" w:rsidRDefault="000F28B2">
      <w:pPr>
        <w:pStyle w:val="ConsPlusNormal"/>
        <w:spacing w:before="220"/>
        <w:ind w:firstLine="540"/>
        <w:jc w:val="both"/>
      </w:pPr>
      <w:r>
        <w:t xml:space="preserve">Внешнеторговый оборот Сахалинской области за 2015 год составил 12,7 млрд. долларов </w:t>
      </w:r>
      <w:r>
        <w:lastRenderedPageBreak/>
        <w:t>США, что ниже аналогичного показателя 2014 года на 29,5%. Снижение стоимостного объема внешнеторговых операций обусловлено, прежде всего, значительным сокращением стоимостного объема экспортных поставок.</w:t>
      </w:r>
    </w:p>
    <w:p w:rsidR="000F28B2" w:rsidRDefault="000F28B2">
      <w:pPr>
        <w:pStyle w:val="ConsPlusNormal"/>
        <w:jc w:val="center"/>
      </w:pPr>
    </w:p>
    <w:p w:rsidR="000F28B2" w:rsidRDefault="000F28B2">
      <w:pPr>
        <w:pStyle w:val="ConsPlusNormal"/>
        <w:jc w:val="center"/>
        <w:outlineLvl w:val="3"/>
      </w:pPr>
      <w:r>
        <w:t>Экспорт</w:t>
      </w:r>
    </w:p>
    <w:p w:rsidR="000F28B2" w:rsidRDefault="000F28B2">
      <w:pPr>
        <w:pStyle w:val="ConsPlusNormal"/>
        <w:jc w:val="center"/>
      </w:pPr>
    </w:p>
    <w:p w:rsidR="000F28B2" w:rsidRDefault="000F28B2">
      <w:pPr>
        <w:pStyle w:val="ConsPlusNormal"/>
        <w:ind w:firstLine="540"/>
        <w:jc w:val="both"/>
      </w:pPr>
      <w:r>
        <w:t>Стоимостный объем экспортных поставок в 2015 году сократился по сравнению с 2014 годом на 29,6% и составил 11,6 млрд. долларов США.</w:t>
      </w:r>
    </w:p>
    <w:p w:rsidR="000F28B2" w:rsidRDefault="000F28B2">
      <w:pPr>
        <w:pStyle w:val="ConsPlusNormal"/>
        <w:spacing w:before="220"/>
        <w:ind w:firstLine="540"/>
        <w:jc w:val="both"/>
      </w:pPr>
      <w:r>
        <w:t>Товарная структура экспорта имеет ярко выраженную сырьевую направленность. Доля экспортной продукции с высокой долей добавленной стоимости крайне незначительна.</w:t>
      </w:r>
    </w:p>
    <w:p w:rsidR="000F28B2" w:rsidRDefault="000F28B2">
      <w:pPr>
        <w:pStyle w:val="ConsPlusNormal"/>
        <w:jc w:val="center"/>
      </w:pPr>
    </w:p>
    <w:p w:rsidR="000F28B2" w:rsidRDefault="000F28B2">
      <w:pPr>
        <w:pStyle w:val="ConsPlusNormal"/>
        <w:jc w:val="center"/>
        <w:outlineLvl w:val="4"/>
      </w:pPr>
      <w:r>
        <w:t>ТОВАРНАЯ СТРУКТУРА ЭКСПОРТА САХАЛИНСКОЙ ОБЛАСТИ</w:t>
      </w:r>
    </w:p>
    <w:p w:rsidR="000F28B2" w:rsidRDefault="000F28B2">
      <w:pPr>
        <w:pStyle w:val="ConsPlusNormal"/>
        <w:jc w:val="center"/>
      </w:pPr>
      <w:r>
        <w:t>ЗА 2015 ГОД</w:t>
      </w:r>
    </w:p>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2635"/>
        <w:gridCol w:w="2636"/>
      </w:tblGrid>
      <w:tr w:rsidR="000F28B2">
        <w:tc>
          <w:tcPr>
            <w:tcW w:w="3798" w:type="dxa"/>
            <w:vMerge w:val="restart"/>
          </w:tcPr>
          <w:p w:rsidR="000F28B2" w:rsidRDefault="000F28B2">
            <w:pPr>
              <w:pStyle w:val="ConsPlusNormal"/>
              <w:jc w:val="center"/>
            </w:pPr>
          </w:p>
        </w:tc>
        <w:tc>
          <w:tcPr>
            <w:tcW w:w="5271" w:type="dxa"/>
            <w:gridSpan w:val="2"/>
          </w:tcPr>
          <w:p w:rsidR="000F28B2" w:rsidRDefault="000F28B2">
            <w:pPr>
              <w:pStyle w:val="ConsPlusNormal"/>
              <w:jc w:val="center"/>
            </w:pPr>
            <w:r>
              <w:t>Экспорт</w:t>
            </w:r>
          </w:p>
        </w:tc>
      </w:tr>
      <w:tr w:rsidR="000F28B2">
        <w:tc>
          <w:tcPr>
            <w:tcW w:w="3798" w:type="dxa"/>
            <w:vMerge/>
          </w:tcPr>
          <w:p w:rsidR="000F28B2" w:rsidRDefault="000F28B2"/>
        </w:tc>
        <w:tc>
          <w:tcPr>
            <w:tcW w:w="2635" w:type="dxa"/>
          </w:tcPr>
          <w:p w:rsidR="000F28B2" w:rsidRDefault="000F28B2">
            <w:pPr>
              <w:pStyle w:val="ConsPlusNormal"/>
              <w:jc w:val="center"/>
            </w:pPr>
            <w:r>
              <w:t>млн. долл. США</w:t>
            </w:r>
          </w:p>
        </w:tc>
        <w:tc>
          <w:tcPr>
            <w:tcW w:w="2636" w:type="dxa"/>
          </w:tcPr>
          <w:p w:rsidR="000F28B2" w:rsidRDefault="000F28B2">
            <w:pPr>
              <w:pStyle w:val="ConsPlusNormal"/>
              <w:jc w:val="center"/>
            </w:pPr>
            <w:r>
              <w:t>в % к итогу</w:t>
            </w:r>
          </w:p>
        </w:tc>
      </w:tr>
      <w:tr w:rsidR="000F28B2">
        <w:tc>
          <w:tcPr>
            <w:tcW w:w="3798" w:type="dxa"/>
          </w:tcPr>
          <w:p w:rsidR="000F28B2" w:rsidRDefault="000F28B2">
            <w:pPr>
              <w:pStyle w:val="ConsPlusNormal"/>
            </w:pPr>
            <w:r>
              <w:t>Всего</w:t>
            </w:r>
          </w:p>
        </w:tc>
        <w:tc>
          <w:tcPr>
            <w:tcW w:w="2635" w:type="dxa"/>
          </w:tcPr>
          <w:p w:rsidR="000F28B2" w:rsidRDefault="000F28B2">
            <w:pPr>
              <w:pStyle w:val="ConsPlusNormal"/>
              <w:jc w:val="center"/>
            </w:pPr>
            <w:r>
              <w:t>11584,5</w:t>
            </w:r>
          </w:p>
        </w:tc>
        <w:tc>
          <w:tcPr>
            <w:tcW w:w="2636" w:type="dxa"/>
          </w:tcPr>
          <w:p w:rsidR="000F28B2" w:rsidRDefault="000F28B2">
            <w:pPr>
              <w:pStyle w:val="ConsPlusNormal"/>
              <w:jc w:val="center"/>
            </w:pPr>
            <w:r>
              <w:t>100,</w:t>
            </w:r>
          </w:p>
        </w:tc>
      </w:tr>
      <w:tr w:rsidR="000F28B2">
        <w:tc>
          <w:tcPr>
            <w:tcW w:w="3798" w:type="dxa"/>
          </w:tcPr>
          <w:p w:rsidR="000F28B2" w:rsidRDefault="000F28B2">
            <w:pPr>
              <w:pStyle w:val="ConsPlusNormal"/>
            </w:pPr>
            <w:r>
              <w:t>Продовольственные товары и сельскохозяйственное сырье</w:t>
            </w:r>
          </w:p>
        </w:tc>
        <w:tc>
          <w:tcPr>
            <w:tcW w:w="2635" w:type="dxa"/>
          </w:tcPr>
          <w:p w:rsidR="000F28B2" w:rsidRDefault="000F28B2">
            <w:pPr>
              <w:pStyle w:val="ConsPlusNormal"/>
              <w:jc w:val="center"/>
            </w:pPr>
            <w:r>
              <w:t>624,4</w:t>
            </w:r>
          </w:p>
        </w:tc>
        <w:tc>
          <w:tcPr>
            <w:tcW w:w="2636" w:type="dxa"/>
          </w:tcPr>
          <w:p w:rsidR="000F28B2" w:rsidRDefault="000F28B2">
            <w:pPr>
              <w:pStyle w:val="ConsPlusNormal"/>
              <w:jc w:val="center"/>
            </w:pPr>
            <w:r>
              <w:t>5,4</w:t>
            </w:r>
          </w:p>
        </w:tc>
      </w:tr>
      <w:tr w:rsidR="000F28B2">
        <w:tc>
          <w:tcPr>
            <w:tcW w:w="3798" w:type="dxa"/>
          </w:tcPr>
          <w:p w:rsidR="000F28B2" w:rsidRDefault="000F28B2">
            <w:pPr>
              <w:pStyle w:val="ConsPlusNormal"/>
            </w:pPr>
            <w:r>
              <w:t>в т.ч. рыба, морепродукты</w:t>
            </w:r>
          </w:p>
        </w:tc>
        <w:tc>
          <w:tcPr>
            <w:tcW w:w="2635" w:type="dxa"/>
          </w:tcPr>
          <w:p w:rsidR="000F28B2" w:rsidRDefault="000F28B2">
            <w:pPr>
              <w:pStyle w:val="ConsPlusNormal"/>
              <w:jc w:val="center"/>
            </w:pPr>
            <w:r>
              <w:t>602,8</w:t>
            </w:r>
          </w:p>
        </w:tc>
        <w:tc>
          <w:tcPr>
            <w:tcW w:w="2636" w:type="dxa"/>
          </w:tcPr>
          <w:p w:rsidR="000F28B2" w:rsidRDefault="000F28B2">
            <w:pPr>
              <w:pStyle w:val="ConsPlusNormal"/>
              <w:jc w:val="center"/>
            </w:pPr>
            <w:r>
              <w:t>5,2</w:t>
            </w:r>
          </w:p>
        </w:tc>
      </w:tr>
      <w:tr w:rsidR="000F28B2">
        <w:tc>
          <w:tcPr>
            <w:tcW w:w="3798" w:type="dxa"/>
          </w:tcPr>
          <w:p w:rsidR="000F28B2" w:rsidRDefault="000F28B2">
            <w:pPr>
              <w:pStyle w:val="ConsPlusNormal"/>
            </w:pPr>
            <w:r>
              <w:t>Минеральные продукты, всего</w:t>
            </w:r>
          </w:p>
        </w:tc>
        <w:tc>
          <w:tcPr>
            <w:tcW w:w="2635" w:type="dxa"/>
          </w:tcPr>
          <w:p w:rsidR="000F28B2" w:rsidRDefault="000F28B2">
            <w:pPr>
              <w:pStyle w:val="ConsPlusNormal"/>
              <w:jc w:val="center"/>
            </w:pPr>
            <w:r>
              <w:t>10476,5</w:t>
            </w:r>
          </w:p>
        </w:tc>
        <w:tc>
          <w:tcPr>
            <w:tcW w:w="2636" w:type="dxa"/>
          </w:tcPr>
          <w:p w:rsidR="000F28B2" w:rsidRDefault="000F28B2">
            <w:pPr>
              <w:pStyle w:val="ConsPlusNormal"/>
              <w:jc w:val="center"/>
            </w:pPr>
            <w:r>
              <w:t>90,4</w:t>
            </w:r>
          </w:p>
        </w:tc>
      </w:tr>
      <w:tr w:rsidR="000F28B2">
        <w:tc>
          <w:tcPr>
            <w:tcW w:w="3798" w:type="dxa"/>
          </w:tcPr>
          <w:p w:rsidR="000F28B2" w:rsidRDefault="000F28B2">
            <w:pPr>
              <w:pStyle w:val="ConsPlusNormal"/>
            </w:pPr>
            <w:r>
              <w:t>в т.ч. топливно-энергетические товары</w:t>
            </w:r>
          </w:p>
        </w:tc>
        <w:tc>
          <w:tcPr>
            <w:tcW w:w="2635" w:type="dxa"/>
          </w:tcPr>
          <w:p w:rsidR="000F28B2" w:rsidRDefault="000F28B2">
            <w:pPr>
              <w:pStyle w:val="ConsPlusNormal"/>
              <w:jc w:val="center"/>
            </w:pPr>
            <w:r>
              <w:t>10476,5</w:t>
            </w:r>
          </w:p>
        </w:tc>
        <w:tc>
          <w:tcPr>
            <w:tcW w:w="2636" w:type="dxa"/>
          </w:tcPr>
          <w:p w:rsidR="000F28B2" w:rsidRDefault="000F28B2">
            <w:pPr>
              <w:pStyle w:val="ConsPlusNormal"/>
              <w:jc w:val="center"/>
            </w:pPr>
            <w:r>
              <w:t>90,4</w:t>
            </w:r>
          </w:p>
        </w:tc>
      </w:tr>
      <w:tr w:rsidR="000F28B2">
        <w:tc>
          <w:tcPr>
            <w:tcW w:w="3798" w:type="dxa"/>
          </w:tcPr>
          <w:p w:rsidR="000F28B2" w:rsidRDefault="000F28B2">
            <w:pPr>
              <w:pStyle w:val="ConsPlusNormal"/>
            </w:pPr>
            <w:r>
              <w:t>Продукция химической промышленности, каучук</w:t>
            </w:r>
          </w:p>
        </w:tc>
        <w:tc>
          <w:tcPr>
            <w:tcW w:w="2635" w:type="dxa"/>
          </w:tcPr>
          <w:p w:rsidR="000F28B2" w:rsidRDefault="000F28B2">
            <w:pPr>
              <w:pStyle w:val="ConsPlusNormal"/>
              <w:jc w:val="center"/>
            </w:pPr>
            <w:r>
              <w:t>0,5</w:t>
            </w:r>
          </w:p>
        </w:tc>
        <w:tc>
          <w:tcPr>
            <w:tcW w:w="2636" w:type="dxa"/>
          </w:tcPr>
          <w:p w:rsidR="000F28B2" w:rsidRDefault="000F28B2">
            <w:pPr>
              <w:pStyle w:val="ConsPlusNormal"/>
              <w:jc w:val="center"/>
            </w:pPr>
            <w:r>
              <w:t>0,0</w:t>
            </w:r>
          </w:p>
        </w:tc>
      </w:tr>
      <w:tr w:rsidR="000F28B2">
        <w:tc>
          <w:tcPr>
            <w:tcW w:w="3798" w:type="dxa"/>
          </w:tcPr>
          <w:p w:rsidR="000F28B2" w:rsidRDefault="000F28B2">
            <w:pPr>
              <w:pStyle w:val="ConsPlusNormal"/>
            </w:pPr>
            <w:r>
              <w:t>Кожевенное сырье, пушнина и изделия из них</w:t>
            </w:r>
          </w:p>
        </w:tc>
        <w:tc>
          <w:tcPr>
            <w:tcW w:w="2635" w:type="dxa"/>
          </w:tcPr>
          <w:p w:rsidR="000F28B2" w:rsidRDefault="000F28B2">
            <w:pPr>
              <w:pStyle w:val="ConsPlusNormal"/>
              <w:jc w:val="center"/>
            </w:pPr>
            <w:r>
              <w:t>0,03</w:t>
            </w:r>
          </w:p>
        </w:tc>
        <w:tc>
          <w:tcPr>
            <w:tcW w:w="2636" w:type="dxa"/>
          </w:tcPr>
          <w:p w:rsidR="000F28B2" w:rsidRDefault="000F28B2">
            <w:pPr>
              <w:pStyle w:val="ConsPlusNormal"/>
              <w:jc w:val="center"/>
            </w:pPr>
            <w:r>
              <w:t>0,0</w:t>
            </w:r>
          </w:p>
        </w:tc>
      </w:tr>
      <w:tr w:rsidR="000F28B2">
        <w:tc>
          <w:tcPr>
            <w:tcW w:w="3798" w:type="dxa"/>
          </w:tcPr>
          <w:p w:rsidR="000F28B2" w:rsidRDefault="000F28B2">
            <w:pPr>
              <w:pStyle w:val="ConsPlusNormal"/>
            </w:pPr>
            <w:r>
              <w:t>Древесина и целлюлозно-бумажные изделия</w:t>
            </w:r>
          </w:p>
        </w:tc>
        <w:tc>
          <w:tcPr>
            <w:tcW w:w="2635" w:type="dxa"/>
          </w:tcPr>
          <w:p w:rsidR="000F28B2" w:rsidRDefault="000F28B2">
            <w:pPr>
              <w:pStyle w:val="ConsPlusNormal"/>
              <w:jc w:val="center"/>
            </w:pPr>
            <w:r>
              <w:t>2,6</w:t>
            </w:r>
          </w:p>
        </w:tc>
        <w:tc>
          <w:tcPr>
            <w:tcW w:w="2636" w:type="dxa"/>
          </w:tcPr>
          <w:p w:rsidR="000F28B2" w:rsidRDefault="000F28B2">
            <w:pPr>
              <w:pStyle w:val="ConsPlusNormal"/>
              <w:jc w:val="center"/>
            </w:pPr>
            <w:r>
              <w:t>0,0</w:t>
            </w:r>
          </w:p>
        </w:tc>
      </w:tr>
      <w:tr w:rsidR="000F28B2">
        <w:tc>
          <w:tcPr>
            <w:tcW w:w="3798" w:type="dxa"/>
          </w:tcPr>
          <w:p w:rsidR="000F28B2" w:rsidRDefault="000F28B2">
            <w:pPr>
              <w:pStyle w:val="ConsPlusNormal"/>
            </w:pPr>
            <w:r>
              <w:t>Текстиль, текстильные изделия и обувь</w:t>
            </w:r>
          </w:p>
        </w:tc>
        <w:tc>
          <w:tcPr>
            <w:tcW w:w="2635" w:type="dxa"/>
          </w:tcPr>
          <w:p w:rsidR="000F28B2" w:rsidRDefault="000F28B2">
            <w:pPr>
              <w:pStyle w:val="ConsPlusNormal"/>
              <w:jc w:val="center"/>
            </w:pPr>
            <w:r>
              <w:t>0,4</w:t>
            </w:r>
          </w:p>
        </w:tc>
        <w:tc>
          <w:tcPr>
            <w:tcW w:w="2636" w:type="dxa"/>
          </w:tcPr>
          <w:p w:rsidR="000F28B2" w:rsidRDefault="000F28B2">
            <w:pPr>
              <w:pStyle w:val="ConsPlusNormal"/>
              <w:jc w:val="center"/>
            </w:pPr>
            <w:r>
              <w:t>0,0</w:t>
            </w:r>
          </w:p>
        </w:tc>
      </w:tr>
      <w:tr w:rsidR="000F28B2">
        <w:tc>
          <w:tcPr>
            <w:tcW w:w="3798" w:type="dxa"/>
          </w:tcPr>
          <w:p w:rsidR="000F28B2" w:rsidRDefault="000F28B2">
            <w:pPr>
              <w:pStyle w:val="ConsPlusNormal"/>
            </w:pPr>
            <w:r>
              <w:t>Металлы и изделия из них</w:t>
            </w:r>
          </w:p>
        </w:tc>
        <w:tc>
          <w:tcPr>
            <w:tcW w:w="2635" w:type="dxa"/>
          </w:tcPr>
          <w:p w:rsidR="000F28B2" w:rsidRDefault="000F28B2">
            <w:pPr>
              <w:pStyle w:val="ConsPlusNormal"/>
              <w:jc w:val="center"/>
            </w:pPr>
            <w:r>
              <w:t>32,0</w:t>
            </w:r>
          </w:p>
        </w:tc>
        <w:tc>
          <w:tcPr>
            <w:tcW w:w="2636" w:type="dxa"/>
          </w:tcPr>
          <w:p w:rsidR="000F28B2" w:rsidRDefault="000F28B2">
            <w:pPr>
              <w:pStyle w:val="ConsPlusNormal"/>
              <w:jc w:val="center"/>
            </w:pPr>
            <w:r>
              <w:t>0,3</w:t>
            </w:r>
          </w:p>
        </w:tc>
      </w:tr>
      <w:tr w:rsidR="000F28B2">
        <w:tc>
          <w:tcPr>
            <w:tcW w:w="3798" w:type="dxa"/>
          </w:tcPr>
          <w:p w:rsidR="000F28B2" w:rsidRDefault="000F28B2">
            <w:pPr>
              <w:pStyle w:val="ConsPlusNormal"/>
            </w:pPr>
            <w:r>
              <w:t>Машины, оборудование и транспортные средства</w:t>
            </w:r>
          </w:p>
        </w:tc>
        <w:tc>
          <w:tcPr>
            <w:tcW w:w="2635" w:type="dxa"/>
          </w:tcPr>
          <w:p w:rsidR="000F28B2" w:rsidRDefault="000F28B2">
            <w:pPr>
              <w:pStyle w:val="ConsPlusNormal"/>
              <w:jc w:val="center"/>
            </w:pPr>
            <w:r>
              <w:t>95,5</w:t>
            </w:r>
          </w:p>
        </w:tc>
        <w:tc>
          <w:tcPr>
            <w:tcW w:w="2636" w:type="dxa"/>
          </w:tcPr>
          <w:p w:rsidR="000F28B2" w:rsidRDefault="000F28B2">
            <w:pPr>
              <w:pStyle w:val="ConsPlusNormal"/>
              <w:jc w:val="center"/>
            </w:pPr>
            <w:r>
              <w:t>0,8</w:t>
            </w:r>
          </w:p>
        </w:tc>
      </w:tr>
      <w:tr w:rsidR="000F28B2">
        <w:tc>
          <w:tcPr>
            <w:tcW w:w="3798" w:type="dxa"/>
          </w:tcPr>
          <w:p w:rsidR="000F28B2" w:rsidRDefault="000F28B2">
            <w:pPr>
              <w:pStyle w:val="ConsPlusNormal"/>
            </w:pPr>
            <w:r>
              <w:t>Прочие товары</w:t>
            </w:r>
          </w:p>
        </w:tc>
        <w:tc>
          <w:tcPr>
            <w:tcW w:w="2635" w:type="dxa"/>
          </w:tcPr>
          <w:p w:rsidR="000F28B2" w:rsidRDefault="000F28B2">
            <w:pPr>
              <w:pStyle w:val="ConsPlusNormal"/>
              <w:jc w:val="center"/>
            </w:pPr>
            <w:r>
              <w:t>352,4</w:t>
            </w:r>
          </w:p>
        </w:tc>
        <w:tc>
          <w:tcPr>
            <w:tcW w:w="2636" w:type="dxa"/>
          </w:tcPr>
          <w:p w:rsidR="000F28B2" w:rsidRDefault="000F28B2">
            <w:pPr>
              <w:pStyle w:val="ConsPlusNormal"/>
              <w:jc w:val="center"/>
            </w:pPr>
            <w:r>
              <w:t>3,0</w:t>
            </w:r>
          </w:p>
        </w:tc>
      </w:tr>
    </w:tbl>
    <w:p w:rsidR="000F28B2" w:rsidRDefault="000F28B2">
      <w:pPr>
        <w:pStyle w:val="ConsPlusNormal"/>
        <w:ind w:firstLine="540"/>
        <w:jc w:val="both"/>
      </w:pPr>
    </w:p>
    <w:p w:rsidR="000F28B2" w:rsidRDefault="000F28B2">
      <w:pPr>
        <w:pStyle w:val="ConsPlusNormal"/>
        <w:ind w:firstLine="540"/>
        <w:jc w:val="both"/>
      </w:pPr>
      <w:r>
        <w:t>Сырьевая структура регионального экспорта предопределяет его прямую зависимость от конъюнктуры мировых рынков. При падении мирового спроса на энергоносители происходит снижение их экспортных цен, что в свою очередь приводит к снижению налоговой базы основных экспортеров, сокращению доходов в областной бюджет и, как следствие, оказывает негативное влияние на экономическую ситуацию в регионе.</w:t>
      </w:r>
    </w:p>
    <w:p w:rsidR="000F28B2" w:rsidRDefault="000F28B2">
      <w:pPr>
        <w:pStyle w:val="ConsPlusNormal"/>
        <w:jc w:val="center"/>
      </w:pPr>
    </w:p>
    <w:p w:rsidR="000F28B2" w:rsidRDefault="000F28B2">
      <w:pPr>
        <w:pStyle w:val="ConsPlusNormal"/>
        <w:jc w:val="center"/>
        <w:outlineLvl w:val="4"/>
      </w:pPr>
      <w:r>
        <w:t>ДИНАМИКА ЭКСПОРТА ТОПЛИВНО-ЭНЕРГЕТИЧЕСКИХ РЕСУРСОВ</w:t>
      </w:r>
    </w:p>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1077"/>
        <w:gridCol w:w="1077"/>
        <w:gridCol w:w="1077"/>
        <w:gridCol w:w="1077"/>
        <w:gridCol w:w="1077"/>
      </w:tblGrid>
      <w:tr w:rsidR="000F28B2">
        <w:tc>
          <w:tcPr>
            <w:tcW w:w="3685" w:type="dxa"/>
          </w:tcPr>
          <w:p w:rsidR="000F28B2" w:rsidRDefault="000F28B2">
            <w:pPr>
              <w:pStyle w:val="ConsPlusNormal"/>
              <w:jc w:val="center"/>
            </w:pPr>
          </w:p>
        </w:tc>
        <w:tc>
          <w:tcPr>
            <w:tcW w:w="1077" w:type="dxa"/>
          </w:tcPr>
          <w:p w:rsidR="000F28B2" w:rsidRDefault="000F28B2">
            <w:pPr>
              <w:pStyle w:val="ConsPlusNormal"/>
              <w:jc w:val="center"/>
            </w:pPr>
            <w:r>
              <w:t>2012 г.</w:t>
            </w:r>
          </w:p>
        </w:tc>
        <w:tc>
          <w:tcPr>
            <w:tcW w:w="1077" w:type="dxa"/>
          </w:tcPr>
          <w:p w:rsidR="000F28B2" w:rsidRDefault="000F28B2">
            <w:pPr>
              <w:pStyle w:val="ConsPlusNormal"/>
              <w:jc w:val="center"/>
            </w:pPr>
            <w:r>
              <w:t>2013 г.</w:t>
            </w:r>
          </w:p>
        </w:tc>
        <w:tc>
          <w:tcPr>
            <w:tcW w:w="1077" w:type="dxa"/>
          </w:tcPr>
          <w:p w:rsidR="000F28B2" w:rsidRDefault="000F28B2">
            <w:pPr>
              <w:pStyle w:val="ConsPlusNormal"/>
              <w:jc w:val="center"/>
            </w:pPr>
            <w:r>
              <w:t>2014 г.</w:t>
            </w:r>
          </w:p>
        </w:tc>
        <w:tc>
          <w:tcPr>
            <w:tcW w:w="1077" w:type="dxa"/>
          </w:tcPr>
          <w:p w:rsidR="000F28B2" w:rsidRDefault="000F28B2">
            <w:pPr>
              <w:pStyle w:val="ConsPlusNormal"/>
              <w:jc w:val="center"/>
            </w:pPr>
            <w:r>
              <w:t>2015 г.</w:t>
            </w:r>
          </w:p>
        </w:tc>
        <w:tc>
          <w:tcPr>
            <w:tcW w:w="1077" w:type="dxa"/>
          </w:tcPr>
          <w:p w:rsidR="000F28B2" w:rsidRDefault="000F28B2">
            <w:pPr>
              <w:pStyle w:val="ConsPlusNormal"/>
              <w:jc w:val="center"/>
            </w:pPr>
            <w:r>
              <w:t>9 мес. 2016 г.</w:t>
            </w:r>
          </w:p>
        </w:tc>
      </w:tr>
      <w:tr w:rsidR="000F28B2">
        <w:tc>
          <w:tcPr>
            <w:tcW w:w="9070" w:type="dxa"/>
            <w:gridSpan w:val="6"/>
          </w:tcPr>
          <w:p w:rsidR="000F28B2" w:rsidRDefault="000F28B2">
            <w:pPr>
              <w:pStyle w:val="ConsPlusNormal"/>
              <w:jc w:val="center"/>
              <w:outlineLvl w:val="5"/>
            </w:pPr>
            <w:r>
              <w:t>Нефть сырая</w:t>
            </w:r>
          </w:p>
        </w:tc>
      </w:tr>
      <w:tr w:rsidR="000F28B2">
        <w:tc>
          <w:tcPr>
            <w:tcW w:w="3685" w:type="dxa"/>
          </w:tcPr>
          <w:p w:rsidR="000F28B2" w:rsidRDefault="000F28B2">
            <w:pPr>
              <w:pStyle w:val="ConsPlusNormal"/>
            </w:pPr>
            <w:r>
              <w:t>Количество, тыс. тонн</w:t>
            </w:r>
          </w:p>
        </w:tc>
        <w:tc>
          <w:tcPr>
            <w:tcW w:w="1077" w:type="dxa"/>
          </w:tcPr>
          <w:p w:rsidR="000F28B2" w:rsidRDefault="000F28B2">
            <w:pPr>
              <w:pStyle w:val="ConsPlusNormal"/>
              <w:jc w:val="center"/>
            </w:pPr>
            <w:r>
              <w:t>12231,4</w:t>
            </w:r>
          </w:p>
        </w:tc>
        <w:tc>
          <w:tcPr>
            <w:tcW w:w="1077" w:type="dxa"/>
          </w:tcPr>
          <w:p w:rsidR="000F28B2" w:rsidRDefault="000F28B2">
            <w:pPr>
              <w:pStyle w:val="ConsPlusNormal"/>
              <w:jc w:val="center"/>
            </w:pPr>
            <w:r>
              <w:t>12332,2</w:t>
            </w:r>
          </w:p>
        </w:tc>
        <w:tc>
          <w:tcPr>
            <w:tcW w:w="1077" w:type="dxa"/>
          </w:tcPr>
          <w:p w:rsidR="000F28B2" w:rsidRDefault="000F28B2">
            <w:pPr>
              <w:pStyle w:val="ConsPlusNormal"/>
              <w:jc w:val="center"/>
            </w:pPr>
            <w:r>
              <w:t>12769,3</w:t>
            </w:r>
          </w:p>
        </w:tc>
        <w:tc>
          <w:tcPr>
            <w:tcW w:w="1077" w:type="dxa"/>
          </w:tcPr>
          <w:p w:rsidR="000F28B2" w:rsidRDefault="000F28B2">
            <w:pPr>
              <w:pStyle w:val="ConsPlusNormal"/>
              <w:jc w:val="center"/>
            </w:pPr>
            <w:r>
              <w:t>12785,2</w:t>
            </w:r>
          </w:p>
        </w:tc>
        <w:tc>
          <w:tcPr>
            <w:tcW w:w="1077" w:type="dxa"/>
          </w:tcPr>
          <w:p w:rsidR="000F28B2" w:rsidRDefault="000F28B2">
            <w:pPr>
              <w:pStyle w:val="ConsPlusNormal"/>
              <w:jc w:val="center"/>
            </w:pPr>
            <w:r>
              <w:t>10569,2</w:t>
            </w:r>
          </w:p>
        </w:tc>
      </w:tr>
      <w:tr w:rsidR="000F28B2">
        <w:tc>
          <w:tcPr>
            <w:tcW w:w="3685" w:type="dxa"/>
          </w:tcPr>
          <w:p w:rsidR="000F28B2" w:rsidRDefault="000F28B2">
            <w:pPr>
              <w:pStyle w:val="ConsPlusNormal"/>
            </w:pPr>
            <w:r>
              <w:t>Стоимость, млн. долл. США</w:t>
            </w:r>
          </w:p>
        </w:tc>
        <w:tc>
          <w:tcPr>
            <w:tcW w:w="1077" w:type="dxa"/>
          </w:tcPr>
          <w:p w:rsidR="000F28B2" w:rsidRDefault="000F28B2">
            <w:pPr>
              <w:pStyle w:val="ConsPlusNormal"/>
              <w:jc w:val="center"/>
            </w:pPr>
            <w:r>
              <w:t>10664,6</w:t>
            </w:r>
          </w:p>
        </w:tc>
        <w:tc>
          <w:tcPr>
            <w:tcW w:w="1077" w:type="dxa"/>
          </w:tcPr>
          <w:p w:rsidR="000F28B2" w:rsidRDefault="000F28B2">
            <w:pPr>
              <w:pStyle w:val="ConsPlusNormal"/>
              <w:jc w:val="center"/>
            </w:pPr>
            <w:r>
              <w:t>10443,4</w:t>
            </w:r>
          </w:p>
        </w:tc>
        <w:tc>
          <w:tcPr>
            <w:tcW w:w="1077" w:type="dxa"/>
          </w:tcPr>
          <w:p w:rsidR="000F28B2" w:rsidRDefault="000F28B2">
            <w:pPr>
              <w:pStyle w:val="ConsPlusNormal"/>
              <w:jc w:val="center"/>
            </w:pPr>
            <w:r>
              <w:t>10565,6</w:t>
            </w:r>
          </w:p>
        </w:tc>
        <w:tc>
          <w:tcPr>
            <w:tcW w:w="1077" w:type="dxa"/>
          </w:tcPr>
          <w:p w:rsidR="000F28B2" w:rsidRDefault="000F28B2">
            <w:pPr>
              <w:pStyle w:val="ConsPlusNormal"/>
              <w:jc w:val="center"/>
            </w:pPr>
            <w:r>
              <w:t>5786,4</w:t>
            </w:r>
          </w:p>
        </w:tc>
        <w:tc>
          <w:tcPr>
            <w:tcW w:w="1077" w:type="dxa"/>
          </w:tcPr>
          <w:p w:rsidR="000F28B2" w:rsidRDefault="000F28B2">
            <w:pPr>
              <w:pStyle w:val="ConsPlusNormal"/>
              <w:jc w:val="center"/>
            </w:pPr>
            <w:r>
              <w:t>3345,1</w:t>
            </w:r>
          </w:p>
        </w:tc>
      </w:tr>
      <w:tr w:rsidR="000F28B2">
        <w:tc>
          <w:tcPr>
            <w:tcW w:w="3685" w:type="dxa"/>
          </w:tcPr>
          <w:p w:rsidR="000F28B2" w:rsidRDefault="000F28B2">
            <w:pPr>
              <w:pStyle w:val="ConsPlusNormal"/>
            </w:pPr>
            <w:r>
              <w:t>Средняя экспортная цена, долл. США/тонну</w:t>
            </w:r>
          </w:p>
        </w:tc>
        <w:tc>
          <w:tcPr>
            <w:tcW w:w="1077" w:type="dxa"/>
          </w:tcPr>
          <w:p w:rsidR="000F28B2" w:rsidRDefault="000F28B2">
            <w:pPr>
              <w:pStyle w:val="ConsPlusNormal"/>
              <w:jc w:val="center"/>
            </w:pPr>
            <w:r>
              <w:t>871,9</w:t>
            </w:r>
          </w:p>
        </w:tc>
        <w:tc>
          <w:tcPr>
            <w:tcW w:w="1077" w:type="dxa"/>
          </w:tcPr>
          <w:p w:rsidR="000F28B2" w:rsidRDefault="000F28B2">
            <w:pPr>
              <w:pStyle w:val="ConsPlusNormal"/>
              <w:jc w:val="center"/>
            </w:pPr>
            <w:r>
              <w:t>846,8</w:t>
            </w:r>
          </w:p>
        </w:tc>
        <w:tc>
          <w:tcPr>
            <w:tcW w:w="1077" w:type="dxa"/>
          </w:tcPr>
          <w:p w:rsidR="000F28B2" w:rsidRDefault="000F28B2">
            <w:pPr>
              <w:pStyle w:val="ConsPlusNormal"/>
              <w:jc w:val="center"/>
            </w:pPr>
            <w:r>
              <w:t>827,4</w:t>
            </w:r>
          </w:p>
        </w:tc>
        <w:tc>
          <w:tcPr>
            <w:tcW w:w="1077" w:type="dxa"/>
          </w:tcPr>
          <w:p w:rsidR="000F28B2" w:rsidRDefault="000F28B2">
            <w:pPr>
              <w:pStyle w:val="ConsPlusNormal"/>
              <w:jc w:val="center"/>
            </w:pPr>
            <w:r>
              <w:t>452,6</w:t>
            </w:r>
          </w:p>
        </w:tc>
        <w:tc>
          <w:tcPr>
            <w:tcW w:w="1077" w:type="dxa"/>
          </w:tcPr>
          <w:p w:rsidR="000F28B2" w:rsidRDefault="000F28B2">
            <w:pPr>
              <w:pStyle w:val="ConsPlusNormal"/>
              <w:jc w:val="center"/>
            </w:pPr>
            <w:r>
              <w:t>316,5</w:t>
            </w:r>
          </w:p>
        </w:tc>
      </w:tr>
      <w:tr w:rsidR="000F28B2">
        <w:tc>
          <w:tcPr>
            <w:tcW w:w="9070" w:type="dxa"/>
            <w:gridSpan w:val="6"/>
          </w:tcPr>
          <w:p w:rsidR="000F28B2" w:rsidRDefault="000F28B2">
            <w:pPr>
              <w:pStyle w:val="ConsPlusNormal"/>
              <w:jc w:val="center"/>
              <w:outlineLvl w:val="5"/>
            </w:pPr>
            <w:r>
              <w:t>СПГ</w:t>
            </w:r>
          </w:p>
        </w:tc>
      </w:tr>
      <w:tr w:rsidR="000F28B2">
        <w:tc>
          <w:tcPr>
            <w:tcW w:w="3685" w:type="dxa"/>
          </w:tcPr>
          <w:p w:rsidR="000F28B2" w:rsidRDefault="000F28B2">
            <w:pPr>
              <w:pStyle w:val="ConsPlusNormal"/>
            </w:pPr>
            <w:r>
              <w:t>Количество, тыс. куб. м</w:t>
            </w:r>
          </w:p>
        </w:tc>
        <w:tc>
          <w:tcPr>
            <w:tcW w:w="1077" w:type="dxa"/>
          </w:tcPr>
          <w:p w:rsidR="000F28B2" w:rsidRDefault="000F28B2">
            <w:pPr>
              <w:pStyle w:val="ConsPlusNormal"/>
              <w:jc w:val="center"/>
            </w:pPr>
            <w:r>
              <w:t>21411,8</w:t>
            </w:r>
          </w:p>
        </w:tc>
        <w:tc>
          <w:tcPr>
            <w:tcW w:w="1077" w:type="dxa"/>
          </w:tcPr>
          <w:p w:rsidR="000F28B2" w:rsidRDefault="000F28B2">
            <w:pPr>
              <w:pStyle w:val="ConsPlusNormal"/>
              <w:jc w:val="center"/>
            </w:pPr>
            <w:r>
              <w:t>26317,5</w:t>
            </w:r>
          </w:p>
        </w:tc>
        <w:tc>
          <w:tcPr>
            <w:tcW w:w="1077" w:type="dxa"/>
          </w:tcPr>
          <w:p w:rsidR="000F28B2" w:rsidRDefault="000F28B2">
            <w:pPr>
              <w:pStyle w:val="ConsPlusNormal"/>
              <w:jc w:val="center"/>
            </w:pPr>
            <w:r>
              <w:t>20472,5</w:t>
            </w:r>
          </w:p>
        </w:tc>
        <w:tc>
          <w:tcPr>
            <w:tcW w:w="1077" w:type="dxa"/>
          </w:tcPr>
          <w:p w:rsidR="000F28B2" w:rsidRDefault="000F28B2">
            <w:pPr>
              <w:pStyle w:val="ConsPlusNormal"/>
              <w:jc w:val="center"/>
            </w:pPr>
            <w:r>
              <w:t>21332,5</w:t>
            </w:r>
          </w:p>
        </w:tc>
        <w:tc>
          <w:tcPr>
            <w:tcW w:w="1077" w:type="dxa"/>
          </w:tcPr>
          <w:p w:rsidR="000F28B2" w:rsidRDefault="000F28B2">
            <w:pPr>
              <w:pStyle w:val="ConsPlusNormal"/>
              <w:jc w:val="center"/>
            </w:pPr>
            <w:r>
              <w:t>17508,8</w:t>
            </w:r>
          </w:p>
        </w:tc>
      </w:tr>
      <w:tr w:rsidR="000F28B2">
        <w:tc>
          <w:tcPr>
            <w:tcW w:w="3685" w:type="dxa"/>
          </w:tcPr>
          <w:p w:rsidR="000F28B2" w:rsidRDefault="000F28B2">
            <w:pPr>
              <w:pStyle w:val="ConsPlusNormal"/>
            </w:pPr>
            <w:r>
              <w:t>Стоимость, млн. долл. США</w:t>
            </w:r>
          </w:p>
        </w:tc>
        <w:tc>
          <w:tcPr>
            <w:tcW w:w="1077" w:type="dxa"/>
          </w:tcPr>
          <w:p w:rsidR="000F28B2" w:rsidRDefault="000F28B2">
            <w:pPr>
              <w:pStyle w:val="ConsPlusNormal"/>
              <w:jc w:val="center"/>
            </w:pPr>
            <w:r>
              <w:t>4677,4</w:t>
            </w:r>
          </w:p>
        </w:tc>
        <w:tc>
          <w:tcPr>
            <w:tcW w:w="1077" w:type="dxa"/>
          </w:tcPr>
          <w:p w:rsidR="000F28B2" w:rsidRDefault="000F28B2">
            <w:pPr>
              <w:pStyle w:val="ConsPlusNormal"/>
              <w:jc w:val="center"/>
            </w:pPr>
            <w:r>
              <w:t>5508,0</w:t>
            </w:r>
          </w:p>
        </w:tc>
        <w:tc>
          <w:tcPr>
            <w:tcW w:w="1077" w:type="dxa"/>
          </w:tcPr>
          <w:p w:rsidR="000F28B2" w:rsidRDefault="000F28B2">
            <w:pPr>
              <w:pStyle w:val="ConsPlusNormal"/>
              <w:jc w:val="center"/>
            </w:pPr>
            <w:r>
              <w:t>5239,6</w:t>
            </w:r>
          </w:p>
        </w:tc>
        <w:tc>
          <w:tcPr>
            <w:tcW w:w="1077" w:type="dxa"/>
          </w:tcPr>
          <w:p w:rsidR="000F28B2" w:rsidRDefault="000F28B2">
            <w:pPr>
              <w:pStyle w:val="ConsPlusNormal"/>
              <w:jc w:val="center"/>
            </w:pPr>
            <w:r>
              <w:t>4539,2</w:t>
            </w:r>
          </w:p>
        </w:tc>
        <w:tc>
          <w:tcPr>
            <w:tcW w:w="1077" w:type="dxa"/>
          </w:tcPr>
          <w:p w:rsidR="000F28B2" w:rsidRDefault="000F28B2">
            <w:pPr>
              <w:pStyle w:val="ConsPlusNormal"/>
              <w:jc w:val="center"/>
            </w:pPr>
            <w:r>
              <w:t>2295,1</w:t>
            </w:r>
          </w:p>
        </w:tc>
      </w:tr>
      <w:tr w:rsidR="000F28B2">
        <w:tc>
          <w:tcPr>
            <w:tcW w:w="3685" w:type="dxa"/>
          </w:tcPr>
          <w:p w:rsidR="000F28B2" w:rsidRDefault="000F28B2">
            <w:pPr>
              <w:pStyle w:val="ConsPlusNormal"/>
            </w:pPr>
            <w:r>
              <w:t>Средняя экспортная цена, долл. США/1 тыс. куб. м</w:t>
            </w:r>
          </w:p>
        </w:tc>
        <w:tc>
          <w:tcPr>
            <w:tcW w:w="1077" w:type="dxa"/>
          </w:tcPr>
          <w:p w:rsidR="000F28B2" w:rsidRDefault="000F28B2">
            <w:pPr>
              <w:pStyle w:val="ConsPlusNormal"/>
              <w:jc w:val="center"/>
            </w:pPr>
            <w:r>
              <w:t>218,4</w:t>
            </w:r>
          </w:p>
        </w:tc>
        <w:tc>
          <w:tcPr>
            <w:tcW w:w="1077" w:type="dxa"/>
          </w:tcPr>
          <w:p w:rsidR="000F28B2" w:rsidRDefault="000F28B2">
            <w:pPr>
              <w:pStyle w:val="ConsPlusNormal"/>
              <w:jc w:val="center"/>
            </w:pPr>
            <w:r>
              <w:t>209,3</w:t>
            </w:r>
          </w:p>
        </w:tc>
        <w:tc>
          <w:tcPr>
            <w:tcW w:w="1077" w:type="dxa"/>
          </w:tcPr>
          <w:p w:rsidR="000F28B2" w:rsidRDefault="000F28B2">
            <w:pPr>
              <w:pStyle w:val="ConsPlusNormal"/>
              <w:jc w:val="center"/>
            </w:pPr>
            <w:r>
              <w:t>255,9</w:t>
            </w:r>
          </w:p>
        </w:tc>
        <w:tc>
          <w:tcPr>
            <w:tcW w:w="1077" w:type="dxa"/>
          </w:tcPr>
          <w:p w:rsidR="000F28B2" w:rsidRDefault="000F28B2">
            <w:pPr>
              <w:pStyle w:val="ConsPlusNormal"/>
              <w:jc w:val="center"/>
            </w:pPr>
            <w:r>
              <w:t>212,8</w:t>
            </w:r>
          </w:p>
        </w:tc>
        <w:tc>
          <w:tcPr>
            <w:tcW w:w="1077" w:type="dxa"/>
          </w:tcPr>
          <w:p w:rsidR="000F28B2" w:rsidRDefault="000F28B2">
            <w:pPr>
              <w:pStyle w:val="ConsPlusNormal"/>
              <w:jc w:val="center"/>
            </w:pPr>
            <w:r>
              <w:t>131,1</w:t>
            </w:r>
          </w:p>
        </w:tc>
      </w:tr>
      <w:tr w:rsidR="000F28B2">
        <w:tc>
          <w:tcPr>
            <w:tcW w:w="9070" w:type="dxa"/>
            <w:gridSpan w:val="6"/>
          </w:tcPr>
          <w:p w:rsidR="000F28B2" w:rsidRDefault="000F28B2">
            <w:pPr>
              <w:pStyle w:val="ConsPlusNormal"/>
              <w:jc w:val="center"/>
              <w:outlineLvl w:val="5"/>
            </w:pPr>
            <w:r>
              <w:t>Уголь</w:t>
            </w:r>
          </w:p>
        </w:tc>
      </w:tr>
      <w:tr w:rsidR="000F28B2">
        <w:tc>
          <w:tcPr>
            <w:tcW w:w="3685" w:type="dxa"/>
          </w:tcPr>
          <w:p w:rsidR="000F28B2" w:rsidRDefault="000F28B2">
            <w:pPr>
              <w:pStyle w:val="ConsPlusNormal"/>
            </w:pPr>
            <w:r>
              <w:t>Количество, тыс. тонн</w:t>
            </w:r>
          </w:p>
        </w:tc>
        <w:tc>
          <w:tcPr>
            <w:tcW w:w="1077" w:type="dxa"/>
          </w:tcPr>
          <w:p w:rsidR="000F28B2" w:rsidRDefault="000F28B2">
            <w:pPr>
              <w:pStyle w:val="ConsPlusNormal"/>
              <w:jc w:val="center"/>
            </w:pPr>
            <w:r>
              <w:t>1917,9</w:t>
            </w:r>
          </w:p>
        </w:tc>
        <w:tc>
          <w:tcPr>
            <w:tcW w:w="1077" w:type="dxa"/>
          </w:tcPr>
          <w:p w:rsidR="000F28B2" w:rsidRDefault="000F28B2">
            <w:pPr>
              <w:pStyle w:val="ConsPlusNormal"/>
              <w:jc w:val="center"/>
            </w:pPr>
            <w:r>
              <w:t>2308,7</w:t>
            </w:r>
          </w:p>
        </w:tc>
        <w:tc>
          <w:tcPr>
            <w:tcW w:w="1077" w:type="dxa"/>
          </w:tcPr>
          <w:p w:rsidR="000F28B2" w:rsidRDefault="000F28B2">
            <w:pPr>
              <w:pStyle w:val="ConsPlusNormal"/>
              <w:jc w:val="center"/>
            </w:pPr>
            <w:r>
              <w:t>3210,5</w:t>
            </w:r>
          </w:p>
        </w:tc>
        <w:tc>
          <w:tcPr>
            <w:tcW w:w="1077" w:type="dxa"/>
          </w:tcPr>
          <w:p w:rsidR="000F28B2" w:rsidRDefault="000F28B2">
            <w:pPr>
              <w:pStyle w:val="ConsPlusNormal"/>
              <w:jc w:val="center"/>
            </w:pPr>
            <w:r>
              <w:t>3597,4</w:t>
            </w:r>
          </w:p>
        </w:tc>
        <w:tc>
          <w:tcPr>
            <w:tcW w:w="1077" w:type="dxa"/>
          </w:tcPr>
          <w:p w:rsidR="000F28B2" w:rsidRDefault="000F28B2">
            <w:pPr>
              <w:pStyle w:val="ConsPlusNormal"/>
              <w:jc w:val="center"/>
            </w:pPr>
            <w:r>
              <w:t>3730,1</w:t>
            </w:r>
          </w:p>
        </w:tc>
      </w:tr>
      <w:tr w:rsidR="000F28B2">
        <w:tc>
          <w:tcPr>
            <w:tcW w:w="3685" w:type="dxa"/>
          </w:tcPr>
          <w:p w:rsidR="000F28B2" w:rsidRDefault="000F28B2">
            <w:pPr>
              <w:pStyle w:val="ConsPlusNormal"/>
            </w:pPr>
            <w:r>
              <w:t>Стоимость, млн. долл. США</w:t>
            </w:r>
          </w:p>
        </w:tc>
        <w:tc>
          <w:tcPr>
            <w:tcW w:w="1077" w:type="dxa"/>
          </w:tcPr>
          <w:p w:rsidR="000F28B2" w:rsidRDefault="000F28B2">
            <w:pPr>
              <w:pStyle w:val="ConsPlusNormal"/>
              <w:jc w:val="center"/>
            </w:pPr>
            <w:r>
              <w:t>115,2</w:t>
            </w:r>
          </w:p>
        </w:tc>
        <w:tc>
          <w:tcPr>
            <w:tcW w:w="1077" w:type="dxa"/>
          </w:tcPr>
          <w:p w:rsidR="000F28B2" w:rsidRDefault="000F28B2">
            <w:pPr>
              <w:pStyle w:val="ConsPlusNormal"/>
              <w:jc w:val="center"/>
            </w:pPr>
            <w:r>
              <w:t>122,2</w:t>
            </w:r>
          </w:p>
        </w:tc>
        <w:tc>
          <w:tcPr>
            <w:tcW w:w="1077" w:type="dxa"/>
          </w:tcPr>
          <w:p w:rsidR="000F28B2" w:rsidRDefault="000F28B2">
            <w:pPr>
              <w:pStyle w:val="ConsPlusNormal"/>
              <w:jc w:val="center"/>
            </w:pPr>
            <w:r>
              <w:t>165,3</w:t>
            </w:r>
          </w:p>
        </w:tc>
        <w:tc>
          <w:tcPr>
            <w:tcW w:w="1077" w:type="dxa"/>
          </w:tcPr>
          <w:p w:rsidR="000F28B2" w:rsidRDefault="000F28B2">
            <w:pPr>
              <w:pStyle w:val="ConsPlusNormal"/>
              <w:jc w:val="center"/>
            </w:pPr>
            <w:r>
              <w:t>146,6</w:t>
            </w:r>
          </w:p>
        </w:tc>
        <w:tc>
          <w:tcPr>
            <w:tcW w:w="1077" w:type="dxa"/>
          </w:tcPr>
          <w:p w:rsidR="000F28B2" w:rsidRDefault="000F28B2">
            <w:pPr>
              <w:pStyle w:val="ConsPlusNormal"/>
              <w:jc w:val="center"/>
            </w:pPr>
            <w:r>
              <w:t>118,6</w:t>
            </w:r>
          </w:p>
        </w:tc>
      </w:tr>
      <w:tr w:rsidR="000F28B2">
        <w:tc>
          <w:tcPr>
            <w:tcW w:w="3685" w:type="dxa"/>
          </w:tcPr>
          <w:p w:rsidR="000F28B2" w:rsidRDefault="000F28B2">
            <w:pPr>
              <w:pStyle w:val="ConsPlusNormal"/>
            </w:pPr>
            <w:r>
              <w:t>Средняя экспортная цена, долл. США/тонну</w:t>
            </w:r>
          </w:p>
        </w:tc>
        <w:tc>
          <w:tcPr>
            <w:tcW w:w="1077" w:type="dxa"/>
          </w:tcPr>
          <w:p w:rsidR="000F28B2" w:rsidRDefault="000F28B2">
            <w:pPr>
              <w:pStyle w:val="ConsPlusNormal"/>
              <w:jc w:val="center"/>
            </w:pPr>
            <w:r>
              <w:t>60,1</w:t>
            </w:r>
          </w:p>
        </w:tc>
        <w:tc>
          <w:tcPr>
            <w:tcW w:w="1077" w:type="dxa"/>
          </w:tcPr>
          <w:p w:rsidR="000F28B2" w:rsidRDefault="000F28B2">
            <w:pPr>
              <w:pStyle w:val="ConsPlusNormal"/>
              <w:jc w:val="center"/>
            </w:pPr>
            <w:r>
              <w:t>52,9</w:t>
            </w:r>
          </w:p>
        </w:tc>
        <w:tc>
          <w:tcPr>
            <w:tcW w:w="1077" w:type="dxa"/>
          </w:tcPr>
          <w:p w:rsidR="000F28B2" w:rsidRDefault="000F28B2">
            <w:pPr>
              <w:pStyle w:val="ConsPlusNormal"/>
              <w:jc w:val="center"/>
            </w:pPr>
            <w:r>
              <w:t>51,5</w:t>
            </w:r>
          </w:p>
        </w:tc>
        <w:tc>
          <w:tcPr>
            <w:tcW w:w="1077" w:type="dxa"/>
          </w:tcPr>
          <w:p w:rsidR="000F28B2" w:rsidRDefault="000F28B2">
            <w:pPr>
              <w:pStyle w:val="ConsPlusNormal"/>
              <w:jc w:val="center"/>
            </w:pPr>
            <w:r>
              <w:t>40,7</w:t>
            </w:r>
          </w:p>
        </w:tc>
        <w:tc>
          <w:tcPr>
            <w:tcW w:w="1077" w:type="dxa"/>
          </w:tcPr>
          <w:p w:rsidR="000F28B2" w:rsidRDefault="000F28B2">
            <w:pPr>
              <w:pStyle w:val="ConsPlusNormal"/>
              <w:jc w:val="center"/>
            </w:pPr>
            <w:r>
              <w:t>31,8</w:t>
            </w:r>
          </w:p>
        </w:tc>
      </w:tr>
    </w:tbl>
    <w:p w:rsidR="000F28B2" w:rsidRDefault="000F28B2">
      <w:pPr>
        <w:pStyle w:val="ConsPlusNormal"/>
        <w:ind w:firstLine="540"/>
        <w:jc w:val="both"/>
      </w:pPr>
    </w:p>
    <w:p w:rsidR="000F28B2" w:rsidRDefault="000F28B2">
      <w:pPr>
        <w:pStyle w:val="ConsPlusNormal"/>
        <w:ind w:firstLine="540"/>
        <w:jc w:val="both"/>
      </w:pPr>
      <w:r>
        <w:t>Снижение стоимости экспорта, начиная с 2014 года, обусловлено ослаблением конъюнктуры мирового рынка сырьевых товаров, в первую очередь топливно-энергетического комплекса (нефть, сжиженный природный газ (далее - СПГ), уголь).</w:t>
      </w:r>
    </w:p>
    <w:p w:rsidR="000F28B2" w:rsidRDefault="000F28B2">
      <w:pPr>
        <w:pStyle w:val="ConsPlusNormal"/>
        <w:spacing w:before="220"/>
        <w:ind w:firstLine="540"/>
        <w:jc w:val="both"/>
      </w:pPr>
      <w:r>
        <w:t>Тенденция к уменьшению стоимостного объема экспорта, по тем же причинам, отмечается и в январе - сентябре 2016 года. Средние экспортные цены на топливно-энергетические ресурсы продолжают снижаться.</w:t>
      </w:r>
    </w:p>
    <w:p w:rsidR="000F28B2" w:rsidRDefault="000F28B2">
      <w:pPr>
        <w:pStyle w:val="ConsPlusNormal"/>
        <w:spacing w:before="220"/>
        <w:ind w:firstLine="540"/>
        <w:jc w:val="both"/>
      </w:pPr>
      <w:r>
        <w:t>В настоящее время и в среднесрочной перспективе на экспорт поставляются углеводороды, добытые в рамках реализации шельфовых проектов "Сахалин-1", "Сахалин-2", "Сахалин-3", а также нефть, добытая на северной оконечности месторождения Чайво. Помимо рыночной конъюнктуры, физические и, соответственно, стоимостные объемы экспорта нефти и природного газа определяются технологическими особенностями реализации данных проектов. Необходимо отметить, что возможности Правительства Сахалинской области оказывать влияние на вышеперечисленные факторы по объективным причинам ограничены.</w:t>
      </w:r>
    </w:p>
    <w:p w:rsidR="000F28B2" w:rsidRDefault="000F28B2">
      <w:pPr>
        <w:pStyle w:val="ConsPlusNormal"/>
        <w:spacing w:before="220"/>
        <w:ind w:firstLine="540"/>
        <w:jc w:val="both"/>
      </w:pPr>
      <w:r>
        <w:t>Стоимость экспортируемого областью угля в общем объеме зарубежных поставок сахалинских энергоносителей незначительна. При этом экономическое положение в угольной отрасли имеет большое значение для обеспечения устойчивого социально-экономического развития ряда муниципальных образований области.</w:t>
      </w:r>
    </w:p>
    <w:p w:rsidR="000F28B2" w:rsidRDefault="000F28B2">
      <w:pPr>
        <w:pStyle w:val="ConsPlusNormal"/>
        <w:spacing w:before="220"/>
        <w:ind w:firstLine="540"/>
        <w:jc w:val="both"/>
      </w:pPr>
      <w:r>
        <w:t>Вследствие реализации программы газификации и сокращения внутреннего спроса на твердое топливо вопрос о расширении его экспортных поставок приобретает особую остроту. В настоящее время наращивание экспортных поставок угля является одной из приоритетных задач регионального Правительства.</w:t>
      </w:r>
    </w:p>
    <w:p w:rsidR="000F28B2" w:rsidRDefault="000F28B2">
      <w:pPr>
        <w:pStyle w:val="ConsPlusNormal"/>
        <w:spacing w:before="220"/>
        <w:ind w:firstLine="540"/>
        <w:jc w:val="both"/>
      </w:pPr>
      <w:r>
        <w:lastRenderedPageBreak/>
        <w:t>Современное состояние производственных мощностей угледобывающих компаний обеспечивает уровень добычи, удовлетворяющий в полном объеме внутренние потребности области в угле, и позволяет постепенно наращивать объемы его поставок на внешние рынки, в том числе и на экспорт в страны АТР. Сахалинский уголь экспортируется в Японию, Китай и Республику Корея.</w:t>
      </w:r>
    </w:p>
    <w:p w:rsidR="000F28B2" w:rsidRDefault="000F28B2">
      <w:pPr>
        <w:pStyle w:val="ConsPlusNormal"/>
        <w:spacing w:before="220"/>
        <w:ind w:firstLine="540"/>
        <w:jc w:val="both"/>
      </w:pPr>
      <w:r>
        <w:t>Для радикального увеличения экспортного потенциала угольной отрасли необходимо осуществить масштабные инвестиции, направленные на разработку месторождений и снятие инфраструктурных ограничений. В среднесрочной перспективе прогнозируется значительный рост поставок угля на экспорт.</w:t>
      </w:r>
    </w:p>
    <w:p w:rsidR="000F28B2" w:rsidRDefault="000F28B2">
      <w:pPr>
        <w:pStyle w:val="ConsPlusNormal"/>
        <w:spacing w:before="220"/>
        <w:ind w:firstLine="540"/>
        <w:jc w:val="both"/>
      </w:pPr>
      <w:r>
        <w:t>В социально-экономическом развитии области важную роль играет рыбохозяйственный комплекс, который служит базой для внешних поставок второй по значимости товарной группы регионального экспорта - рыбы, рыбо- и морепродуктов.</w:t>
      </w:r>
    </w:p>
    <w:p w:rsidR="000F28B2" w:rsidRDefault="000F28B2">
      <w:pPr>
        <w:pStyle w:val="ConsPlusNormal"/>
        <w:spacing w:before="220"/>
        <w:ind w:firstLine="540"/>
        <w:jc w:val="both"/>
      </w:pPr>
      <w:r>
        <w:t>Удельный вес таких видов экономической деятельности, как рыболовство и рыбоводство, в 2015 году в валовом региональном продукте составили 3,2% (2014 год - 2,6%).</w:t>
      </w:r>
    </w:p>
    <w:p w:rsidR="000F28B2" w:rsidRDefault="000F28B2">
      <w:pPr>
        <w:pStyle w:val="ConsPlusNormal"/>
        <w:spacing w:before="220"/>
        <w:ind w:firstLine="540"/>
        <w:jc w:val="both"/>
      </w:pPr>
      <w:r>
        <w:t>Более 40% физического объема выловленных рыбы и морепродуктов поставляется на экспорт. В структуре экспортных поставок этой товарной группы основную долю составляет рыба мороженая - 87,8%.</w:t>
      </w:r>
    </w:p>
    <w:p w:rsidR="000F28B2" w:rsidRDefault="000F28B2">
      <w:pPr>
        <w:pStyle w:val="ConsPlusNormal"/>
        <w:spacing w:before="220"/>
        <w:ind w:firstLine="540"/>
        <w:jc w:val="both"/>
      </w:pPr>
      <w:r>
        <w:t>Сохранение и преумножение экспортного потенциала в значительной степени определяет жизнеспособность отрасли. Значительные объемы экспорта рыбы, рыбо- и морепродуктов свидетельствуют о конкурентоспособности сахалинской продукции на внешнем рынке.</w:t>
      </w:r>
    </w:p>
    <w:p w:rsidR="000F28B2" w:rsidRDefault="000F28B2">
      <w:pPr>
        <w:pStyle w:val="ConsPlusNormal"/>
        <w:jc w:val="center"/>
      </w:pPr>
    </w:p>
    <w:p w:rsidR="000F28B2" w:rsidRDefault="000F28B2">
      <w:pPr>
        <w:pStyle w:val="ConsPlusNormal"/>
        <w:jc w:val="center"/>
        <w:outlineLvl w:val="4"/>
      </w:pPr>
      <w:r>
        <w:t>ДИНАМИКА ЭКСПОРТА РЫБЫ, РЫБО- И МОРЕПРОДУКТОВ</w:t>
      </w:r>
    </w:p>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2"/>
        <w:gridCol w:w="907"/>
        <w:gridCol w:w="964"/>
        <w:gridCol w:w="964"/>
        <w:gridCol w:w="907"/>
        <w:gridCol w:w="964"/>
        <w:gridCol w:w="964"/>
      </w:tblGrid>
      <w:tr w:rsidR="000F28B2">
        <w:tc>
          <w:tcPr>
            <w:tcW w:w="3402" w:type="dxa"/>
          </w:tcPr>
          <w:p w:rsidR="000F28B2" w:rsidRDefault="000F28B2">
            <w:pPr>
              <w:pStyle w:val="ConsPlusNormal"/>
              <w:jc w:val="center"/>
            </w:pPr>
          </w:p>
        </w:tc>
        <w:tc>
          <w:tcPr>
            <w:tcW w:w="907" w:type="dxa"/>
          </w:tcPr>
          <w:p w:rsidR="000F28B2" w:rsidRDefault="000F28B2">
            <w:pPr>
              <w:pStyle w:val="ConsPlusNormal"/>
              <w:jc w:val="center"/>
            </w:pPr>
            <w:r>
              <w:t>2011 г.</w:t>
            </w:r>
          </w:p>
        </w:tc>
        <w:tc>
          <w:tcPr>
            <w:tcW w:w="964" w:type="dxa"/>
          </w:tcPr>
          <w:p w:rsidR="000F28B2" w:rsidRDefault="000F28B2">
            <w:pPr>
              <w:pStyle w:val="ConsPlusNormal"/>
              <w:jc w:val="center"/>
            </w:pPr>
            <w:r>
              <w:t>2012 г.</w:t>
            </w:r>
          </w:p>
        </w:tc>
        <w:tc>
          <w:tcPr>
            <w:tcW w:w="964" w:type="dxa"/>
          </w:tcPr>
          <w:p w:rsidR="000F28B2" w:rsidRDefault="000F28B2">
            <w:pPr>
              <w:pStyle w:val="ConsPlusNormal"/>
              <w:jc w:val="center"/>
            </w:pPr>
            <w:r>
              <w:t>2013 г.</w:t>
            </w:r>
          </w:p>
        </w:tc>
        <w:tc>
          <w:tcPr>
            <w:tcW w:w="907" w:type="dxa"/>
          </w:tcPr>
          <w:p w:rsidR="000F28B2" w:rsidRDefault="000F28B2">
            <w:pPr>
              <w:pStyle w:val="ConsPlusNormal"/>
              <w:jc w:val="center"/>
            </w:pPr>
            <w:r>
              <w:t>2014 г.</w:t>
            </w:r>
          </w:p>
        </w:tc>
        <w:tc>
          <w:tcPr>
            <w:tcW w:w="964" w:type="dxa"/>
          </w:tcPr>
          <w:p w:rsidR="000F28B2" w:rsidRDefault="000F28B2">
            <w:pPr>
              <w:pStyle w:val="ConsPlusNormal"/>
              <w:jc w:val="center"/>
            </w:pPr>
            <w:r>
              <w:t>2015 г.</w:t>
            </w:r>
          </w:p>
        </w:tc>
        <w:tc>
          <w:tcPr>
            <w:tcW w:w="964" w:type="dxa"/>
          </w:tcPr>
          <w:p w:rsidR="000F28B2" w:rsidRDefault="000F28B2">
            <w:pPr>
              <w:pStyle w:val="ConsPlusNormal"/>
              <w:jc w:val="center"/>
            </w:pPr>
            <w:r>
              <w:t>9 мес. 2016 г.</w:t>
            </w:r>
          </w:p>
        </w:tc>
      </w:tr>
      <w:tr w:rsidR="000F28B2">
        <w:tc>
          <w:tcPr>
            <w:tcW w:w="3402" w:type="dxa"/>
          </w:tcPr>
          <w:p w:rsidR="000F28B2" w:rsidRDefault="000F28B2">
            <w:pPr>
              <w:pStyle w:val="ConsPlusNormal"/>
            </w:pPr>
            <w:r>
              <w:t>Количество, тыс. тонн</w:t>
            </w:r>
          </w:p>
        </w:tc>
        <w:tc>
          <w:tcPr>
            <w:tcW w:w="907" w:type="dxa"/>
          </w:tcPr>
          <w:p w:rsidR="000F28B2" w:rsidRDefault="000F28B2">
            <w:pPr>
              <w:pStyle w:val="ConsPlusNormal"/>
              <w:jc w:val="center"/>
            </w:pPr>
            <w:r>
              <w:t>277,0</w:t>
            </w:r>
          </w:p>
        </w:tc>
        <w:tc>
          <w:tcPr>
            <w:tcW w:w="964" w:type="dxa"/>
          </w:tcPr>
          <w:p w:rsidR="000F28B2" w:rsidRDefault="000F28B2">
            <w:pPr>
              <w:pStyle w:val="ConsPlusNormal"/>
              <w:jc w:val="center"/>
            </w:pPr>
            <w:r>
              <w:t>291,0</w:t>
            </w:r>
          </w:p>
        </w:tc>
        <w:tc>
          <w:tcPr>
            <w:tcW w:w="964" w:type="dxa"/>
          </w:tcPr>
          <w:p w:rsidR="000F28B2" w:rsidRDefault="000F28B2">
            <w:pPr>
              <w:pStyle w:val="ConsPlusNormal"/>
              <w:jc w:val="center"/>
            </w:pPr>
            <w:r>
              <w:t>281,9</w:t>
            </w:r>
          </w:p>
        </w:tc>
        <w:tc>
          <w:tcPr>
            <w:tcW w:w="907" w:type="dxa"/>
          </w:tcPr>
          <w:p w:rsidR="000F28B2" w:rsidRDefault="000F28B2">
            <w:pPr>
              <w:pStyle w:val="ConsPlusNormal"/>
              <w:jc w:val="center"/>
            </w:pPr>
            <w:r>
              <w:t>269,6</w:t>
            </w:r>
          </w:p>
        </w:tc>
        <w:tc>
          <w:tcPr>
            <w:tcW w:w="964" w:type="dxa"/>
          </w:tcPr>
          <w:p w:rsidR="000F28B2" w:rsidRDefault="000F28B2">
            <w:pPr>
              <w:pStyle w:val="ConsPlusNormal"/>
              <w:jc w:val="center"/>
            </w:pPr>
            <w:r>
              <w:t>301,4</w:t>
            </w:r>
          </w:p>
        </w:tc>
        <w:tc>
          <w:tcPr>
            <w:tcW w:w="964" w:type="dxa"/>
          </w:tcPr>
          <w:p w:rsidR="000F28B2" w:rsidRDefault="000F28B2">
            <w:pPr>
              <w:pStyle w:val="ConsPlusNormal"/>
              <w:jc w:val="center"/>
            </w:pPr>
            <w:r>
              <w:t>249,1</w:t>
            </w:r>
          </w:p>
        </w:tc>
      </w:tr>
      <w:tr w:rsidR="000F28B2">
        <w:tc>
          <w:tcPr>
            <w:tcW w:w="3402" w:type="dxa"/>
          </w:tcPr>
          <w:p w:rsidR="000F28B2" w:rsidRDefault="000F28B2">
            <w:pPr>
              <w:pStyle w:val="ConsPlusNormal"/>
            </w:pPr>
            <w:r>
              <w:t>Стоимость, млн. долл. США</w:t>
            </w:r>
          </w:p>
        </w:tc>
        <w:tc>
          <w:tcPr>
            <w:tcW w:w="907" w:type="dxa"/>
          </w:tcPr>
          <w:p w:rsidR="000F28B2" w:rsidRDefault="000F28B2">
            <w:pPr>
              <w:pStyle w:val="ConsPlusNormal"/>
              <w:jc w:val="center"/>
            </w:pPr>
            <w:r>
              <w:t>399,4</w:t>
            </w:r>
          </w:p>
        </w:tc>
        <w:tc>
          <w:tcPr>
            <w:tcW w:w="964" w:type="dxa"/>
          </w:tcPr>
          <w:p w:rsidR="000F28B2" w:rsidRDefault="000F28B2">
            <w:pPr>
              <w:pStyle w:val="ConsPlusNormal"/>
              <w:jc w:val="center"/>
            </w:pPr>
            <w:r>
              <w:t>470,0</w:t>
            </w:r>
          </w:p>
        </w:tc>
        <w:tc>
          <w:tcPr>
            <w:tcW w:w="964" w:type="dxa"/>
          </w:tcPr>
          <w:p w:rsidR="000F28B2" w:rsidRDefault="000F28B2">
            <w:pPr>
              <w:pStyle w:val="ConsPlusNormal"/>
              <w:jc w:val="center"/>
            </w:pPr>
            <w:r>
              <w:t>495,7</w:t>
            </w:r>
          </w:p>
        </w:tc>
        <w:tc>
          <w:tcPr>
            <w:tcW w:w="907" w:type="dxa"/>
          </w:tcPr>
          <w:p w:rsidR="000F28B2" w:rsidRDefault="000F28B2">
            <w:pPr>
              <w:pStyle w:val="ConsPlusNormal"/>
              <w:jc w:val="center"/>
            </w:pPr>
            <w:r>
              <w:t>517,8</w:t>
            </w:r>
          </w:p>
        </w:tc>
        <w:tc>
          <w:tcPr>
            <w:tcW w:w="964" w:type="dxa"/>
          </w:tcPr>
          <w:p w:rsidR="000F28B2" w:rsidRDefault="000F28B2">
            <w:pPr>
              <w:pStyle w:val="ConsPlusNormal"/>
              <w:jc w:val="center"/>
            </w:pPr>
            <w:r>
              <w:t>605,0</w:t>
            </w:r>
          </w:p>
        </w:tc>
        <w:tc>
          <w:tcPr>
            <w:tcW w:w="964" w:type="dxa"/>
          </w:tcPr>
          <w:p w:rsidR="000F28B2" w:rsidRDefault="000F28B2">
            <w:pPr>
              <w:pStyle w:val="ConsPlusNormal"/>
              <w:jc w:val="center"/>
            </w:pPr>
            <w:r>
              <w:t>472,4</w:t>
            </w:r>
          </w:p>
        </w:tc>
      </w:tr>
      <w:tr w:rsidR="000F28B2">
        <w:tc>
          <w:tcPr>
            <w:tcW w:w="3402" w:type="dxa"/>
          </w:tcPr>
          <w:p w:rsidR="000F28B2" w:rsidRDefault="000F28B2">
            <w:pPr>
              <w:pStyle w:val="ConsPlusNormal"/>
            </w:pPr>
            <w:r>
              <w:t>Средняя экспортная цена, долл. США/кг</w:t>
            </w:r>
          </w:p>
        </w:tc>
        <w:tc>
          <w:tcPr>
            <w:tcW w:w="907" w:type="dxa"/>
          </w:tcPr>
          <w:p w:rsidR="000F28B2" w:rsidRDefault="000F28B2">
            <w:pPr>
              <w:pStyle w:val="ConsPlusNormal"/>
              <w:jc w:val="center"/>
            </w:pPr>
            <w:r>
              <w:t>1,44</w:t>
            </w:r>
          </w:p>
        </w:tc>
        <w:tc>
          <w:tcPr>
            <w:tcW w:w="964" w:type="dxa"/>
          </w:tcPr>
          <w:p w:rsidR="000F28B2" w:rsidRDefault="000F28B2">
            <w:pPr>
              <w:pStyle w:val="ConsPlusNormal"/>
              <w:jc w:val="center"/>
            </w:pPr>
            <w:r>
              <w:t>1,62</w:t>
            </w:r>
          </w:p>
        </w:tc>
        <w:tc>
          <w:tcPr>
            <w:tcW w:w="964" w:type="dxa"/>
          </w:tcPr>
          <w:p w:rsidR="000F28B2" w:rsidRDefault="000F28B2">
            <w:pPr>
              <w:pStyle w:val="ConsPlusNormal"/>
              <w:jc w:val="center"/>
            </w:pPr>
            <w:r>
              <w:t>1,76</w:t>
            </w:r>
          </w:p>
        </w:tc>
        <w:tc>
          <w:tcPr>
            <w:tcW w:w="907" w:type="dxa"/>
          </w:tcPr>
          <w:p w:rsidR="000F28B2" w:rsidRDefault="000F28B2">
            <w:pPr>
              <w:pStyle w:val="ConsPlusNormal"/>
              <w:jc w:val="center"/>
            </w:pPr>
            <w:r>
              <w:t>1,92</w:t>
            </w:r>
          </w:p>
        </w:tc>
        <w:tc>
          <w:tcPr>
            <w:tcW w:w="964" w:type="dxa"/>
          </w:tcPr>
          <w:p w:rsidR="000F28B2" w:rsidRDefault="000F28B2">
            <w:pPr>
              <w:pStyle w:val="ConsPlusNormal"/>
              <w:jc w:val="center"/>
            </w:pPr>
            <w:r>
              <w:t>2,0</w:t>
            </w:r>
          </w:p>
        </w:tc>
        <w:tc>
          <w:tcPr>
            <w:tcW w:w="964" w:type="dxa"/>
          </w:tcPr>
          <w:p w:rsidR="000F28B2" w:rsidRDefault="000F28B2">
            <w:pPr>
              <w:pStyle w:val="ConsPlusNormal"/>
              <w:jc w:val="center"/>
            </w:pPr>
            <w:r>
              <w:t>1,9</w:t>
            </w:r>
          </w:p>
        </w:tc>
      </w:tr>
    </w:tbl>
    <w:p w:rsidR="000F28B2" w:rsidRDefault="000F28B2">
      <w:pPr>
        <w:pStyle w:val="ConsPlusNormal"/>
        <w:ind w:firstLine="540"/>
        <w:jc w:val="both"/>
      </w:pPr>
    </w:p>
    <w:p w:rsidR="000F28B2" w:rsidRDefault="000F28B2">
      <w:pPr>
        <w:pStyle w:val="ConsPlusNormal"/>
        <w:ind w:firstLine="540"/>
        <w:jc w:val="both"/>
      </w:pPr>
      <w:r>
        <w:t>Значительного роста объема экспортных поставок данной товарной группы не прогнозируется. В натуральном выражении экспорт рыбы и морепродуктов в среднесрочной перспективе оценивается на уровне 350 тыс. тонн.</w:t>
      </w:r>
    </w:p>
    <w:p w:rsidR="000F28B2" w:rsidRDefault="000F28B2">
      <w:pPr>
        <w:pStyle w:val="ConsPlusNormal"/>
        <w:spacing w:before="220"/>
        <w:ind w:firstLine="540"/>
        <w:jc w:val="both"/>
      </w:pPr>
      <w:r>
        <w:t>При стабильных объемах экспорта и неизменной структуре данной товарной группы, в которой преобладает продукция с низкой степенью переработки, для эффективности зарубежных поставок большое значение имеют цены на традиционных для сахалинского экспорта рынках.</w:t>
      </w:r>
    </w:p>
    <w:p w:rsidR="000F28B2" w:rsidRDefault="000F28B2">
      <w:pPr>
        <w:pStyle w:val="ConsPlusNormal"/>
        <w:spacing w:before="220"/>
        <w:ind w:firstLine="540"/>
        <w:jc w:val="both"/>
      </w:pPr>
      <w:r>
        <w:t>До 2007 года одной из основных статей в структуре экспорта была статья "Древесина и целлюлозно-бумажные изделия". В силу ряда внешних факторов, таких как увеличение пошлин на экспорт круглого леса, сокращения внутреннего спроса, в связи с завершением инвестиционных циклов по нефтегазовым проектам, а также в целом тяжелого положения в отрасли, вызванным внутренними причинами (сложнодоступность сырьевой базы, отсутствие лесовозных дорог, материально-техническая отсталость предприятий, слабый инвестиционный потенциал), в последние годы традиционный для Сахалинской области экспорт лесопродукции находится в состоянии стагнации.</w:t>
      </w:r>
    </w:p>
    <w:p w:rsidR="000F28B2" w:rsidRDefault="000F28B2">
      <w:pPr>
        <w:pStyle w:val="ConsPlusNormal"/>
        <w:spacing w:before="220"/>
        <w:ind w:firstLine="540"/>
        <w:jc w:val="both"/>
      </w:pPr>
      <w:r>
        <w:lastRenderedPageBreak/>
        <w:t>Введение в июле 2007 года по существу запретительных экспортных пошлин на круглый лес привело к крайне негативным последствиям для лесопромышленного комплекса. Уже в 2008 году объем производства деловой древесины составил 42,7% к уровню 2007 года (149,6 тыс. кубометров). Если в 2007 году экспорт лесопродукции в стоимостном выражении составил около 20 млн. долларов США, то за 9 месяцев 2016 года он равен нулю.</w:t>
      </w:r>
    </w:p>
    <w:p w:rsidR="000F28B2" w:rsidRDefault="000F28B2">
      <w:pPr>
        <w:pStyle w:val="ConsPlusNormal"/>
        <w:spacing w:before="220"/>
        <w:ind w:firstLine="540"/>
        <w:jc w:val="both"/>
      </w:pPr>
      <w:r>
        <w:t>В среднесрочной перспективе прогнозируется значительное увеличение объемов реализации за рубеж лесоматериалов благодаря реализации проекта "Создание комплексного деревообрабатывающего производства". В частности, на экспорт планируется поставить 150 тыс. куб. м пиломатериалов, 30 тыс. куб. м элементов деревянного домостроения, 70 тыс. тонн пеллет, 70 тыс. куб. м щепы технологической.</w:t>
      </w:r>
    </w:p>
    <w:p w:rsidR="000F28B2" w:rsidRDefault="000F28B2">
      <w:pPr>
        <w:pStyle w:val="ConsPlusNormal"/>
        <w:spacing w:before="220"/>
        <w:ind w:firstLine="540"/>
        <w:jc w:val="both"/>
      </w:pPr>
      <w:r>
        <w:t>Этапность проведения работ по разработке месторождений шельфа определяют динамику реэкспорта с территории Сахалинской области завезенных ранее машин, оборудования, транспортных средств, металлов и изделий из них (инструменты). На долю этих товарных групп приходится до 3% стоимостного объема областного экспорта.</w:t>
      </w:r>
    </w:p>
    <w:p w:rsidR="000F28B2" w:rsidRDefault="000F28B2">
      <w:pPr>
        <w:pStyle w:val="ConsPlusNormal"/>
        <w:spacing w:before="220"/>
        <w:ind w:firstLine="540"/>
        <w:jc w:val="both"/>
      </w:pPr>
      <w:r>
        <w:t>Основные потоки сахалинского экспорта направляются в страны АТР.</w:t>
      </w:r>
    </w:p>
    <w:p w:rsidR="000F28B2" w:rsidRDefault="000F28B2">
      <w:pPr>
        <w:pStyle w:val="ConsPlusNormal"/>
        <w:jc w:val="center"/>
      </w:pPr>
    </w:p>
    <w:p w:rsidR="000F28B2" w:rsidRDefault="000F28B2">
      <w:pPr>
        <w:pStyle w:val="ConsPlusNormal"/>
        <w:jc w:val="center"/>
        <w:outlineLvl w:val="4"/>
      </w:pPr>
      <w:r>
        <w:t>Удельный вес стран-контрагентов в экспорте в 2015 году</w:t>
      </w:r>
    </w:p>
    <w:p w:rsidR="000F28B2" w:rsidRDefault="000F28B2">
      <w:pPr>
        <w:pStyle w:val="ConsPlusNormal"/>
        <w:jc w:val="center"/>
      </w:pPr>
    </w:p>
    <w:p w:rsidR="000F28B2" w:rsidRDefault="000F28B2">
      <w:pPr>
        <w:pStyle w:val="ConsPlusNormal"/>
        <w:ind w:firstLine="540"/>
        <w:jc w:val="both"/>
      </w:pPr>
      <w:r>
        <w:t>Япония - 51,4%</w:t>
      </w:r>
    </w:p>
    <w:p w:rsidR="000F28B2" w:rsidRDefault="000F28B2">
      <w:pPr>
        <w:pStyle w:val="ConsPlusNormal"/>
        <w:spacing w:before="220"/>
        <w:ind w:firstLine="540"/>
        <w:jc w:val="both"/>
      </w:pPr>
      <w:r>
        <w:t>Республика Корея - 39,3%</w:t>
      </w:r>
    </w:p>
    <w:p w:rsidR="000F28B2" w:rsidRDefault="000F28B2">
      <w:pPr>
        <w:pStyle w:val="ConsPlusNormal"/>
        <w:spacing w:before="220"/>
        <w:ind w:firstLine="540"/>
        <w:jc w:val="both"/>
      </w:pPr>
      <w:r>
        <w:t>Китай - 8,1%</w:t>
      </w:r>
    </w:p>
    <w:p w:rsidR="000F28B2" w:rsidRDefault="000F28B2">
      <w:pPr>
        <w:pStyle w:val="ConsPlusNormal"/>
        <w:spacing w:before="220"/>
        <w:ind w:firstLine="540"/>
        <w:jc w:val="both"/>
      </w:pPr>
      <w:r>
        <w:t>Прочие - 1,2%</w:t>
      </w:r>
    </w:p>
    <w:p w:rsidR="000F28B2" w:rsidRDefault="000F28B2">
      <w:pPr>
        <w:pStyle w:val="ConsPlusNormal"/>
        <w:spacing w:before="220"/>
        <w:ind w:firstLine="540"/>
        <w:jc w:val="both"/>
      </w:pPr>
      <w:r>
        <w:t>Региональные экспортеры являются конкурентоспособными на традиционных мировых рынках сбыта. Их развитие и поддержка является важнейшим механизмом сохранения и повышения конкурентоспособности экономики области в целом.</w:t>
      </w:r>
    </w:p>
    <w:p w:rsidR="000F28B2" w:rsidRDefault="000F28B2">
      <w:pPr>
        <w:pStyle w:val="ConsPlusNormal"/>
        <w:jc w:val="center"/>
      </w:pPr>
    </w:p>
    <w:p w:rsidR="000F28B2" w:rsidRDefault="000F28B2">
      <w:pPr>
        <w:pStyle w:val="ConsPlusNormal"/>
        <w:jc w:val="center"/>
        <w:outlineLvl w:val="3"/>
      </w:pPr>
      <w:r>
        <w:t>Импорт</w:t>
      </w:r>
    </w:p>
    <w:p w:rsidR="000F28B2" w:rsidRDefault="000F28B2">
      <w:pPr>
        <w:pStyle w:val="ConsPlusNormal"/>
        <w:jc w:val="center"/>
      </w:pPr>
    </w:p>
    <w:p w:rsidR="000F28B2" w:rsidRDefault="000F28B2">
      <w:pPr>
        <w:pStyle w:val="ConsPlusNormal"/>
        <w:ind w:firstLine="540"/>
        <w:jc w:val="both"/>
      </w:pPr>
      <w:r>
        <w:t>Региональный импорт имеет инвестиционный характер, что связано с реализацией крупных нефтегазовых проектов. В поступлениях из-за рубежа традиционно доминируют машины, оборудование и транспортные средства (44% стоимостного объема импорта), металлы и изделия из них (27%). Такая специфика сахалинского импорта приводит к значительным колебаниям его показателей. В структуре импорта потребительские товары занимают незначительную долю, порядка 3%.</w:t>
      </w:r>
    </w:p>
    <w:p w:rsidR="000F28B2" w:rsidRDefault="000F28B2">
      <w:pPr>
        <w:pStyle w:val="ConsPlusNormal"/>
        <w:jc w:val="center"/>
      </w:pPr>
    </w:p>
    <w:p w:rsidR="000F28B2" w:rsidRDefault="000F28B2">
      <w:pPr>
        <w:pStyle w:val="ConsPlusNormal"/>
        <w:jc w:val="center"/>
        <w:outlineLvl w:val="4"/>
      </w:pPr>
      <w:r>
        <w:t>ТОВАРНАЯ СТРУКТУРА ИМПОРТА САХАЛИНСКОЙ ОБЛАСТИ</w:t>
      </w:r>
    </w:p>
    <w:p w:rsidR="000F28B2" w:rsidRDefault="000F28B2">
      <w:pPr>
        <w:pStyle w:val="ConsPlusNormal"/>
        <w:jc w:val="center"/>
      </w:pPr>
      <w:r>
        <w:t>ЗА 2015 ГОД</w:t>
      </w:r>
    </w:p>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2011"/>
        <w:gridCol w:w="2012"/>
      </w:tblGrid>
      <w:tr w:rsidR="000F28B2">
        <w:tc>
          <w:tcPr>
            <w:tcW w:w="5046" w:type="dxa"/>
            <w:vMerge w:val="restart"/>
          </w:tcPr>
          <w:p w:rsidR="000F28B2" w:rsidRDefault="000F28B2">
            <w:pPr>
              <w:pStyle w:val="ConsPlusNormal"/>
              <w:jc w:val="center"/>
            </w:pPr>
          </w:p>
        </w:tc>
        <w:tc>
          <w:tcPr>
            <w:tcW w:w="4023" w:type="dxa"/>
            <w:gridSpan w:val="2"/>
          </w:tcPr>
          <w:p w:rsidR="000F28B2" w:rsidRDefault="000F28B2">
            <w:pPr>
              <w:pStyle w:val="ConsPlusNormal"/>
              <w:jc w:val="center"/>
            </w:pPr>
            <w:r>
              <w:t>Импорт</w:t>
            </w:r>
          </w:p>
        </w:tc>
      </w:tr>
      <w:tr w:rsidR="000F28B2">
        <w:tc>
          <w:tcPr>
            <w:tcW w:w="5046" w:type="dxa"/>
            <w:vMerge/>
          </w:tcPr>
          <w:p w:rsidR="000F28B2" w:rsidRDefault="000F28B2"/>
        </w:tc>
        <w:tc>
          <w:tcPr>
            <w:tcW w:w="2011" w:type="dxa"/>
          </w:tcPr>
          <w:p w:rsidR="000F28B2" w:rsidRDefault="000F28B2">
            <w:pPr>
              <w:pStyle w:val="ConsPlusNormal"/>
              <w:jc w:val="center"/>
            </w:pPr>
            <w:r>
              <w:t>млн. долл. США</w:t>
            </w:r>
          </w:p>
        </w:tc>
        <w:tc>
          <w:tcPr>
            <w:tcW w:w="2012" w:type="dxa"/>
          </w:tcPr>
          <w:p w:rsidR="000F28B2" w:rsidRDefault="000F28B2">
            <w:pPr>
              <w:pStyle w:val="ConsPlusNormal"/>
              <w:jc w:val="center"/>
            </w:pPr>
            <w:r>
              <w:t>в % к итогу</w:t>
            </w:r>
          </w:p>
        </w:tc>
      </w:tr>
      <w:tr w:rsidR="000F28B2">
        <w:tc>
          <w:tcPr>
            <w:tcW w:w="5046" w:type="dxa"/>
          </w:tcPr>
          <w:p w:rsidR="000F28B2" w:rsidRDefault="000F28B2">
            <w:pPr>
              <w:pStyle w:val="ConsPlusNormal"/>
            </w:pPr>
            <w:r>
              <w:t>Всего</w:t>
            </w:r>
          </w:p>
        </w:tc>
        <w:tc>
          <w:tcPr>
            <w:tcW w:w="2011" w:type="dxa"/>
          </w:tcPr>
          <w:p w:rsidR="000F28B2" w:rsidRDefault="000F28B2">
            <w:pPr>
              <w:pStyle w:val="ConsPlusNormal"/>
              <w:jc w:val="center"/>
            </w:pPr>
            <w:r>
              <w:t>1092,8</w:t>
            </w:r>
          </w:p>
        </w:tc>
        <w:tc>
          <w:tcPr>
            <w:tcW w:w="2012" w:type="dxa"/>
          </w:tcPr>
          <w:p w:rsidR="000F28B2" w:rsidRDefault="000F28B2">
            <w:pPr>
              <w:pStyle w:val="ConsPlusNormal"/>
              <w:jc w:val="center"/>
            </w:pPr>
            <w:r>
              <w:t>100,0</w:t>
            </w:r>
          </w:p>
        </w:tc>
      </w:tr>
      <w:tr w:rsidR="000F28B2">
        <w:tc>
          <w:tcPr>
            <w:tcW w:w="5046" w:type="dxa"/>
          </w:tcPr>
          <w:p w:rsidR="000F28B2" w:rsidRDefault="000F28B2">
            <w:pPr>
              <w:pStyle w:val="ConsPlusNormal"/>
            </w:pPr>
            <w:r>
              <w:t>Продовольственные товары и сельскохозяйственное сырье</w:t>
            </w:r>
          </w:p>
        </w:tc>
        <w:tc>
          <w:tcPr>
            <w:tcW w:w="2011" w:type="dxa"/>
          </w:tcPr>
          <w:p w:rsidR="000F28B2" w:rsidRDefault="000F28B2">
            <w:pPr>
              <w:pStyle w:val="ConsPlusNormal"/>
              <w:jc w:val="center"/>
            </w:pPr>
            <w:r>
              <w:t>15,1</w:t>
            </w:r>
          </w:p>
        </w:tc>
        <w:tc>
          <w:tcPr>
            <w:tcW w:w="2012" w:type="dxa"/>
          </w:tcPr>
          <w:p w:rsidR="000F28B2" w:rsidRDefault="000F28B2">
            <w:pPr>
              <w:pStyle w:val="ConsPlusNormal"/>
              <w:jc w:val="center"/>
            </w:pPr>
            <w:r>
              <w:t>1,4</w:t>
            </w:r>
          </w:p>
        </w:tc>
      </w:tr>
      <w:tr w:rsidR="000F28B2">
        <w:tc>
          <w:tcPr>
            <w:tcW w:w="5046" w:type="dxa"/>
          </w:tcPr>
          <w:p w:rsidR="000F28B2" w:rsidRDefault="000F28B2">
            <w:pPr>
              <w:pStyle w:val="ConsPlusNormal"/>
            </w:pPr>
            <w:r>
              <w:t>в т.ч. рыба, морепродукты</w:t>
            </w:r>
          </w:p>
        </w:tc>
        <w:tc>
          <w:tcPr>
            <w:tcW w:w="2011" w:type="dxa"/>
          </w:tcPr>
          <w:p w:rsidR="000F28B2" w:rsidRDefault="000F28B2">
            <w:pPr>
              <w:pStyle w:val="ConsPlusNormal"/>
              <w:jc w:val="center"/>
            </w:pPr>
            <w:r>
              <w:t>0,04</w:t>
            </w:r>
          </w:p>
        </w:tc>
        <w:tc>
          <w:tcPr>
            <w:tcW w:w="2012" w:type="dxa"/>
          </w:tcPr>
          <w:p w:rsidR="000F28B2" w:rsidRDefault="000F28B2">
            <w:pPr>
              <w:pStyle w:val="ConsPlusNormal"/>
              <w:jc w:val="center"/>
            </w:pPr>
            <w:r>
              <w:t>0,0</w:t>
            </w:r>
          </w:p>
        </w:tc>
      </w:tr>
      <w:tr w:rsidR="000F28B2">
        <w:tc>
          <w:tcPr>
            <w:tcW w:w="5046" w:type="dxa"/>
          </w:tcPr>
          <w:p w:rsidR="000F28B2" w:rsidRDefault="000F28B2">
            <w:pPr>
              <w:pStyle w:val="ConsPlusNormal"/>
            </w:pPr>
            <w:r>
              <w:lastRenderedPageBreak/>
              <w:t>Минеральные продукты, всего</w:t>
            </w:r>
          </w:p>
        </w:tc>
        <w:tc>
          <w:tcPr>
            <w:tcW w:w="2011" w:type="dxa"/>
          </w:tcPr>
          <w:p w:rsidR="000F28B2" w:rsidRDefault="000F28B2">
            <w:pPr>
              <w:pStyle w:val="ConsPlusNormal"/>
              <w:jc w:val="center"/>
            </w:pPr>
            <w:r>
              <w:t>12,8</w:t>
            </w:r>
          </w:p>
        </w:tc>
        <w:tc>
          <w:tcPr>
            <w:tcW w:w="2012" w:type="dxa"/>
          </w:tcPr>
          <w:p w:rsidR="000F28B2" w:rsidRDefault="000F28B2">
            <w:pPr>
              <w:pStyle w:val="ConsPlusNormal"/>
              <w:jc w:val="center"/>
            </w:pPr>
            <w:r>
              <w:t>1,2</w:t>
            </w:r>
          </w:p>
        </w:tc>
      </w:tr>
      <w:tr w:rsidR="000F28B2">
        <w:tc>
          <w:tcPr>
            <w:tcW w:w="5046" w:type="dxa"/>
          </w:tcPr>
          <w:p w:rsidR="000F28B2" w:rsidRDefault="000F28B2">
            <w:pPr>
              <w:pStyle w:val="ConsPlusNormal"/>
            </w:pPr>
            <w:r>
              <w:t>в т.ч. топливно-энергетические товары</w:t>
            </w:r>
          </w:p>
        </w:tc>
        <w:tc>
          <w:tcPr>
            <w:tcW w:w="2011" w:type="dxa"/>
          </w:tcPr>
          <w:p w:rsidR="000F28B2" w:rsidRDefault="000F28B2">
            <w:pPr>
              <w:pStyle w:val="ConsPlusNormal"/>
              <w:jc w:val="center"/>
            </w:pPr>
            <w:r>
              <w:t>7,1</w:t>
            </w:r>
          </w:p>
        </w:tc>
        <w:tc>
          <w:tcPr>
            <w:tcW w:w="2012" w:type="dxa"/>
          </w:tcPr>
          <w:p w:rsidR="000F28B2" w:rsidRDefault="000F28B2">
            <w:pPr>
              <w:pStyle w:val="ConsPlusNormal"/>
              <w:jc w:val="center"/>
            </w:pPr>
            <w:r>
              <w:t>0,6</w:t>
            </w:r>
          </w:p>
        </w:tc>
      </w:tr>
      <w:tr w:rsidR="000F28B2">
        <w:tc>
          <w:tcPr>
            <w:tcW w:w="5046" w:type="dxa"/>
          </w:tcPr>
          <w:p w:rsidR="000F28B2" w:rsidRDefault="000F28B2">
            <w:pPr>
              <w:pStyle w:val="ConsPlusNormal"/>
            </w:pPr>
            <w:r>
              <w:t>Продукция химической промышленности, каучук</w:t>
            </w:r>
          </w:p>
        </w:tc>
        <w:tc>
          <w:tcPr>
            <w:tcW w:w="2011" w:type="dxa"/>
          </w:tcPr>
          <w:p w:rsidR="000F28B2" w:rsidRDefault="000F28B2">
            <w:pPr>
              <w:pStyle w:val="ConsPlusNormal"/>
              <w:jc w:val="center"/>
            </w:pPr>
            <w:r>
              <w:t>69,3</w:t>
            </w:r>
          </w:p>
        </w:tc>
        <w:tc>
          <w:tcPr>
            <w:tcW w:w="2012" w:type="dxa"/>
          </w:tcPr>
          <w:p w:rsidR="000F28B2" w:rsidRDefault="000F28B2">
            <w:pPr>
              <w:pStyle w:val="ConsPlusNormal"/>
              <w:jc w:val="center"/>
            </w:pPr>
            <w:r>
              <w:t>6,3</w:t>
            </w:r>
          </w:p>
        </w:tc>
      </w:tr>
      <w:tr w:rsidR="000F28B2">
        <w:tc>
          <w:tcPr>
            <w:tcW w:w="5046" w:type="dxa"/>
          </w:tcPr>
          <w:p w:rsidR="000F28B2" w:rsidRDefault="000F28B2">
            <w:pPr>
              <w:pStyle w:val="ConsPlusNormal"/>
            </w:pPr>
            <w:r>
              <w:t>Кожевенное сырье, пушнина и изделия из них</w:t>
            </w:r>
          </w:p>
        </w:tc>
        <w:tc>
          <w:tcPr>
            <w:tcW w:w="2011" w:type="dxa"/>
          </w:tcPr>
          <w:p w:rsidR="000F28B2" w:rsidRDefault="000F28B2">
            <w:pPr>
              <w:pStyle w:val="ConsPlusNormal"/>
              <w:jc w:val="center"/>
            </w:pPr>
            <w:r>
              <w:t>0,9</w:t>
            </w:r>
          </w:p>
        </w:tc>
        <w:tc>
          <w:tcPr>
            <w:tcW w:w="2012" w:type="dxa"/>
          </w:tcPr>
          <w:p w:rsidR="000F28B2" w:rsidRDefault="000F28B2">
            <w:pPr>
              <w:pStyle w:val="ConsPlusNormal"/>
              <w:jc w:val="center"/>
            </w:pPr>
            <w:r>
              <w:t>0,1</w:t>
            </w:r>
          </w:p>
        </w:tc>
      </w:tr>
      <w:tr w:rsidR="000F28B2">
        <w:tc>
          <w:tcPr>
            <w:tcW w:w="5046" w:type="dxa"/>
          </w:tcPr>
          <w:p w:rsidR="000F28B2" w:rsidRDefault="000F28B2">
            <w:pPr>
              <w:pStyle w:val="ConsPlusNormal"/>
            </w:pPr>
            <w:r>
              <w:t>Древесина и целлюлозно-бумажные изделия</w:t>
            </w:r>
          </w:p>
        </w:tc>
        <w:tc>
          <w:tcPr>
            <w:tcW w:w="2011" w:type="dxa"/>
          </w:tcPr>
          <w:p w:rsidR="000F28B2" w:rsidRDefault="000F28B2">
            <w:pPr>
              <w:pStyle w:val="ConsPlusNormal"/>
              <w:jc w:val="center"/>
            </w:pPr>
            <w:r>
              <w:t>3,9</w:t>
            </w:r>
          </w:p>
        </w:tc>
        <w:tc>
          <w:tcPr>
            <w:tcW w:w="2012" w:type="dxa"/>
          </w:tcPr>
          <w:p w:rsidR="000F28B2" w:rsidRDefault="000F28B2">
            <w:pPr>
              <w:pStyle w:val="ConsPlusNormal"/>
              <w:jc w:val="center"/>
            </w:pPr>
            <w:r>
              <w:t>0,4</w:t>
            </w:r>
          </w:p>
        </w:tc>
      </w:tr>
      <w:tr w:rsidR="000F28B2">
        <w:tc>
          <w:tcPr>
            <w:tcW w:w="5046" w:type="dxa"/>
          </w:tcPr>
          <w:p w:rsidR="000F28B2" w:rsidRDefault="000F28B2">
            <w:pPr>
              <w:pStyle w:val="ConsPlusNormal"/>
            </w:pPr>
            <w:r>
              <w:t>Текстиль, текстильные изделия и обувь</w:t>
            </w:r>
          </w:p>
        </w:tc>
        <w:tc>
          <w:tcPr>
            <w:tcW w:w="2011" w:type="dxa"/>
          </w:tcPr>
          <w:p w:rsidR="000F28B2" w:rsidRDefault="000F28B2">
            <w:pPr>
              <w:pStyle w:val="ConsPlusNormal"/>
              <w:jc w:val="center"/>
            </w:pPr>
            <w:r>
              <w:t>10,3</w:t>
            </w:r>
          </w:p>
        </w:tc>
        <w:tc>
          <w:tcPr>
            <w:tcW w:w="2012" w:type="dxa"/>
          </w:tcPr>
          <w:p w:rsidR="000F28B2" w:rsidRDefault="000F28B2">
            <w:pPr>
              <w:pStyle w:val="ConsPlusNormal"/>
              <w:jc w:val="center"/>
            </w:pPr>
            <w:r>
              <w:t>0,9</w:t>
            </w:r>
          </w:p>
        </w:tc>
      </w:tr>
      <w:tr w:rsidR="000F28B2">
        <w:tc>
          <w:tcPr>
            <w:tcW w:w="5046" w:type="dxa"/>
          </w:tcPr>
          <w:p w:rsidR="000F28B2" w:rsidRDefault="000F28B2">
            <w:pPr>
              <w:pStyle w:val="ConsPlusNormal"/>
            </w:pPr>
            <w:r>
              <w:t>Металлы и изделия из них</w:t>
            </w:r>
          </w:p>
        </w:tc>
        <w:tc>
          <w:tcPr>
            <w:tcW w:w="2011" w:type="dxa"/>
          </w:tcPr>
          <w:p w:rsidR="000F28B2" w:rsidRDefault="000F28B2">
            <w:pPr>
              <w:pStyle w:val="ConsPlusNormal"/>
              <w:jc w:val="center"/>
            </w:pPr>
            <w:r>
              <w:t>249,9</w:t>
            </w:r>
          </w:p>
        </w:tc>
        <w:tc>
          <w:tcPr>
            <w:tcW w:w="2012" w:type="dxa"/>
          </w:tcPr>
          <w:p w:rsidR="000F28B2" w:rsidRDefault="000F28B2">
            <w:pPr>
              <w:pStyle w:val="ConsPlusNormal"/>
              <w:jc w:val="center"/>
            </w:pPr>
            <w:r>
              <w:t>27,0</w:t>
            </w:r>
          </w:p>
        </w:tc>
      </w:tr>
      <w:tr w:rsidR="000F28B2">
        <w:tc>
          <w:tcPr>
            <w:tcW w:w="5046" w:type="dxa"/>
          </w:tcPr>
          <w:p w:rsidR="000F28B2" w:rsidRDefault="000F28B2">
            <w:pPr>
              <w:pStyle w:val="ConsPlusNormal"/>
            </w:pPr>
            <w:r>
              <w:t>Машины, оборудование и транспортные средства</w:t>
            </w:r>
          </w:p>
        </w:tc>
        <w:tc>
          <w:tcPr>
            <w:tcW w:w="2011" w:type="dxa"/>
          </w:tcPr>
          <w:p w:rsidR="000F28B2" w:rsidRDefault="000F28B2">
            <w:pPr>
              <w:pStyle w:val="ConsPlusNormal"/>
              <w:jc w:val="center"/>
            </w:pPr>
            <w:r>
              <w:t>480,9</w:t>
            </w:r>
          </w:p>
        </w:tc>
        <w:tc>
          <w:tcPr>
            <w:tcW w:w="2012" w:type="dxa"/>
          </w:tcPr>
          <w:p w:rsidR="000F28B2" w:rsidRDefault="000F28B2">
            <w:pPr>
              <w:pStyle w:val="ConsPlusNormal"/>
              <w:jc w:val="center"/>
            </w:pPr>
            <w:r>
              <w:t>44,0</w:t>
            </w:r>
          </w:p>
        </w:tc>
      </w:tr>
      <w:tr w:rsidR="000F28B2">
        <w:tc>
          <w:tcPr>
            <w:tcW w:w="5046" w:type="dxa"/>
          </w:tcPr>
          <w:p w:rsidR="000F28B2" w:rsidRDefault="000F28B2">
            <w:pPr>
              <w:pStyle w:val="ConsPlusNormal"/>
            </w:pPr>
            <w:r>
              <w:t>Прочие товары</w:t>
            </w:r>
          </w:p>
        </w:tc>
        <w:tc>
          <w:tcPr>
            <w:tcW w:w="2011" w:type="dxa"/>
          </w:tcPr>
          <w:p w:rsidR="000F28B2" w:rsidRDefault="000F28B2">
            <w:pPr>
              <w:pStyle w:val="ConsPlusNormal"/>
              <w:jc w:val="center"/>
            </w:pPr>
            <w:r>
              <w:t>204,7</w:t>
            </w:r>
          </w:p>
        </w:tc>
        <w:tc>
          <w:tcPr>
            <w:tcW w:w="2012" w:type="dxa"/>
          </w:tcPr>
          <w:p w:rsidR="000F28B2" w:rsidRDefault="000F28B2">
            <w:pPr>
              <w:pStyle w:val="ConsPlusNormal"/>
              <w:jc w:val="center"/>
            </w:pPr>
            <w:r>
              <w:t>18,7</w:t>
            </w:r>
          </w:p>
        </w:tc>
      </w:tr>
    </w:tbl>
    <w:p w:rsidR="000F28B2" w:rsidRDefault="000F28B2">
      <w:pPr>
        <w:pStyle w:val="ConsPlusNormal"/>
        <w:ind w:firstLine="540"/>
        <w:jc w:val="both"/>
      </w:pPr>
    </w:p>
    <w:p w:rsidR="000F28B2" w:rsidRDefault="000F28B2">
      <w:pPr>
        <w:pStyle w:val="ConsPlusNormal"/>
        <w:ind w:firstLine="540"/>
        <w:jc w:val="both"/>
      </w:pPr>
      <w:r>
        <w:t>В 2015 году импортные поступления Сахалинской области составили 1,1 млрд. долларов США, что на 15,4% ниже аналогичного показателя 2014 года. Уменьшение стоимостного объема ввоза из-за рубежа обусловлено снижением поступлений практически по всем статьям импорта.</w:t>
      </w:r>
    </w:p>
    <w:p w:rsidR="000F28B2" w:rsidRDefault="000F28B2">
      <w:pPr>
        <w:pStyle w:val="ConsPlusNormal"/>
        <w:spacing w:before="220"/>
        <w:ind w:firstLine="540"/>
        <w:jc w:val="both"/>
      </w:pPr>
      <w:r>
        <w:t>Основными торговыми партнерами при импорте в 2015 году стали:</w:t>
      </w:r>
    </w:p>
    <w:p w:rsidR="000F28B2" w:rsidRDefault="000F28B2">
      <w:pPr>
        <w:pStyle w:val="ConsPlusNormal"/>
        <w:spacing w:before="220"/>
        <w:ind w:firstLine="540"/>
        <w:jc w:val="both"/>
      </w:pPr>
      <w:r>
        <w:t>- Соединенные Штаты - 345,7 млн. долларов США, или 31,6%;</w:t>
      </w:r>
    </w:p>
    <w:p w:rsidR="000F28B2" w:rsidRDefault="000F28B2">
      <w:pPr>
        <w:pStyle w:val="ConsPlusNormal"/>
        <w:spacing w:before="220"/>
        <w:ind w:firstLine="540"/>
        <w:jc w:val="both"/>
      </w:pPr>
      <w:r>
        <w:t>- Норвегия - 146,4 млн. долларов США, или 13,4% импорта;</w:t>
      </w:r>
    </w:p>
    <w:p w:rsidR="000F28B2" w:rsidRDefault="000F28B2">
      <w:pPr>
        <w:pStyle w:val="ConsPlusNormal"/>
        <w:spacing w:before="220"/>
        <w:ind w:firstLine="540"/>
        <w:jc w:val="both"/>
      </w:pPr>
      <w:r>
        <w:t>- Япония - 88,6 млн. долларов США, или 8,1% импорта;</w:t>
      </w:r>
    </w:p>
    <w:p w:rsidR="000F28B2" w:rsidRDefault="000F28B2">
      <w:pPr>
        <w:pStyle w:val="ConsPlusNormal"/>
        <w:spacing w:before="220"/>
        <w:ind w:firstLine="540"/>
        <w:jc w:val="both"/>
      </w:pPr>
      <w:r>
        <w:t>- Соединенное Королевство - 82,1 млн. долларов США, или 7,5% импорта;</w:t>
      </w:r>
    </w:p>
    <w:p w:rsidR="000F28B2" w:rsidRDefault="000F28B2">
      <w:pPr>
        <w:pStyle w:val="ConsPlusNormal"/>
        <w:spacing w:before="220"/>
        <w:ind w:firstLine="540"/>
        <w:jc w:val="both"/>
      </w:pPr>
      <w:r>
        <w:t>- Республика Корея - 76,7 млн. долларов США, или 7,0% импорта;</w:t>
      </w:r>
    </w:p>
    <w:p w:rsidR="000F28B2" w:rsidRDefault="000F28B2">
      <w:pPr>
        <w:pStyle w:val="ConsPlusNormal"/>
        <w:spacing w:before="220"/>
        <w:ind w:firstLine="540"/>
        <w:jc w:val="both"/>
      </w:pPr>
      <w:r>
        <w:t>- Китай - 44,8 млн. долларов США, или 4,1% импорта;</w:t>
      </w:r>
    </w:p>
    <w:p w:rsidR="000F28B2" w:rsidRDefault="000F28B2">
      <w:pPr>
        <w:pStyle w:val="ConsPlusNormal"/>
        <w:spacing w:before="220"/>
        <w:ind w:firstLine="540"/>
        <w:jc w:val="both"/>
      </w:pPr>
      <w:r>
        <w:t>- Германия - 37,7 млн. долларов США, или 3,5% импорта.</w:t>
      </w:r>
    </w:p>
    <w:p w:rsidR="000F28B2" w:rsidRDefault="000F28B2">
      <w:pPr>
        <w:pStyle w:val="ConsPlusNormal"/>
        <w:jc w:val="center"/>
      </w:pPr>
    </w:p>
    <w:p w:rsidR="000F28B2" w:rsidRDefault="000F28B2">
      <w:pPr>
        <w:pStyle w:val="ConsPlusNormal"/>
        <w:jc w:val="center"/>
        <w:outlineLvl w:val="4"/>
      </w:pPr>
      <w:r>
        <w:t>Удельный вес стран-контрагентов в импорте в 2015 году</w:t>
      </w:r>
    </w:p>
    <w:p w:rsidR="000F28B2" w:rsidRDefault="000F28B2">
      <w:pPr>
        <w:pStyle w:val="ConsPlusNormal"/>
        <w:jc w:val="center"/>
      </w:pPr>
    </w:p>
    <w:p w:rsidR="000F28B2" w:rsidRDefault="000F28B2">
      <w:pPr>
        <w:pStyle w:val="ConsPlusNormal"/>
        <w:ind w:firstLine="540"/>
        <w:jc w:val="both"/>
      </w:pPr>
      <w:r>
        <w:t>Соединенные Штаты - 31,6%</w:t>
      </w:r>
    </w:p>
    <w:p w:rsidR="000F28B2" w:rsidRDefault="000F28B2">
      <w:pPr>
        <w:pStyle w:val="ConsPlusNormal"/>
        <w:spacing w:before="220"/>
        <w:ind w:firstLine="540"/>
        <w:jc w:val="both"/>
      </w:pPr>
      <w:r>
        <w:t>Норвегия - 13,4%</w:t>
      </w:r>
    </w:p>
    <w:p w:rsidR="000F28B2" w:rsidRDefault="000F28B2">
      <w:pPr>
        <w:pStyle w:val="ConsPlusNormal"/>
        <w:spacing w:before="220"/>
        <w:ind w:firstLine="540"/>
        <w:jc w:val="both"/>
      </w:pPr>
      <w:r>
        <w:t>Япония - 8,1%</w:t>
      </w:r>
    </w:p>
    <w:p w:rsidR="000F28B2" w:rsidRDefault="000F28B2">
      <w:pPr>
        <w:pStyle w:val="ConsPlusNormal"/>
        <w:spacing w:before="220"/>
        <w:ind w:firstLine="540"/>
        <w:jc w:val="both"/>
      </w:pPr>
      <w:r>
        <w:t>Соединенное Королевство - 7,5%</w:t>
      </w:r>
    </w:p>
    <w:p w:rsidR="000F28B2" w:rsidRDefault="000F28B2">
      <w:pPr>
        <w:pStyle w:val="ConsPlusNormal"/>
        <w:spacing w:before="220"/>
        <w:ind w:firstLine="540"/>
        <w:jc w:val="both"/>
      </w:pPr>
      <w:r>
        <w:t>Республика Корея - 7,0%</w:t>
      </w:r>
    </w:p>
    <w:p w:rsidR="000F28B2" w:rsidRDefault="000F28B2">
      <w:pPr>
        <w:pStyle w:val="ConsPlusNormal"/>
        <w:spacing w:before="220"/>
        <w:ind w:firstLine="540"/>
        <w:jc w:val="both"/>
      </w:pPr>
      <w:r>
        <w:t>Китай - 4,1%</w:t>
      </w:r>
    </w:p>
    <w:p w:rsidR="000F28B2" w:rsidRDefault="000F28B2">
      <w:pPr>
        <w:pStyle w:val="ConsPlusNormal"/>
        <w:spacing w:before="220"/>
        <w:ind w:firstLine="540"/>
        <w:jc w:val="both"/>
      </w:pPr>
      <w:r>
        <w:t>Германия - 3,5%</w:t>
      </w:r>
    </w:p>
    <w:p w:rsidR="000F28B2" w:rsidRDefault="000F28B2">
      <w:pPr>
        <w:pStyle w:val="ConsPlusNormal"/>
        <w:spacing w:before="220"/>
        <w:ind w:firstLine="540"/>
        <w:jc w:val="both"/>
      </w:pPr>
      <w:r>
        <w:t>Прочие - 24,8%</w:t>
      </w:r>
    </w:p>
    <w:p w:rsidR="000F28B2" w:rsidRDefault="000F28B2">
      <w:pPr>
        <w:pStyle w:val="ConsPlusNormal"/>
        <w:spacing w:before="220"/>
        <w:ind w:firstLine="540"/>
        <w:jc w:val="both"/>
      </w:pPr>
      <w:r>
        <w:t xml:space="preserve">Активное осуществление внешнеэкономической деятельности в Сахалинской области, </w:t>
      </w:r>
      <w:r>
        <w:lastRenderedPageBreak/>
        <w:t>специфика региональной внешней торговли обуславливает значительное количество ее участников, а также развитие сопутствующей обеспечивающей инфраструктуры. По данным таможенных органов, в 2015 году в регионе было зарегистрировано 616 участников ВЭД.</w:t>
      </w:r>
    </w:p>
    <w:p w:rsidR="000F28B2" w:rsidRDefault="000F28B2">
      <w:pPr>
        <w:pStyle w:val="ConsPlusNormal"/>
        <w:spacing w:before="220"/>
        <w:ind w:firstLine="540"/>
        <w:jc w:val="both"/>
      </w:pPr>
      <w:r>
        <w:t>Внешняя торговля Сахалинской области преимущественно ориентирована на Азиатско-Тихоокеанский регион, внешнеторговый оборот с которым составляет около 96%. Главные торговые партнеры области - Япония (47,6%), Республика Корея (36,5%), Китай (7,8%), США (2,8%).</w:t>
      </w:r>
    </w:p>
    <w:p w:rsidR="000F28B2" w:rsidRDefault="000F28B2">
      <w:pPr>
        <w:pStyle w:val="ConsPlusNormal"/>
        <w:jc w:val="center"/>
      </w:pPr>
    </w:p>
    <w:p w:rsidR="000F28B2" w:rsidRDefault="000F28B2">
      <w:pPr>
        <w:pStyle w:val="ConsPlusNormal"/>
        <w:jc w:val="center"/>
        <w:outlineLvl w:val="4"/>
      </w:pPr>
      <w:r>
        <w:t>Удельный вес стран-контрагентов</w:t>
      </w:r>
    </w:p>
    <w:p w:rsidR="000F28B2" w:rsidRDefault="000F28B2">
      <w:pPr>
        <w:pStyle w:val="ConsPlusNormal"/>
        <w:jc w:val="center"/>
      </w:pPr>
      <w:r>
        <w:t>во внешнеторговом обороте в 2015 году</w:t>
      </w:r>
    </w:p>
    <w:p w:rsidR="000F28B2" w:rsidRDefault="000F28B2">
      <w:pPr>
        <w:pStyle w:val="ConsPlusNormal"/>
        <w:jc w:val="center"/>
      </w:pPr>
    </w:p>
    <w:p w:rsidR="000F28B2" w:rsidRDefault="000F28B2">
      <w:pPr>
        <w:pStyle w:val="ConsPlusNormal"/>
        <w:ind w:firstLine="540"/>
        <w:jc w:val="both"/>
      </w:pPr>
      <w:r>
        <w:t>Япония - 47,6%</w:t>
      </w:r>
    </w:p>
    <w:p w:rsidR="000F28B2" w:rsidRDefault="000F28B2">
      <w:pPr>
        <w:pStyle w:val="ConsPlusNormal"/>
        <w:spacing w:before="220"/>
        <w:ind w:firstLine="540"/>
        <w:jc w:val="both"/>
      </w:pPr>
      <w:r>
        <w:t>Республика Корея - 36,5%</w:t>
      </w:r>
    </w:p>
    <w:p w:rsidR="000F28B2" w:rsidRDefault="000F28B2">
      <w:pPr>
        <w:pStyle w:val="ConsPlusNormal"/>
        <w:spacing w:before="220"/>
        <w:ind w:firstLine="540"/>
        <w:jc w:val="both"/>
      </w:pPr>
      <w:r>
        <w:t>Китай - 7,8%</w:t>
      </w:r>
    </w:p>
    <w:p w:rsidR="000F28B2" w:rsidRDefault="000F28B2">
      <w:pPr>
        <w:pStyle w:val="ConsPlusNormal"/>
        <w:spacing w:before="220"/>
        <w:ind w:firstLine="540"/>
        <w:jc w:val="both"/>
      </w:pPr>
      <w:r>
        <w:t>Соединенные Штаты - 2,8%</w:t>
      </w:r>
    </w:p>
    <w:p w:rsidR="000F28B2" w:rsidRDefault="000F28B2">
      <w:pPr>
        <w:pStyle w:val="ConsPlusNormal"/>
        <w:spacing w:before="220"/>
        <w:ind w:firstLine="540"/>
        <w:jc w:val="both"/>
      </w:pPr>
      <w:r>
        <w:t>Норвегия - 1,2%</w:t>
      </w:r>
    </w:p>
    <w:p w:rsidR="000F28B2" w:rsidRDefault="000F28B2">
      <w:pPr>
        <w:pStyle w:val="ConsPlusNormal"/>
        <w:spacing w:before="220"/>
        <w:ind w:firstLine="540"/>
        <w:jc w:val="both"/>
      </w:pPr>
      <w:r>
        <w:t>Прочие - 24,8%</w:t>
      </w:r>
    </w:p>
    <w:p w:rsidR="000F28B2" w:rsidRDefault="000F28B2">
      <w:pPr>
        <w:pStyle w:val="ConsPlusNormal"/>
        <w:jc w:val="center"/>
      </w:pPr>
    </w:p>
    <w:p w:rsidR="000F28B2" w:rsidRDefault="000F28B2">
      <w:pPr>
        <w:pStyle w:val="ConsPlusNormal"/>
        <w:jc w:val="center"/>
        <w:outlineLvl w:val="3"/>
      </w:pPr>
      <w:r>
        <w:t>Основные тенденции развития внешнеэкономической деятельности</w:t>
      </w:r>
    </w:p>
    <w:p w:rsidR="000F28B2" w:rsidRDefault="000F28B2">
      <w:pPr>
        <w:pStyle w:val="ConsPlusNormal"/>
        <w:jc w:val="center"/>
      </w:pPr>
    </w:p>
    <w:p w:rsidR="000F28B2" w:rsidRDefault="000F28B2">
      <w:pPr>
        <w:pStyle w:val="ConsPlusNormal"/>
        <w:ind w:firstLine="540"/>
        <w:jc w:val="both"/>
      </w:pPr>
      <w:r>
        <w:t>Анализ внешнеэкономической деятельности Сахалинской области позволяет выделить основные тенденции ее развития:</w:t>
      </w:r>
    </w:p>
    <w:p w:rsidR="000F28B2" w:rsidRDefault="000F28B2">
      <w:pPr>
        <w:pStyle w:val="ConsPlusNormal"/>
        <w:spacing w:before="220"/>
        <w:ind w:firstLine="540"/>
        <w:jc w:val="both"/>
      </w:pPr>
      <w:r>
        <w:t>- значительный вклад внешнеэкономической сферы в решение задач диверсификации и модернизации региональной экономики, высокий удельный вес экспорта в валовом региональном продукте;</w:t>
      </w:r>
    </w:p>
    <w:p w:rsidR="000F28B2" w:rsidRDefault="000F28B2">
      <w:pPr>
        <w:pStyle w:val="ConsPlusNormal"/>
        <w:spacing w:before="220"/>
        <w:ind w:firstLine="540"/>
        <w:jc w:val="both"/>
      </w:pPr>
      <w:r>
        <w:t>- значительное положительное сальдо внешней торговли;</w:t>
      </w:r>
    </w:p>
    <w:p w:rsidR="000F28B2" w:rsidRDefault="000F28B2">
      <w:pPr>
        <w:pStyle w:val="ConsPlusNormal"/>
        <w:spacing w:before="220"/>
        <w:ind w:firstLine="540"/>
        <w:jc w:val="both"/>
      </w:pPr>
      <w:r>
        <w:t>- слабая диверсификация экспортных поставок, в которых доминирующее положение занимают две товарные группы - топливно-энергетические ресурсы (нефть, СПГ, уголь) и продовольственные товары и сырье для их производства (рыба, рыбо- и морепродукты);</w:t>
      </w:r>
    </w:p>
    <w:p w:rsidR="000F28B2" w:rsidRDefault="000F28B2">
      <w:pPr>
        <w:pStyle w:val="ConsPlusNormal"/>
        <w:spacing w:before="220"/>
        <w:ind w:firstLine="540"/>
        <w:jc w:val="both"/>
      </w:pPr>
      <w:r>
        <w:t>- преобладающая доля стран Азиатско-Тихоокеанского региона во внешнеторговом обороте, что объясняется географической близостью, их емкими рынками и устойчивым спросом на топливно-энергетические ресурсы;</w:t>
      </w:r>
    </w:p>
    <w:p w:rsidR="000F28B2" w:rsidRDefault="000F28B2">
      <w:pPr>
        <w:pStyle w:val="ConsPlusNormal"/>
        <w:spacing w:before="220"/>
        <w:ind w:firstLine="540"/>
        <w:jc w:val="both"/>
      </w:pPr>
      <w:r>
        <w:t>- возможны значительные колебания по стоимости экспорта, вызванные изменением мировой конъюнктуры на углеводородные ресурсы;</w:t>
      </w:r>
    </w:p>
    <w:p w:rsidR="000F28B2" w:rsidRDefault="000F28B2">
      <w:pPr>
        <w:pStyle w:val="ConsPlusNormal"/>
        <w:spacing w:before="220"/>
        <w:ind w:firstLine="540"/>
        <w:jc w:val="both"/>
      </w:pPr>
      <w:r>
        <w:t>- значительная доля в региональном экспорте реэкспорта оборудования и материалов, временно завезенных на таможенную территорию Сахалинской области (в рамках реализации нефтегазовых проектов);</w:t>
      </w:r>
    </w:p>
    <w:p w:rsidR="000F28B2" w:rsidRDefault="000F28B2">
      <w:pPr>
        <w:pStyle w:val="ConsPlusNormal"/>
        <w:spacing w:before="220"/>
        <w:ind w:firstLine="540"/>
        <w:jc w:val="both"/>
      </w:pPr>
      <w:r>
        <w:t>- сохранение инвестиционного характера импорта, направленного, прежде всего, на обеспечение реализации нефтегазовых проектов, и по этой причине его значительная волатильность по стоимости. Доля машин, оборудования и транспортных средств в общем объеме поступлений из-за рубежа составляет до 50%;</w:t>
      </w:r>
    </w:p>
    <w:p w:rsidR="000F28B2" w:rsidRDefault="000F28B2">
      <w:pPr>
        <w:pStyle w:val="ConsPlusNormal"/>
        <w:spacing w:before="220"/>
        <w:ind w:firstLine="540"/>
        <w:jc w:val="both"/>
      </w:pPr>
      <w:r>
        <w:t xml:space="preserve">- развитая инфраструктура внешнеэкономической деятельности, представленная коммерческими организациями, оказывающими транспортные, складские, коммуникационные и </w:t>
      </w:r>
      <w:r>
        <w:lastRenderedPageBreak/>
        <w:t>другие услуги. При этом в регионе недостаточно развита транспортная инфраструктура, что приводит к высоким издержкам на предоставляемые услуги, затрудняет международную логистику.</w:t>
      </w:r>
    </w:p>
    <w:p w:rsidR="000F28B2" w:rsidRDefault="000F28B2">
      <w:pPr>
        <w:pStyle w:val="ConsPlusNormal"/>
        <w:jc w:val="center"/>
      </w:pPr>
    </w:p>
    <w:p w:rsidR="000F28B2" w:rsidRDefault="000F28B2">
      <w:pPr>
        <w:pStyle w:val="ConsPlusNormal"/>
        <w:jc w:val="center"/>
        <w:outlineLvl w:val="4"/>
      </w:pPr>
      <w:r>
        <w:t>ПРОГНОЗНЫЕ ПОКАЗАТЕЛИ</w:t>
      </w:r>
    </w:p>
    <w:p w:rsidR="000F28B2" w:rsidRDefault="000F28B2">
      <w:pPr>
        <w:pStyle w:val="ConsPlusNormal"/>
        <w:jc w:val="center"/>
      </w:pPr>
      <w:r>
        <w:t>ВНЕШНЕТОРГОВОГО ОБОРОТА САХАЛИНСКОЙ ОБЛАСТИ</w:t>
      </w:r>
    </w:p>
    <w:p w:rsidR="000F28B2" w:rsidRDefault="000F28B2">
      <w:pPr>
        <w:pStyle w:val="ConsPlusNormal"/>
        <w:jc w:val="center"/>
      </w:pPr>
    </w:p>
    <w:p w:rsidR="000F28B2" w:rsidRDefault="000F28B2">
      <w:pPr>
        <w:pStyle w:val="ConsPlusNormal"/>
        <w:jc w:val="right"/>
      </w:pPr>
      <w:r>
        <w:t>млн. долларов США</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1191"/>
        <w:gridCol w:w="2262"/>
        <w:gridCol w:w="2262"/>
        <w:gridCol w:w="2264"/>
      </w:tblGrid>
      <w:tr w:rsidR="000F28B2">
        <w:tc>
          <w:tcPr>
            <w:tcW w:w="1077" w:type="dxa"/>
          </w:tcPr>
          <w:p w:rsidR="000F28B2" w:rsidRDefault="000F28B2">
            <w:pPr>
              <w:pStyle w:val="ConsPlusNormal"/>
              <w:jc w:val="center"/>
            </w:pPr>
          </w:p>
        </w:tc>
        <w:tc>
          <w:tcPr>
            <w:tcW w:w="1191" w:type="dxa"/>
          </w:tcPr>
          <w:p w:rsidR="000F28B2" w:rsidRDefault="000F28B2">
            <w:pPr>
              <w:pStyle w:val="ConsPlusNormal"/>
              <w:jc w:val="center"/>
            </w:pPr>
            <w:r>
              <w:t>Годы</w:t>
            </w:r>
          </w:p>
        </w:tc>
        <w:tc>
          <w:tcPr>
            <w:tcW w:w="2262" w:type="dxa"/>
          </w:tcPr>
          <w:p w:rsidR="000F28B2" w:rsidRDefault="000F28B2">
            <w:pPr>
              <w:pStyle w:val="ConsPlusNormal"/>
              <w:jc w:val="center"/>
            </w:pPr>
            <w:r>
              <w:t>Внешнеторговый оборот</w:t>
            </w:r>
          </w:p>
        </w:tc>
        <w:tc>
          <w:tcPr>
            <w:tcW w:w="2262" w:type="dxa"/>
          </w:tcPr>
          <w:p w:rsidR="000F28B2" w:rsidRDefault="000F28B2">
            <w:pPr>
              <w:pStyle w:val="ConsPlusNormal"/>
              <w:jc w:val="center"/>
            </w:pPr>
            <w:r>
              <w:t>Экспорт</w:t>
            </w:r>
          </w:p>
        </w:tc>
        <w:tc>
          <w:tcPr>
            <w:tcW w:w="2264" w:type="dxa"/>
          </w:tcPr>
          <w:p w:rsidR="000F28B2" w:rsidRDefault="000F28B2">
            <w:pPr>
              <w:pStyle w:val="ConsPlusNormal"/>
              <w:jc w:val="center"/>
            </w:pPr>
            <w:r>
              <w:t>Импорт</w:t>
            </w:r>
          </w:p>
        </w:tc>
      </w:tr>
      <w:tr w:rsidR="000F28B2">
        <w:tc>
          <w:tcPr>
            <w:tcW w:w="1077" w:type="dxa"/>
          </w:tcPr>
          <w:p w:rsidR="000F28B2" w:rsidRDefault="000F28B2">
            <w:pPr>
              <w:pStyle w:val="ConsPlusNormal"/>
            </w:pPr>
            <w:r>
              <w:t>отчет</w:t>
            </w:r>
          </w:p>
        </w:tc>
        <w:tc>
          <w:tcPr>
            <w:tcW w:w="1191" w:type="dxa"/>
          </w:tcPr>
          <w:p w:rsidR="000F28B2" w:rsidRDefault="000F28B2">
            <w:pPr>
              <w:pStyle w:val="ConsPlusNormal"/>
              <w:jc w:val="center"/>
            </w:pPr>
            <w:r>
              <w:t>2015 год</w:t>
            </w:r>
          </w:p>
        </w:tc>
        <w:tc>
          <w:tcPr>
            <w:tcW w:w="2262" w:type="dxa"/>
          </w:tcPr>
          <w:p w:rsidR="000F28B2" w:rsidRDefault="000F28B2">
            <w:pPr>
              <w:pStyle w:val="ConsPlusNormal"/>
              <w:jc w:val="center"/>
            </w:pPr>
            <w:r>
              <w:t>12677,3</w:t>
            </w:r>
          </w:p>
        </w:tc>
        <w:tc>
          <w:tcPr>
            <w:tcW w:w="2262" w:type="dxa"/>
          </w:tcPr>
          <w:p w:rsidR="000F28B2" w:rsidRDefault="000F28B2">
            <w:pPr>
              <w:pStyle w:val="ConsPlusNormal"/>
              <w:jc w:val="center"/>
            </w:pPr>
            <w:r>
              <w:t>11584,5</w:t>
            </w:r>
          </w:p>
        </w:tc>
        <w:tc>
          <w:tcPr>
            <w:tcW w:w="2264" w:type="dxa"/>
          </w:tcPr>
          <w:p w:rsidR="000F28B2" w:rsidRDefault="000F28B2">
            <w:pPr>
              <w:pStyle w:val="ConsPlusNormal"/>
              <w:jc w:val="center"/>
            </w:pPr>
            <w:r>
              <w:t>1092,8</w:t>
            </w:r>
          </w:p>
        </w:tc>
      </w:tr>
      <w:tr w:rsidR="000F28B2">
        <w:tc>
          <w:tcPr>
            <w:tcW w:w="1077" w:type="dxa"/>
          </w:tcPr>
          <w:p w:rsidR="000F28B2" w:rsidRDefault="000F28B2">
            <w:pPr>
              <w:pStyle w:val="ConsPlusNormal"/>
            </w:pPr>
            <w:r>
              <w:t>оценка</w:t>
            </w:r>
          </w:p>
        </w:tc>
        <w:tc>
          <w:tcPr>
            <w:tcW w:w="1191" w:type="dxa"/>
          </w:tcPr>
          <w:p w:rsidR="000F28B2" w:rsidRDefault="000F28B2">
            <w:pPr>
              <w:pStyle w:val="ConsPlusNormal"/>
              <w:jc w:val="center"/>
            </w:pPr>
            <w:r>
              <w:t>2016 год</w:t>
            </w:r>
          </w:p>
        </w:tc>
        <w:tc>
          <w:tcPr>
            <w:tcW w:w="2262" w:type="dxa"/>
          </w:tcPr>
          <w:p w:rsidR="000F28B2" w:rsidRDefault="000F28B2">
            <w:pPr>
              <w:pStyle w:val="ConsPlusNormal"/>
              <w:jc w:val="center"/>
            </w:pPr>
            <w:r>
              <w:t>10036,3</w:t>
            </w:r>
          </w:p>
        </w:tc>
        <w:tc>
          <w:tcPr>
            <w:tcW w:w="2262" w:type="dxa"/>
          </w:tcPr>
          <w:p w:rsidR="000F28B2" w:rsidRDefault="000F28B2">
            <w:pPr>
              <w:pStyle w:val="ConsPlusNormal"/>
              <w:jc w:val="center"/>
            </w:pPr>
            <w:r>
              <w:t>8450,4</w:t>
            </w:r>
          </w:p>
        </w:tc>
        <w:tc>
          <w:tcPr>
            <w:tcW w:w="2264" w:type="dxa"/>
          </w:tcPr>
          <w:p w:rsidR="000F28B2" w:rsidRDefault="000F28B2">
            <w:pPr>
              <w:pStyle w:val="ConsPlusNormal"/>
              <w:jc w:val="center"/>
            </w:pPr>
            <w:r>
              <w:t>1585,9</w:t>
            </w:r>
          </w:p>
        </w:tc>
      </w:tr>
      <w:tr w:rsidR="000F28B2">
        <w:tc>
          <w:tcPr>
            <w:tcW w:w="1077" w:type="dxa"/>
            <w:vMerge w:val="restart"/>
          </w:tcPr>
          <w:p w:rsidR="000F28B2" w:rsidRDefault="000F28B2">
            <w:pPr>
              <w:pStyle w:val="ConsPlusNormal"/>
            </w:pPr>
            <w:r>
              <w:t>прогноз</w:t>
            </w:r>
          </w:p>
        </w:tc>
        <w:tc>
          <w:tcPr>
            <w:tcW w:w="1191" w:type="dxa"/>
          </w:tcPr>
          <w:p w:rsidR="000F28B2" w:rsidRDefault="000F28B2">
            <w:pPr>
              <w:pStyle w:val="ConsPlusNormal"/>
              <w:jc w:val="center"/>
            </w:pPr>
            <w:r>
              <w:t>2017 год</w:t>
            </w:r>
          </w:p>
        </w:tc>
        <w:tc>
          <w:tcPr>
            <w:tcW w:w="2262" w:type="dxa"/>
          </w:tcPr>
          <w:p w:rsidR="000F28B2" w:rsidRDefault="000F28B2">
            <w:pPr>
              <w:pStyle w:val="ConsPlusNormal"/>
              <w:jc w:val="center"/>
            </w:pPr>
            <w:r>
              <w:t>10478,3</w:t>
            </w:r>
          </w:p>
        </w:tc>
        <w:tc>
          <w:tcPr>
            <w:tcW w:w="2262" w:type="dxa"/>
          </w:tcPr>
          <w:p w:rsidR="000F28B2" w:rsidRDefault="000F28B2">
            <w:pPr>
              <w:pStyle w:val="ConsPlusNormal"/>
              <w:jc w:val="center"/>
            </w:pPr>
            <w:r>
              <w:t>9400,5</w:t>
            </w:r>
          </w:p>
        </w:tc>
        <w:tc>
          <w:tcPr>
            <w:tcW w:w="2264" w:type="dxa"/>
          </w:tcPr>
          <w:p w:rsidR="000F28B2" w:rsidRDefault="000F28B2">
            <w:pPr>
              <w:pStyle w:val="ConsPlusNormal"/>
              <w:jc w:val="center"/>
            </w:pPr>
            <w:r>
              <w:t>1077,8</w:t>
            </w:r>
          </w:p>
        </w:tc>
      </w:tr>
      <w:tr w:rsidR="000F28B2">
        <w:tc>
          <w:tcPr>
            <w:tcW w:w="1077" w:type="dxa"/>
            <w:vMerge/>
          </w:tcPr>
          <w:p w:rsidR="000F28B2" w:rsidRDefault="000F28B2"/>
        </w:tc>
        <w:tc>
          <w:tcPr>
            <w:tcW w:w="1191" w:type="dxa"/>
          </w:tcPr>
          <w:p w:rsidR="000F28B2" w:rsidRDefault="000F28B2">
            <w:pPr>
              <w:pStyle w:val="ConsPlusNormal"/>
              <w:jc w:val="center"/>
            </w:pPr>
            <w:r>
              <w:t>2018 год</w:t>
            </w:r>
          </w:p>
        </w:tc>
        <w:tc>
          <w:tcPr>
            <w:tcW w:w="2262" w:type="dxa"/>
          </w:tcPr>
          <w:p w:rsidR="000F28B2" w:rsidRDefault="000F28B2">
            <w:pPr>
              <w:pStyle w:val="ConsPlusNormal"/>
              <w:jc w:val="center"/>
            </w:pPr>
            <w:r>
              <w:t>10618,3</w:t>
            </w:r>
          </w:p>
        </w:tc>
        <w:tc>
          <w:tcPr>
            <w:tcW w:w="2262" w:type="dxa"/>
          </w:tcPr>
          <w:p w:rsidR="000F28B2" w:rsidRDefault="000F28B2">
            <w:pPr>
              <w:pStyle w:val="ConsPlusNormal"/>
              <w:jc w:val="center"/>
            </w:pPr>
            <w:r>
              <w:t>9480,5</w:t>
            </w:r>
          </w:p>
        </w:tc>
        <w:tc>
          <w:tcPr>
            <w:tcW w:w="2264" w:type="dxa"/>
          </w:tcPr>
          <w:p w:rsidR="000F28B2" w:rsidRDefault="000F28B2">
            <w:pPr>
              <w:pStyle w:val="ConsPlusNormal"/>
              <w:jc w:val="center"/>
            </w:pPr>
            <w:r>
              <w:t>1137,8</w:t>
            </w:r>
          </w:p>
        </w:tc>
      </w:tr>
      <w:tr w:rsidR="000F28B2">
        <w:tc>
          <w:tcPr>
            <w:tcW w:w="1077" w:type="dxa"/>
            <w:vMerge/>
          </w:tcPr>
          <w:p w:rsidR="000F28B2" w:rsidRDefault="000F28B2"/>
        </w:tc>
        <w:tc>
          <w:tcPr>
            <w:tcW w:w="1191" w:type="dxa"/>
          </w:tcPr>
          <w:p w:rsidR="000F28B2" w:rsidRDefault="000F28B2">
            <w:pPr>
              <w:pStyle w:val="ConsPlusNormal"/>
              <w:jc w:val="center"/>
            </w:pPr>
            <w:r>
              <w:t>2019 год</w:t>
            </w:r>
          </w:p>
        </w:tc>
        <w:tc>
          <w:tcPr>
            <w:tcW w:w="2262" w:type="dxa"/>
          </w:tcPr>
          <w:p w:rsidR="000F28B2" w:rsidRDefault="000F28B2">
            <w:pPr>
              <w:pStyle w:val="ConsPlusNormal"/>
              <w:jc w:val="center"/>
            </w:pPr>
            <w:r>
              <w:t>10640,5</w:t>
            </w:r>
          </w:p>
        </w:tc>
        <w:tc>
          <w:tcPr>
            <w:tcW w:w="2262" w:type="dxa"/>
          </w:tcPr>
          <w:p w:rsidR="000F28B2" w:rsidRDefault="000F28B2">
            <w:pPr>
              <w:pStyle w:val="ConsPlusNormal"/>
              <w:jc w:val="center"/>
            </w:pPr>
            <w:r>
              <w:t>9490,0</w:t>
            </w:r>
          </w:p>
        </w:tc>
        <w:tc>
          <w:tcPr>
            <w:tcW w:w="2264" w:type="dxa"/>
          </w:tcPr>
          <w:p w:rsidR="000F28B2" w:rsidRDefault="000F28B2">
            <w:pPr>
              <w:pStyle w:val="ConsPlusNormal"/>
              <w:jc w:val="center"/>
            </w:pPr>
            <w:r>
              <w:t>1150,0</w:t>
            </w:r>
          </w:p>
        </w:tc>
      </w:tr>
      <w:tr w:rsidR="000F28B2">
        <w:tc>
          <w:tcPr>
            <w:tcW w:w="1077" w:type="dxa"/>
            <w:vMerge/>
          </w:tcPr>
          <w:p w:rsidR="000F28B2" w:rsidRDefault="000F28B2"/>
        </w:tc>
        <w:tc>
          <w:tcPr>
            <w:tcW w:w="1191" w:type="dxa"/>
          </w:tcPr>
          <w:p w:rsidR="000F28B2" w:rsidRDefault="000F28B2">
            <w:pPr>
              <w:pStyle w:val="ConsPlusNormal"/>
              <w:jc w:val="center"/>
            </w:pPr>
            <w:r>
              <w:t>2020 год</w:t>
            </w:r>
          </w:p>
        </w:tc>
        <w:tc>
          <w:tcPr>
            <w:tcW w:w="2262" w:type="dxa"/>
          </w:tcPr>
          <w:p w:rsidR="000F28B2" w:rsidRDefault="000F28B2">
            <w:pPr>
              <w:pStyle w:val="ConsPlusNormal"/>
              <w:jc w:val="center"/>
            </w:pPr>
            <w:r>
              <w:t>10710,0</w:t>
            </w:r>
          </w:p>
        </w:tc>
        <w:tc>
          <w:tcPr>
            <w:tcW w:w="2262" w:type="dxa"/>
          </w:tcPr>
          <w:p w:rsidR="000F28B2" w:rsidRDefault="000F28B2">
            <w:pPr>
              <w:pStyle w:val="ConsPlusNormal"/>
              <w:jc w:val="center"/>
            </w:pPr>
            <w:r>
              <w:t>9550,0</w:t>
            </w:r>
          </w:p>
        </w:tc>
        <w:tc>
          <w:tcPr>
            <w:tcW w:w="2264" w:type="dxa"/>
          </w:tcPr>
          <w:p w:rsidR="000F28B2" w:rsidRDefault="000F28B2">
            <w:pPr>
              <w:pStyle w:val="ConsPlusNormal"/>
              <w:jc w:val="center"/>
            </w:pPr>
            <w:r>
              <w:t>1160,0</w:t>
            </w:r>
          </w:p>
        </w:tc>
      </w:tr>
      <w:tr w:rsidR="000F28B2">
        <w:tc>
          <w:tcPr>
            <w:tcW w:w="1077" w:type="dxa"/>
            <w:vMerge/>
          </w:tcPr>
          <w:p w:rsidR="000F28B2" w:rsidRDefault="000F28B2"/>
        </w:tc>
        <w:tc>
          <w:tcPr>
            <w:tcW w:w="1191" w:type="dxa"/>
          </w:tcPr>
          <w:p w:rsidR="000F28B2" w:rsidRDefault="000F28B2">
            <w:pPr>
              <w:pStyle w:val="ConsPlusNormal"/>
              <w:jc w:val="center"/>
            </w:pPr>
            <w:r>
              <w:t>2021 год</w:t>
            </w:r>
          </w:p>
        </w:tc>
        <w:tc>
          <w:tcPr>
            <w:tcW w:w="2262" w:type="dxa"/>
          </w:tcPr>
          <w:p w:rsidR="000F28B2" w:rsidRDefault="000F28B2">
            <w:pPr>
              <w:pStyle w:val="ConsPlusNormal"/>
              <w:jc w:val="center"/>
            </w:pPr>
            <w:r>
              <w:t>10770,0</w:t>
            </w:r>
          </w:p>
        </w:tc>
        <w:tc>
          <w:tcPr>
            <w:tcW w:w="2262" w:type="dxa"/>
          </w:tcPr>
          <w:p w:rsidR="000F28B2" w:rsidRDefault="000F28B2">
            <w:pPr>
              <w:pStyle w:val="ConsPlusNormal"/>
              <w:jc w:val="center"/>
            </w:pPr>
            <w:r>
              <w:t>9600,0</w:t>
            </w:r>
          </w:p>
        </w:tc>
        <w:tc>
          <w:tcPr>
            <w:tcW w:w="2264" w:type="dxa"/>
          </w:tcPr>
          <w:p w:rsidR="000F28B2" w:rsidRDefault="000F28B2">
            <w:pPr>
              <w:pStyle w:val="ConsPlusNormal"/>
              <w:jc w:val="center"/>
            </w:pPr>
            <w:r>
              <w:t>1170,0</w:t>
            </w:r>
          </w:p>
        </w:tc>
      </w:tr>
      <w:tr w:rsidR="000F28B2">
        <w:tc>
          <w:tcPr>
            <w:tcW w:w="1077" w:type="dxa"/>
            <w:vMerge/>
          </w:tcPr>
          <w:p w:rsidR="000F28B2" w:rsidRDefault="000F28B2"/>
        </w:tc>
        <w:tc>
          <w:tcPr>
            <w:tcW w:w="1191" w:type="dxa"/>
          </w:tcPr>
          <w:p w:rsidR="000F28B2" w:rsidRDefault="000F28B2">
            <w:pPr>
              <w:pStyle w:val="ConsPlusNormal"/>
              <w:jc w:val="center"/>
            </w:pPr>
            <w:r>
              <w:t>2022 год</w:t>
            </w:r>
          </w:p>
        </w:tc>
        <w:tc>
          <w:tcPr>
            <w:tcW w:w="2262" w:type="dxa"/>
          </w:tcPr>
          <w:p w:rsidR="000F28B2" w:rsidRDefault="000F28B2">
            <w:pPr>
              <w:pStyle w:val="ConsPlusNormal"/>
              <w:jc w:val="center"/>
            </w:pPr>
            <w:r>
              <w:t>10830,0</w:t>
            </w:r>
          </w:p>
        </w:tc>
        <w:tc>
          <w:tcPr>
            <w:tcW w:w="2262" w:type="dxa"/>
          </w:tcPr>
          <w:p w:rsidR="000F28B2" w:rsidRDefault="000F28B2">
            <w:pPr>
              <w:pStyle w:val="ConsPlusNormal"/>
              <w:jc w:val="center"/>
            </w:pPr>
            <w:r>
              <w:t>9650,0</w:t>
            </w:r>
          </w:p>
        </w:tc>
        <w:tc>
          <w:tcPr>
            <w:tcW w:w="2264" w:type="dxa"/>
          </w:tcPr>
          <w:p w:rsidR="000F28B2" w:rsidRDefault="000F28B2">
            <w:pPr>
              <w:pStyle w:val="ConsPlusNormal"/>
              <w:jc w:val="center"/>
            </w:pPr>
            <w:r>
              <w:t>1180,0</w:t>
            </w:r>
          </w:p>
        </w:tc>
      </w:tr>
    </w:tbl>
    <w:p w:rsidR="000F28B2" w:rsidRDefault="000F28B2">
      <w:pPr>
        <w:pStyle w:val="ConsPlusNormal"/>
        <w:jc w:val="center"/>
      </w:pPr>
    </w:p>
    <w:p w:rsidR="000F28B2" w:rsidRDefault="000F28B2">
      <w:pPr>
        <w:pStyle w:val="ConsPlusNormal"/>
        <w:jc w:val="center"/>
        <w:outlineLvl w:val="3"/>
      </w:pPr>
      <w:r>
        <w:t>Проблемы в развитии внешнеэкономической деятельности</w:t>
      </w:r>
    </w:p>
    <w:p w:rsidR="000F28B2" w:rsidRDefault="000F28B2">
      <w:pPr>
        <w:pStyle w:val="ConsPlusNormal"/>
        <w:jc w:val="center"/>
      </w:pPr>
    </w:p>
    <w:p w:rsidR="000F28B2" w:rsidRDefault="000F28B2">
      <w:pPr>
        <w:pStyle w:val="ConsPlusNormal"/>
        <w:ind w:firstLine="540"/>
        <w:jc w:val="both"/>
      </w:pPr>
      <w:r>
        <w:t>Специфика развития внешнеэкономической деятельности Сахалинской области определяет сопровождающие ее проблемы и риски, которым зачастую невозможно противодействовать программными средствами.</w:t>
      </w:r>
    </w:p>
    <w:p w:rsidR="000F28B2" w:rsidRDefault="000F28B2">
      <w:pPr>
        <w:pStyle w:val="ConsPlusNormal"/>
        <w:spacing w:before="220"/>
        <w:ind w:firstLine="540"/>
        <w:jc w:val="both"/>
      </w:pPr>
      <w:r>
        <w:t>Среди главных рисков - консервация топливно-сырьевой модели участия Сахалинской области в международном разделении труда. Сложившаяся чрезмерно высокая зависимость Сахалинской области от экспорта узкой группы топливно-сырьевых ресурсов делает экономику региона исключительно уязвимой в отношении негативного воздействия внешних факторов.</w:t>
      </w:r>
    </w:p>
    <w:p w:rsidR="000F28B2" w:rsidRDefault="000F28B2">
      <w:pPr>
        <w:pStyle w:val="ConsPlusNormal"/>
        <w:spacing w:before="220"/>
        <w:ind w:firstLine="540"/>
        <w:jc w:val="both"/>
      </w:pPr>
      <w:r>
        <w:t>В связи с узостью внутреннего рынка для региональных товаропроизводителей, как правило, малых и средних предприятий, существует острая необходимость в формировании экспортного потенциала - создании или модернизации производственных мощностей для осуществления переработки сырьевых ресурсов на территории области, создания добавленной стоимости, выходе на внешние рынки.</w:t>
      </w:r>
    </w:p>
    <w:p w:rsidR="000F28B2" w:rsidRDefault="000F28B2">
      <w:pPr>
        <w:pStyle w:val="ConsPlusNormal"/>
        <w:spacing w:before="220"/>
        <w:ind w:firstLine="540"/>
        <w:jc w:val="both"/>
      </w:pPr>
      <w:r>
        <w:t>При этом у региональных товаропроизводителей отсутствуют финансовые ресурсы и компетенции для выхода на внешние рынки с новой для области экспортной продукцией в достаточно крупных объемах. Маркетинг зарубежных рынков, поиск партнеров, дорогостоящий переговорный процесс, необходимость понимания международных стандартов и практики подготовки сделок создают серьезные вызовы для местных производителей, не имеющих опыта работы на этом поле. В сложившихся условиях высокие издержки по созданию экспортной базы и осуществлению ВЭД сдерживают появление в области "новых" экспортеров и экспортных товарных позиций.</w:t>
      </w:r>
    </w:p>
    <w:p w:rsidR="000F28B2" w:rsidRDefault="000F28B2">
      <w:pPr>
        <w:pStyle w:val="ConsPlusNormal"/>
        <w:spacing w:before="220"/>
        <w:ind w:firstLine="540"/>
        <w:jc w:val="both"/>
      </w:pPr>
      <w:r>
        <w:t xml:space="preserve">Раздробленность, ограниченные финансовые возможности участников ВЭД из числа малых и средних предприятий определяют сложности выхода на внешние рынки и слабость их </w:t>
      </w:r>
      <w:r>
        <w:lastRenderedPageBreak/>
        <w:t>переговорных позиций, дискриминацию региональных экспортеров на зарубежных рынках.</w:t>
      </w:r>
    </w:p>
    <w:p w:rsidR="000F28B2" w:rsidRDefault="000F28B2">
      <w:pPr>
        <w:pStyle w:val="ConsPlusNormal"/>
        <w:spacing w:before="220"/>
        <w:ind w:firstLine="540"/>
        <w:jc w:val="both"/>
      </w:pPr>
      <w:r>
        <w:t>В силу различных причин в области сохраняются высокие операционные издержки осуществления предпринимательской деятельности, что также подрывает конкурентоспособность сахалинских участников внешнеэкономической деятельности.</w:t>
      </w:r>
    </w:p>
    <w:p w:rsidR="000F28B2" w:rsidRDefault="000F28B2">
      <w:pPr>
        <w:pStyle w:val="ConsPlusNormal"/>
        <w:jc w:val="center"/>
      </w:pPr>
    </w:p>
    <w:p w:rsidR="000F28B2" w:rsidRDefault="000F28B2">
      <w:pPr>
        <w:pStyle w:val="ConsPlusNormal"/>
        <w:jc w:val="center"/>
        <w:outlineLvl w:val="4"/>
      </w:pPr>
      <w:r>
        <w:t>SWOT-АНАЛИЗ</w:t>
      </w:r>
    </w:p>
    <w:p w:rsidR="000F28B2" w:rsidRDefault="000F28B2">
      <w:pPr>
        <w:pStyle w:val="ConsPlusNormal"/>
        <w:jc w:val="center"/>
      </w:pPr>
      <w:r>
        <w:t>ТЕКУЩЕГО СОСТОЯНИЯ ВНЕШНЕЭКОНОМИЧЕСКОЙ ДЕЯТЕЛЬНОСТИ</w:t>
      </w:r>
    </w:p>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8"/>
        <w:gridCol w:w="4539"/>
      </w:tblGrid>
      <w:tr w:rsidR="000F28B2">
        <w:tc>
          <w:tcPr>
            <w:tcW w:w="4538" w:type="dxa"/>
          </w:tcPr>
          <w:p w:rsidR="000F28B2" w:rsidRDefault="000F28B2">
            <w:pPr>
              <w:pStyle w:val="ConsPlusNormal"/>
            </w:pPr>
            <w:r>
              <w:t>Сильные стороны</w:t>
            </w:r>
          </w:p>
        </w:tc>
        <w:tc>
          <w:tcPr>
            <w:tcW w:w="4539" w:type="dxa"/>
          </w:tcPr>
          <w:p w:rsidR="000F28B2" w:rsidRDefault="000F28B2">
            <w:pPr>
              <w:pStyle w:val="ConsPlusNormal"/>
            </w:pPr>
            <w:r>
              <w:t>Слабые стороны</w:t>
            </w:r>
          </w:p>
        </w:tc>
      </w:tr>
      <w:tr w:rsidR="000F28B2">
        <w:tc>
          <w:tcPr>
            <w:tcW w:w="4538" w:type="dxa"/>
          </w:tcPr>
          <w:p w:rsidR="000F28B2" w:rsidRDefault="000F28B2">
            <w:pPr>
              <w:pStyle w:val="ConsPlusNormal"/>
            </w:pPr>
            <w:r>
              <w:t>Географическое и геополитическое положение: контактная зона с Японией, близость к другим экономически развитым странам АТР.</w:t>
            </w:r>
          </w:p>
          <w:p w:rsidR="000F28B2" w:rsidRDefault="000F28B2">
            <w:pPr>
              <w:pStyle w:val="ConsPlusNormal"/>
            </w:pPr>
            <w:r>
              <w:t>Наличие морских портов круглогодичного действия, развитая таможенная инфраструктура.</w:t>
            </w:r>
          </w:p>
          <w:p w:rsidR="000F28B2" w:rsidRDefault="000F28B2">
            <w:pPr>
              <w:pStyle w:val="ConsPlusNormal"/>
            </w:pPr>
            <w:r>
              <w:t>Наличие природных запасов нефти, газа, газового конденсата, угля, торфа, строительного сырья, минеральных и термальных вод.</w:t>
            </w:r>
          </w:p>
          <w:p w:rsidR="000F28B2" w:rsidRDefault="000F28B2">
            <w:pPr>
              <w:pStyle w:val="ConsPlusNormal"/>
            </w:pPr>
            <w:r>
              <w:t>Благоприятное сочетание природных условий для развития инфраструктуры отдыха и привлечения туристов.</w:t>
            </w:r>
          </w:p>
          <w:p w:rsidR="000F28B2" w:rsidRDefault="000F28B2">
            <w:pPr>
              <w:pStyle w:val="ConsPlusNormal"/>
            </w:pPr>
            <w:r>
              <w:t>Доминирующее положение экспортно-ориентированных отраслей (нефтегазодобывающая, рыбная).</w:t>
            </w:r>
          </w:p>
          <w:p w:rsidR="000F28B2" w:rsidRDefault="000F28B2">
            <w:pPr>
              <w:pStyle w:val="ConsPlusNormal"/>
            </w:pPr>
            <w:r>
              <w:t>Реализация мегапроектов в нефтегазовом секторе с участием мультинациональных нефтяных компаний</w:t>
            </w:r>
          </w:p>
        </w:tc>
        <w:tc>
          <w:tcPr>
            <w:tcW w:w="4539" w:type="dxa"/>
          </w:tcPr>
          <w:p w:rsidR="000F28B2" w:rsidRDefault="000F28B2">
            <w:pPr>
              <w:pStyle w:val="ConsPlusNormal"/>
            </w:pPr>
            <w:r>
              <w:t>Экстремальные природно-климатические условия.</w:t>
            </w:r>
          </w:p>
          <w:p w:rsidR="000F28B2" w:rsidRDefault="000F28B2">
            <w:pPr>
              <w:pStyle w:val="ConsPlusNormal"/>
            </w:pPr>
            <w:r>
              <w:t>Слабое развитие основных видов инфраструктуры, в первую очередь транспортной.</w:t>
            </w:r>
          </w:p>
          <w:p w:rsidR="000F28B2" w:rsidRDefault="000F28B2">
            <w:pPr>
              <w:pStyle w:val="ConsPlusNormal"/>
            </w:pPr>
            <w:r>
              <w:t>Слаборазвитая инфраструктура развития туристического бизнеса.</w:t>
            </w:r>
          </w:p>
          <w:p w:rsidR="000F28B2" w:rsidRDefault="000F28B2">
            <w:pPr>
              <w:pStyle w:val="ConsPlusNormal"/>
            </w:pPr>
            <w:r>
              <w:t>Ограниченность собственных инвестиционных ресурсов.</w:t>
            </w:r>
          </w:p>
          <w:p w:rsidR="000F28B2" w:rsidRDefault="000F28B2">
            <w:pPr>
              <w:pStyle w:val="ConsPlusNormal"/>
            </w:pPr>
            <w:r>
              <w:t>Недостаточно развитая инфраструктура бизнеса, высокие операционные издержки ведения бизнеса.</w:t>
            </w:r>
          </w:p>
          <w:p w:rsidR="000F28B2" w:rsidRDefault="000F28B2">
            <w:pPr>
              <w:pStyle w:val="ConsPlusNormal"/>
            </w:pPr>
            <w:r>
              <w:t>Отсутствие предприятий по глубокой переработке углеводородов.</w:t>
            </w:r>
          </w:p>
          <w:p w:rsidR="000F28B2" w:rsidRDefault="000F28B2">
            <w:pPr>
              <w:pStyle w:val="ConsPlusNormal"/>
            </w:pPr>
            <w:r>
              <w:t>Низкая плотность населения, очаговый характер расселения, слабый внутренний рынок.</w:t>
            </w:r>
          </w:p>
          <w:p w:rsidR="000F28B2" w:rsidRDefault="000F28B2">
            <w:pPr>
              <w:pStyle w:val="ConsPlusNormal"/>
            </w:pPr>
            <w:r>
              <w:t>Недостаток квалифицированных кадров</w:t>
            </w:r>
          </w:p>
        </w:tc>
      </w:tr>
      <w:tr w:rsidR="000F28B2">
        <w:tc>
          <w:tcPr>
            <w:tcW w:w="4538" w:type="dxa"/>
          </w:tcPr>
          <w:p w:rsidR="000F28B2" w:rsidRDefault="000F28B2">
            <w:pPr>
              <w:pStyle w:val="ConsPlusNormal"/>
            </w:pPr>
            <w:r>
              <w:t>Возможности</w:t>
            </w:r>
          </w:p>
        </w:tc>
        <w:tc>
          <w:tcPr>
            <w:tcW w:w="4539" w:type="dxa"/>
          </w:tcPr>
          <w:p w:rsidR="000F28B2" w:rsidRDefault="000F28B2">
            <w:pPr>
              <w:pStyle w:val="ConsPlusNormal"/>
            </w:pPr>
            <w:r>
              <w:t>Угрозы</w:t>
            </w:r>
          </w:p>
        </w:tc>
      </w:tr>
      <w:tr w:rsidR="000F28B2">
        <w:tc>
          <w:tcPr>
            <w:tcW w:w="4538" w:type="dxa"/>
          </w:tcPr>
          <w:p w:rsidR="000F28B2" w:rsidRDefault="000F28B2">
            <w:pPr>
              <w:pStyle w:val="ConsPlusNormal"/>
            </w:pPr>
            <w:r>
              <w:t>Прогнозируемые возможности в наращивании объемов добычи полезных ископаемых, прежде всего углеводородов.</w:t>
            </w:r>
          </w:p>
          <w:p w:rsidR="000F28B2" w:rsidRDefault="000F28B2">
            <w:pPr>
              <w:pStyle w:val="ConsPlusNormal"/>
            </w:pPr>
            <w:r>
              <w:t>Возможность наращивания производства рыбо- и морепродукции и изменения ее экспортной структуры.</w:t>
            </w:r>
          </w:p>
          <w:p w:rsidR="000F28B2" w:rsidRDefault="000F28B2">
            <w:pPr>
              <w:pStyle w:val="ConsPlusNormal"/>
            </w:pPr>
            <w:r>
              <w:t>Возможность для развития современного туристического бизнеса за счет имеющегося рекреационного потенциала.</w:t>
            </w:r>
          </w:p>
          <w:p w:rsidR="000F28B2" w:rsidRDefault="000F28B2">
            <w:pPr>
              <w:pStyle w:val="ConsPlusNormal"/>
            </w:pPr>
            <w:r>
              <w:t>Возможность иметь устойчивые рынки сбыта, как в России, так и в странах АТР</w:t>
            </w:r>
          </w:p>
        </w:tc>
        <w:tc>
          <w:tcPr>
            <w:tcW w:w="4539" w:type="dxa"/>
          </w:tcPr>
          <w:p w:rsidR="000F28B2" w:rsidRDefault="000F28B2">
            <w:pPr>
              <w:pStyle w:val="ConsPlusNormal"/>
            </w:pPr>
            <w:r>
              <w:t>Сохранение сырьевой направленности экономики с постепенным истощением сырьевых ресурсов.</w:t>
            </w:r>
          </w:p>
          <w:p w:rsidR="000F28B2" w:rsidRDefault="000F28B2">
            <w:pPr>
              <w:pStyle w:val="ConsPlusNormal"/>
            </w:pPr>
            <w:r>
              <w:t>Отсутствие научно-технического потенциала.</w:t>
            </w:r>
          </w:p>
          <w:p w:rsidR="000F28B2" w:rsidRDefault="000F28B2">
            <w:pPr>
              <w:pStyle w:val="ConsPlusNormal"/>
            </w:pPr>
            <w:r>
              <w:t>Обострение демографической ситуации.</w:t>
            </w:r>
          </w:p>
          <w:p w:rsidR="000F28B2" w:rsidRDefault="000F28B2">
            <w:pPr>
              <w:pStyle w:val="ConsPlusNormal"/>
            </w:pPr>
            <w:r>
              <w:t>Последовательное снижение международного интереса к Сахалинской области ввиду отсутствия возможности реализации здесь международных проектов</w:t>
            </w:r>
          </w:p>
        </w:tc>
      </w:tr>
    </w:tbl>
    <w:p w:rsidR="000F28B2" w:rsidRDefault="000F28B2">
      <w:pPr>
        <w:pStyle w:val="ConsPlusNormal"/>
        <w:jc w:val="center"/>
      </w:pPr>
    </w:p>
    <w:p w:rsidR="000F28B2" w:rsidRDefault="000F28B2">
      <w:pPr>
        <w:pStyle w:val="ConsPlusNormal"/>
        <w:jc w:val="center"/>
        <w:outlineLvl w:val="3"/>
      </w:pPr>
      <w:r>
        <w:t>Актуальность программно-целевого подхода</w:t>
      </w:r>
    </w:p>
    <w:p w:rsidR="000F28B2" w:rsidRDefault="000F28B2">
      <w:pPr>
        <w:pStyle w:val="ConsPlusNormal"/>
        <w:jc w:val="center"/>
      </w:pPr>
      <w:r>
        <w:t>к развитию внешнеэкономической деятельности</w:t>
      </w:r>
    </w:p>
    <w:p w:rsidR="000F28B2" w:rsidRDefault="000F28B2">
      <w:pPr>
        <w:pStyle w:val="ConsPlusNormal"/>
        <w:jc w:val="center"/>
      </w:pPr>
    </w:p>
    <w:p w:rsidR="000F28B2" w:rsidRDefault="000F28B2">
      <w:pPr>
        <w:pStyle w:val="ConsPlusNormal"/>
        <w:ind w:firstLine="540"/>
        <w:jc w:val="both"/>
      </w:pPr>
      <w:r>
        <w:t>В настоящий момент на территории области отсутствует системная специализированная государственная поддержки сахалинских участников внешнеэкономической деятельности со стороны федеральных госструктур и институтов развития, а также на региональном уровне, что снижает их конкурентоспособность на внешних рынках.</w:t>
      </w:r>
    </w:p>
    <w:p w:rsidR="000F28B2" w:rsidRDefault="000F28B2">
      <w:pPr>
        <w:pStyle w:val="ConsPlusNormal"/>
        <w:spacing w:before="220"/>
        <w:ind w:firstLine="540"/>
        <w:jc w:val="both"/>
      </w:pPr>
      <w:r>
        <w:lastRenderedPageBreak/>
        <w:t>Предлагаемая подпрограмма ставит задачи по формированию элементов системы эффективной государственной поддержки участников внешнеэкономической деятельности, включающей в себя экономические и организационные стимулы, как составной части всемерной поддержки предпринимательской активности, а также повышению вклада внешнеэкономической сферы в решение задач модернизации региональной экономики.</w:t>
      </w:r>
    </w:p>
    <w:p w:rsidR="000F28B2" w:rsidRDefault="000F28B2">
      <w:pPr>
        <w:pStyle w:val="ConsPlusNormal"/>
        <w:spacing w:before="220"/>
        <w:ind w:firstLine="540"/>
        <w:jc w:val="both"/>
      </w:pPr>
      <w:r>
        <w:t>Актуальность программно-целевого подхода к развитию внешнеэкономической деятельности диктуется потребностью создания в области комплексной системы по поддержке региональных экспортеров.</w:t>
      </w:r>
    </w:p>
    <w:p w:rsidR="000F28B2" w:rsidRDefault="000F28B2">
      <w:pPr>
        <w:pStyle w:val="ConsPlusNormal"/>
        <w:spacing w:before="220"/>
        <w:ind w:firstLine="540"/>
        <w:jc w:val="both"/>
      </w:pPr>
      <w:r>
        <w:t>Работа в этом направлении позволит:</w:t>
      </w:r>
    </w:p>
    <w:p w:rsidR="000F28B2" w:rsidRDefault="000F28B2">
      <w:pPr>
        <w:pStyle w:val="ConsPlusNormal"/>
        <w:spacing w:before="220"/>
        <w:ind w:firstLine="540"/>
        <w:jc w:val="both"/>
      </w:pPr>
      <w:r>
        <w:t>- осуществлять мониторинг ВЭД в Сахалинской области, с помощью организационных и правовых механизмов обеспечивать поддержку региональных экспортеров;</w:t>
      </w:r>
    </w:p>
    <w:p w:rsidR="000F28B2" w:rsidRDefault="000F28B2">
      <w:pPr>
        <w:pStyle w:val="ConsPlusNormal"/>
        <w:spacing w:before="220"/>
        <w:ind w:firstLine="540"/>
        <w:jc w:val="both"/>
      </w:pPr>
      <w:r>
        <w:t>- комплексно подойти к проблеме активизации ВЭД на территории Сахалинской области, диверсификации внешней торговли, оптимизировать ВЭД для малых и средних предприятий;</w:t>
      </w:r>
    </w:p>
    <w:p w:rsidR="000F28B2" w:rsidRDefault="000F28B2">
      <w:pPr>
        <w:pStyle w:val="ConsPlusNormal"/>
        <w:spacing w:before="220"/>
        <w:ind w:firstLine="540"/>
        <w:jc w:val="both"/>
      </w:pPr>
      <w:r>
        <w:t>- способствовать формированию и продвижению положительного имиджа Сахалинской области на международной арене;</w:t>
      </w:r>
    </w:p>
    <w:p w:rsidR="000F28B2" w:rsidRDefault="000F28B2">
      <w:pPr>
        <w:pStyle w:val="ConsPlusNormal"/>
        <w:spacing w:before="220"/>
        <w:ind w:firstLine="540"/>
        <w:jc w:val="both"/>
      </w:pPr>
      <w:r>
        <w:t>- способствовать продвижению экспортной продукции сахалинских компаний на внешний рынок.</w:t>
      </w:r>
    </w:p>
    <w:p w:rsidR="000F28B2" w:rsidRDefault="000F28B2">
      <w:pPr>
        <w:pStyle w:val="ConsPlusNormal"/>
        <w:jc w:val="center"/>
      </w:pPr>
    </w:p>
    <w:p w:rsidR="000F28B2" w:rsidRDefault="000F28B2">
      <w:pPr>
        <w:pStyle w:val="ConsPlusNormal"/>
        <w:jc w:val="center"/>
        <w:outlineLvl w:val="3"/>
      </w:pPr>
      <w:r>
        <w:t>Межрегиональное сотрудничество</w:t>
      </w:r>
    </w:p>
    <w:p w:rsidR="000F28B2" w:rsidRDefault="000F28B2">
      <w:pPr>
        <w:pStyle w:val="ConsPlusNormal"/>
        <w:jc w:val="center"/>
      </w:pPr>
    </w:p>
    <w:p w:rsidR="000F28B2" w:rsidRDefault="000F28B2">
      <w:pPr>
        <w:pStyle w:val="ConsPlusNormal"/>
        <w:ind w:firstLine="540"/>
        <w:jc w:val="both"/>
      </w:pPr>
      <w:r>
        <w:t>Структура промышленного производства Сахалинской области характеризуется значительной долей добывающих отраслей, а также достаточно ограниченным кругом товарных позиций, потребности в которых местная промышленность закрывала бы полностью.</w:t>
      </w:r>
    </w:p>
    <w:p w:rsidR="000F28B2" w:rsidRDefault="000F28B2">
      <w:pPr>
        <w:pStyle w:val="ConsPlusNormal"/>
        <w:spacing w:before="220"/>
        <w:ind w:firstLine="540"/>
        <w:jc w:val="both"/>
      </w:pPr>
      <w:r>
        <w:t>В этой связи важное значение имеет развитие хозяйственных связей с субъектами Российской Федерации и углубление межрегиональной интеграции на внутрироссийском рынке. Межрегиональные соглашения создают правовую и организационную базу для всестороннего сотрудничества.</w:t>
      </w:r>
    </w:p>
    <w:p w:rsidR="000F28B2" w:rsidRDefault="000F28B2">
      <w:pPr>
        <w:pStyle w:val="ConsPlusNormal"/>
        <w:spacing w:before="220"/>
        <w:ind w:firstLine="540"/>
        <w:jc w:val="both"/>
      </w:pPr>
      <w:r>
        <w:t>Экономические связи Сахалинской области с регионами Российской Федерации носят многоплановый характер, но основной их формой является товарообмен продукцией производственно-технического назначения (сырье, материалы, оборудование) и товарами народного потребления.</w:t>
      </w:r>
    </w:p>
    <w:p w:rsidR="000F28B2" w:rsidRDefault="000F28B2">
      <w:pPr>
        <w:pStyle w:val="ConsPlusNormal"/>
        <w:spacing w:before="220"/>
        <w:ind w:firstLine="540"/>
        <w:jc w:val="both"/>
      </w:pPr>
      <w:r>
        <w:t>Основным механизмом реализации межрегионального сотрудничества Сахалинской области с субъектами Российской Федерации является заключение двусторонних соглашений, которые призваны способствовать развитию взаимовыгодных связей как между регионами, так и между хозяйствующими субъектами в регионах.</w:t>
      </w:r>
    </w:p>
    <w:p w:rsidR="000F28B2" w:rsidRDefault="000F28B2">
      <w:pPr>
        <w:pStyle w:val="ConsPlusNormal"/>
        <w:spacing w:before="220"/>
        <w:ind w:firstLine="540"/>
        <w:jc w:val="both"/>
      </w:pPr>
      <w:r>
        <w:t>В настоящее время Сахалинская область имеет 26 действующих межрегиональных Соглашений о сотрудничестве. Каждое из этих соглашений выстроено на принципах взаимной выгоды и максимального учета интересов сторон.</w:t>
      </w:r>
    </w:p>
    <w:p w:rsidR="000F28B2" w:rsidRDefault="000F28B2">
      <w:pPr>
        <w:pStyle w:val="ConsPlusNormal"/>
        <w:spacing w:before="220"/>
        <w:ind w:firstLine="540"/>
        <w:jc w:val="both"/>
      </w:pPr>
      <w:r>
        <w:t>Вместе с тем не все документы о сотрудничестве работают эффективно. Многие из них носят рамочный характер и являются в значительной степени документами "протокольного" значения, имеют идентичное содержание, мало отражают региональную специфику сторон.</w:t>
      </w:r>
    </w:p>
    <w:p w:rsidR="000F28B2" w:rsidRDefault="000F28B2">
      <w:pPr>
        <w:pStyle w:val="ConsPlusNormal"/>
        <w:spacing w:before="220"/>
        <w:ind w:firstLine="540"/>
        <w:jc w:val="both"/>
      </w:pPr>
      <w:r>
        <w:t xml:space="preserve">Это требует проведения комплекса мероприятий по совершенствованию межрегиональных связей Сахалинской области. Только соглашения последних лет направлены на фиксацию конкретных мероприятий, ориентированы на приоритетные направления сторон, более важные </w:t>
      </w:r>
      <w:r>
        <w:lastRenderedPageBreak/>
        <w:t>для каждого из участников отношений, носят результативный характер. Каждое соглашение сопровождается протоколом совместных действий по его реализации и обновляется по истечении сроков исполнения соответствующих пунктов.</w:t>
      </w:r>
    </w:p>
    <w:p w:rsidR="000F28B2" w:rsidRDefault="000F28B2">
      <w:pPr>
        <w:pStyle w:val="ConsPlusNormal"/>
        <w:spacing w:before="220"/>
        <w:ind w:firstLine="540"/>
        <w:jc w:val="both"/>
      </w:pPr>
      <w:r>
        <w:t>Приоритетной целью межрегионального сотрудничества Сахалинской области является укрепление и расширение существующих взаимовыгодных и равноправных межрегиональных связей Сахалинской области с субъектами Российской Федерации.</w:t>
      </w:r>
    </w:p>
    <w:p w:rsidR="000F28B2" w:rsidRDefault="000F28B2">
      <w:pPr>
        <w:pStyle w:val="ConsPlusNormal"/>
        <w:spacing w:before="220"/>
        <w:ind w:firstLine="540"/>
        <w:jc w:val="both"/>
      </w:pPr>
      <w:r>
        <w:t>Достижение поставленной цели предполагает решение следующих задач:</w:t>
      </w:r>
    </w:p>
    <w:p w:rsidR="000F28B2" w:rsidRDefault="000F28B2">
      <w:pPr>
        <w:pStyle w:val="ConsPlusNormal"/>
        <w:spacing w:before="220"/>
        <w:ind w:firstLine="540"/>
        <w:jc w:val="both"/>
      </w:pPr>
      <w:r>
        <w:t>- разработка, согласование, заключение, контроль и анализ хода исполнения соглашений (протоколов) о сотрудничестве с субъектами Российской Федерации;</w:t>
      </w:r>
    </w:p>
    <w:p w:rsidR="000F28B2" w:rsidRDefault="000F28B2">
      <w:pPr>
        <w:pStyle w:val="ConsPlusNormal"/>
        <w:spacing w:before="220"/>
        <w:ind w:firstLine="540"/>
        <w:jc w:val="both"/>
      </w:pPr>
      <w:r>
        <w:t>- укрепление договорно-правовой базы сотрудничества и повышение эффективности реализации подписанных соглашений;</w:t>
      </w:r>
    </w:p>
    <w:p w:rsidR="000F28B2" w:rsidRDefault="000F28B2">
      <w:pPr>
        <w:pStyle w:val="ConsPlusNormal"/>
        <w:spacing w:before="220"/>
        <w:ind w:firstLine="540"/>
        <w:jc w:val="both"/>
      </w:pPr>
      <w:r>
        <w:t>- стимулирование увеличения объемов взаимовыгодной торговли, развитие и укрепление торгово-экономических и гуманитарных связей между регионами;</w:t>
      </w:r>
    </w:p>
    <w:p w:rsidR="000F28B2" w:rsidRDefault="000F28B2">
      <w:pPr>
        <w:pStyle w:val="ConsPlusNormal"/>
        <w:spacing w:before="220"/>
        <w:ind w:firstLine="540"/>
        <w:jc w:val="both"/>
      </w:pPr>
      <w:r>
        <w:t>- подготовка межрегиональных конференций, семинаров, симпозиумов, выставок и обеспечение участия Сахалинской области в аналогичных мероприятиях, способствующих продвижению привлекательного имиджа Сахалинской области и привлечению региональных партнеров, на территориях других субъектов Российской Федерации.</w:t>
      </w:r>
    </w:p>
    <w:p w:rsidR="000F28B2" w:rsidRDefault="000F28B2">
      <w:pPr>
        <w:pStyle w:val="ConsPlusNormal"/>
        <w:jc w:val="center"/>
      </w:pPr>
    </w:p>
    <w:p w:rsidR="000F28B2" w:rsidRDefault="000F28B2">
      <w:pPr>
        <w:pStyle w:val="ConsPlusNormal"/>
        <w:jc w:val="center"/>
        <w:outlineLvl w:val="3"/>
      </w:pPr>
      <w:r>
        <w:t>Международные связи</w:t>
      </w:r>
    </w:p>
    <w:p w:rsidR="000F28B2" w:rsidRDefault="000F28B2">
      <w:pPr>
        <w:pStyle w:val="ConsPlusNormal"/>
        <w:jc w:val="center"/>
      </w:pPr>
    </w:p>
    <w:p w:rsidR="000F28B2" w:rsidRDefault="000F28B2">
      <w:pPr>
        <w:pStyle w:val="ConsPlusNormal"/>
        <w:ind w:firstLine="540"/>
        <w:jc w:val="both"/>
      </w:pPr>
      <w:r>
        <w:t>За последние десятилетия в Сахалинской области сформирована система международных связей, охватывающая наиболее перспективные для сотрудничества страны и позволяющая комплексно взаимодействовать с администрациями и деловыми структурами зарубежных субъектов.</w:t>
      </w:r>
    </w:p>
    <w:p w:rsidR="000F28B2" w:rsidRDefault="000F28B2">
      <w:pPr>
        <w:pStyle w:val="ConsPlusNormal"/>
        <w:spacing w:before="220"/>
        <w:ind w:firstLine="540"/>
        <w:jc w:val="both"/>
      </w:pPr>
      <w:r>
        <w:t>Об интенсивности интеграционных процессов свидетельствует количество иностранных делегаций, посещающих Сахалинскую область по линии Правительства Сахалинской области. Ежегодно островной регион посещает более 100 иностранных делегаций. Основная масса иностранцев приезжает из Японии, Республики Корея, КНР.</w:t>
      </w:r>
    </w:p>
    <w:p w:rsidR="000F28B2" w:rsidRDefault="000F28B2">
      <w:pPr>
        <w:pStyle w:val="ConsPlusNormal"/>
        <w:spacing w:before="220"/>
        <w:ind w:firstLine="540"/>
        <w:jc w:val="both"/>
      </w:pPr>
      <w:r>
        <w:t>На территории Сахалинской области открыто два дипломатических представительства иностранных государств - Японии и Республики Корея, а также три почетных консульства (США, Великобритании, Королевства Нидерландов).</w:t>
      </w:r>
    </w:p>
    <w:p w:rsidR="000F28B2" w:rsidRDefault="000F28B2">
      <w:pPr>
        <w:pStyle w:val="ConsPlusNormal"/>
        <w:spacing w:before="220"/>
        <w:ind w:firstLine="540"/>
        <w:jc w:val="both"/>
      </w:pPr>
      <w:r>
        <w:t>Одним из важных направлений деятельности в системе внешних связей Сахалинской области является участие региона в работе многосторонних международных организаций и межправительственных структур.</w:t>
      </w:r>
    </w:p>
    <w:p w:rsidR="000F28B2" w:rsidRDefault="000F28B2">
      <w:pPr>
        <w:pStyle w:val="ConsPlusNormal"/>
        <w:spacing w:before="220"/>
        <w:ind w:firstLine="540"/>
        <w:jc w:val="both"/>
      </w:pPr>
      <w:r>
        <w:t>За прошедшее время Сахалинской области удалось добиться международного авторитета в рамках таких организаций, как Ассоциация региональных администраций стран Северо-Восточной Азии (АРАССВА), Российско-Американское Тихоокеанское партнерство (РАТОП), Постоянная Смешанная комиссия (ПСК) по экономическому сотрудничеству между Дальневосточными регионами России и префектуры Хоккайдо (Япония).</w:t>
      </w:r>
    </w:p>
    <w:p w:rsidR="000F28B2" w:rsidRDefault="000F28B2">
      <w:pPr>
        <w:pStyle w:val="ConsPlusNormal"/>
        <w:spacing w:before="220"/>
        <w:ind w:firstLine="540"/>
        <w:jc w:val="both"/>
      </w:pPr>
      <w:r>
        <w:t>Благодаря участию в работе международных организаций представители региона получают доступ к информационным ресурсам, аккумулируемым в рамках реализации профильных международных проектов, техническую и организационную помощь.</w:t>
      </w:r>
    </w:p>
    <w:p w:rsidR="000F28B2" w:rsidRDefault="000F28B2">
      <w:pPr>
        <w:pStyle w:val="ConsPlusNormal"/>
        <w:spacing w:before="220"/>
        <w:ind w:firstLine="540"/>
        <w:jc w:val="both"/>
      </w:pPr>
      <w:r>
        <w:t xml:space="preserve">По-прежнему сохраняет актуальность участие региона в работе межправительственных структур двустороннего сотрудничества - комиссиях, комитетах и рабочих группах по вопросам </w:t>
      </w:r>
      <w:r>
        <w:lastRenderedPageBreak/>
        <w:t>внешнеэкономической деятельности и международных связей. Среди них:</w:t>
      </w:r>
    </w:p>
    <w:p w:rsidR="000F28B2" w:rsidRDefault="000F28B2">
      <w:pPr>
        <w:pStyle w:val="ConsPlusNormal"/>
        <w:spacing w:before="220"/>
        <w:ind w:firstLine="540"/>
        <w:jc w:val="both"/>
      </w:pPr>
      <w:r>
        <w:t>- Российско-Японская межправительственная комиссия по торгово-экономическим вопросам;</w:t>
      </w:r>
    </w:p>
    <w:p w:rsidR="000F28B2" w:rsidRDefault="000F28B2">
      <w:pPr>
        <w:pStyle w:val="ConsPlusNormal"/>
        <w:spacing w:before="220"/>
        <w:ind w:firstLine="540"/>
        <w:jc w:val="both"/>
      </w:pPr>
      <w:r>
        <w:t>- Российско-Корейская совместная комиссия по экономическому и научно-техническому сотрудничеству;</w:t>
      </w:r>
    </w:p>
    <w:p w:rsidR="000F28B2" w:rsidRDefault="000F28B2">
      <w:pPr>
        <w:pStyle w:val="ConsPlusNormal"/>
        <w:spacing w:before="220"/>
        <w:ind w:firstLine="540"/>
        <w:jc w:val="both"/>
      </w:pPr>
      <w:r>
        <w:t>- Российско-Китайская подкомиссия по торгово-экономическому сотрудничеству;</w:t>
      </w:r>
    </w:p>
    <w:p w:rsidR="000F28B2" w:rsidRDefault="000F28B2">
      <w:pPr>
        <w:pStyle w:val="ConsPlusNormal"/>
        <w:spacing w:before="220"/>
        <w:ind w:firstLine="540"/>
        <w:jc w:val="both"/>
      </w:pPr>
      <w:r>
        <w:t>- Российско-Китайский Комитет по Дальнему Востоку и Сибири;</w:t>
      </w:r>
    </w:p>
    <w:p w:rsidR="000F28B2" w:rsidRDefault="000F28B2">
      <w:pPr>
        <w:pStyle w:val="ConsPlusNormal"/>
        <w:spacing w:before="220"/>
        <w:ind w:firstLine="540"/>
        <w:jc w:val="both"/>
      </w:pPr>
      <w:r>
        <w:t>Повышение результативности участия региона в различных межправительственных комиссиях лежит на путях максимального привлечения к их работе деловых кругов, использования потенциала данного инструмента для продвижения экономических интересов Сахалинской области.</w:t>
      </w:r>
    </w:p>
    <w:p w:rsidR="000F28B2" w:rsidRDefault="000F28B2">
      <w:pPr>
        <w:pStyle w:val="ConsPlusNormal"/>
        <w:spacing w:before="220"/>
        <w:ind w:firstLine="540"/>
        <w:jc w:val="both"/>
      </w:pPr>
      <w:r>
        <w:t>Значительный вклад в развитие международных связей Сахалинской области вносит торгово-экономическое и гуманитарное сотрудничество, осуществляемое на межрегиональном уровне. Наиболее активно указанное взаимодействие развивается с административно-территориальными образованиями Японии, Республикой Корея и КНР.</w:t>
      </w:r>
    </w:p>
    <w:p w:rsidR="000F28B2" w:rsidRDefault="000F28B2">
      <w:pPr>
        <w:pStyle w:val="ConsPlusNormal"/>
        <w:jc w:val="center"/>
      </w:pPr>
    </w:p>
    <w:p w:rsidR="000F28B2" w:rsidRDefault="000F28B2">
      <w:pPr>
        <w:pStyle w:val="ConsPlusNormal"/>
        <w:jc w:val="center"/>
        <w:outlineLvl w:val="4"/>
      </w:pPr>
      <w:r>
        <w:t>Япония</w:t>
      </w:r>
    </w:p>
    <w:p w:rsidR="000F28B2" w:rsidRDefault="000F28B2">
      <w:pPr>
        <w:pStyle w:val="ConsPlusNormal"/>
        <w:jc w:val="center"/>
      </w:pPr>
    </w:p>
    <w:p w:rsidR="000F28B2" w:rsidRDefault="000F28B2">
      <w:pPr>
        <w:pStyle w:val="ConsPlusNormal"/>
        <w:ind w:firstLine="540"/>
        <w:jc w:val="both"/>
      </w:pPr>
      <w:r>
        <w:t>Сахалинская область - единственный субъект Российской Федерации, упомянутый в Российско-японском плане действий, принятом Президентом Российской Федерации В.В.Путиным и премьер-министром Японии Д.Коидзуми в Москве 10 января 2003 года, являющемся практически стратегической программой российско-японского сотрудничества.</w:t>
      </w:r>
    </w:p>
    <w:p w:rsidR="000F28B2" w:rsidRDefault="000F28B2">
      <w:pPr>
        <w:pStyle w:val="ConsPlusNormal"/>
        <w:spacing w:before="220"/>
        <w:ind w:firstLine="540"/>
        <w:jc w:val="both"/>
      </w:pPr>
      <w:r>
        <w:t>Планом определены следующие направления сотрудничества между Сахалинской областью и Японией:</w:t>
      </w:r>
    </w:p>
    <w:p w:rsidR="000F28B2" w:rsidRDefault="000F28B2">
      <w:pPr>
        <w:pStyle w:val="ConsPlusNormal"/>
        <w:spacing w:before="220"/>
        <w:ind w:firstLine="540"/>
        <w:jc w:val="both"/>
      </w:pPr>
      <w:r>
        <w:t>- дальнейшее развитие безвизовых обменов между жителями островов Итуруп, Кунашир, Малой Курильской гряды Сахалинской области и гражданами Японии;</w:t>
      </w:r>
    </w:p>
    <w:p w:rsidR="000F28B2" w:rsidRDefault="000F28B2">
      <w:pPr>
        <w:pStyle w:val="ConsPlusNormal"/>
        <w:spacing w:before="220"/>
        <w:ind w:firstLine="540"/>
        <w:jc w:val="both"/>
      </w:pPr>
      <w:r>
        <w:t>- продолжение взаимовыгодного сотрудничества на основе Соглашения между Правительством Российской Федерации и Правительством Японии о некоторых вопросах сотрудничества в области промысла морских живых ресурсов 1998 года;</w:t>
      </w:r>
    </w:p>
    <w:p w:rsidR="000F28B2" w:rsidRDefault="000F28B2">
      <w:pPr>
        <w:pStyle w:val="ConsPlusNormal"/>
        <w:spacing w:before="220"/>
        <w:ind w:firstLine="540"/>
        <w:jc w:val="both"/>
      </w:pPr>
      <w:r>
        <w:t>- поиск устраивающих обе страны форм совместной хозяйственной деятельности в районе островов Итуруп, Кунашир, Малой Курильской гряды Сахалинской области;</w:t>
      </w:r>
    </w:p>
    <w:p w:rsidR="000F28B2" w:rsidRDefault="000F28B2">
      <w:pPr>
        <w:pStyle w:val="ConsPlusNormal"/>
        <w:spacing w:before="220"/>
        <w:ind w:firstLine="540"/>
        <w:jc w:val="both"/>
      </w:pPr>
      <w:r>
        <w:t>- обеспечение условий для успешной реализации проектов "Сахалин-1" и "Сахалин-2" и соответствующих соглашений о разделе продукции, а также других связанных с ними проектов, уделяя при этом должное внимание вопросам охраны окружающей среды.</w:t>
      </w:r>
    </w:p>
    <w:p w:rsidR="000F28B2" w:rsidRDefault="000F28B2">
      <w:pPr>
        <w:pStyle w:val="ConsPlusNormal"/>
        <w:spacing w:before="220"/>
        <w:ind w:firstLine="540"/>
        <w:jc w:val="both"/>
      </w:pPr>
      <w:r>
        <w:t>Российско-японским планом действий предусмотрено также содействие укреплению контактов на региональном уровне, включая рассмотрение вопросов совершенствования связей между субъектами Российской Федерации и префектурами Японии, а также между городами обеих стран.</w:t>
      </w:r>
    </w:p>
    <w:p w:rsidR="000F28B2" w:rsidRDefault="000F28B2">
      <w:pPr>
        <w:pStyle w:val="ConsPlusNormal"/>
        <w:spacing w:before="220"/>
        <w:ind w:firstLine="540"/>
        <w:jc w:val="both"/>
      </w:pPr>
      <w:r>
        <w:t>Наибольшей интенсивностью и развитием характеризуется двустороннее сотрудничество Сахалинской области с японской префектурой Хоккайдо.</w:t>
      </w:r>
    </w:p>
    <w:p w:rsidR="000F28B2" w:rsidRDefault="000F28B2">
      <w:pPr>
        <w:pStyle w:val="ConsPlusNormal"/>
        <w:spacing w:before="220"/>
        <w:ind w:firstLine="540"/>
        <w:jc w:val="both"/>
      </w:pPr>
      <w:r>
        <w:t>Взаимодействие между Сахалинской областью и префектурой Хоккайдо осуществляется в соответствии с:</w:t>
      </w:r>
    </w:p>
    <w:p w:rsidR="000F28B2" w:rsidRDefault="000F28B2">
      <w:pPr>
        <w:pStyle w:val="ConsPlusNormal"/>
        <w:spacing w:before="220"/>
        <w:ind w:firstLine="540"/>
        <w:jc w:val="both"/>
      </w:pPr>
      <w:r>
        <w:lastRenderedPageBreak/>
        <w:t xml:space="preserve">- </w:t>
      </w:r>
      <w:hyperlink r:id="rId121" w:history="1">
        <w:r>
          <w:rPr>
            <w:color w:val="0000FF"/>
          </w:rPr>
          <w:t>Соглашением</w:t>
        </w:r>
      </w:hyperlink>
      <w:r>
        <w:t xml:space="preserve"> о дружбе и экономическом сотрудничестве, подписанным 22 ноября 1998 года, Меморандумом о продолжении сотрудничества между Сахалинской областью и Хоккайдо, подписанным 1 августа 2005 года;</w:t>
      </w:r>
    </w:p>
    <w:p w:rsidR="000F28B2" w:rsidRDefault="000F28B2">
      <w:pPr>
        <w:pStyle w:val="ConsPlusNormal"/>
        <w:spacing w:before="220"/>
        <w:ind w:firstLine="540"/>
        <w:jc w:val="both"/>
      </w:pPr>
      <w:r>
        <w:t>- Программой развития экономического сотрудничества между Дальневосточными регионами России и Хоккайдо, в целях реализации которой действует Постоянная Смешанная комиссия (ПСК), в состав которой входят Сахалинская область, Хабаровский и Приморский края. 14 февраля 2013 года в Саппоро на 19-м пленарном заседании ПСК была принята 5-я Программа экономического сотрудничества на период 2013 - 2017 годов, содержащая направления, которые должны способствовать развитию межрегиональной кооперации: совершенствование деловой среды и условий для инвестиций; развитие транспортно-логистических сетей и кадровых обменов; обеспечение комфортных условий для населения.</w:t>
      </w:r>
    </w:p>
    <w:p w:rsidR="000F28B2" w:rsidRDefault="000F28B2">
      <w:pPr>
        <w:pStyle w:val="ConsPlusNormal"/>
        <w:spacing w:before="220"/>
        <w:ind w:firstLine="540"/>
        <w:jc w:val="both"/>
      </w:pPr>
      <w:r>
        <w:t>Помимо сотрудничества в торгово-экономической сфере структурирование международных связей в рамках реализации достигнутых договоренностей содействует активному развитию межрегионального взаимодействия в области образования, здравоохранения, спорта, художественного творчества, гуманитарных обменов, а также взаимопроникновению российской и японской культуры.</w:t>
      </w:r>
    </w:p>
    <w:p w:rsidR="000F28B2" w:rsidRDefault="000F28B2">
      <w:pPr>
        <w:pStyle w:val="ConsPlusNormal"/>
        <w:spacing w:before="220"/>
        <w:ind w:firstLine="540"/>
        <w:jc w:val="both"/>
      </w:pPr>
      <w:r>
        <w:t>Сформирована система устойчивых контактов на уровне муниципалитетов - "побратимские связи". К настоящему времени между городами и населенными пунктами Сахалинской области и Японии заключено 14 соглашений о побратимских связях. Одним из важных направлений "народной дипломатии" является организация "Кораблей мира" и "Кораблей дружбы".</w:t>
      </w:r>
    </w:p>
    <w:p w:rsidR="000F28B2" w:rsidRDefault="000F28B2">
      <w:pPr>
        <w:pStyle w:val="ConsPlusNormal"/>
        <w:spacing w:before="220"/>
        <w:ind w:firstLine="540"/>
        <w:jc w:val="both"/>
      </w:pPr>
      <w:r>
        <w:t>В рамках данных визитов, начиная с 1996 года, ежегодно проводятся Встречи представителей породненных и дружественных городов Хоккайдо и Сахалинской области (с 2006 года - Встречи граждан Сахалинской области и Хоккайдо), на которых обсуждаются вопросы дальнейшего совершенствования экономических, культурных и молодежных связей между Россией и Японией.</w:t>
      </w:r>
    </w:p>
    <w:p w:rsidR="000F28B2" w:rsidRDefault="000F28B2">
      <w:pPr>
        <w:pStyle w:val="ConsPlusNormal"/>
        <w:spacing w:before="220"/>
        <w:ind w:firstLine="540"/>
        <w:jc w:val="both"/>
      </w:pPr>
      <w:r>
        <w:t>Правительство Сахалинской области осуществляет организационно-техническое сопровождение обменов, реализуемых на основе российско-японских межправительственных соглашений 1991 года. При Правительстве области и в муниципальных образованиях "Южно-Курильский городской округ" и "Курильский городской округ" созданы комиссии по проведению безвизовых поездок.</w:t>
      </w:r>
    </w:p>
    <w:p w:rsidR="000F28B2" w:rsidRDefault="000F28B2">
      <w:pPr>
        <w:pStyle w:val="ConsPlusNormal"/>
        <w:spacing w:before="220"/>
        <w:ind w:firstLine="540"/>
        <w:jc w:val="both"/>
      </w:pPr>
      <w:r>
        <w:t xml:space="preserve">С 2010 года реализуются безвизовые поездки японских туристических групп, посещающих Россию не более чем на 72 часа (на основании </w:t>
      </w:r>
      <w:hyperlink r:id="rId122" w:history="1">
        <w:r>
          <w:rPr>
            <w:color w:val="0000FF"/>
          </w:rPr>
          <w:t>постановления</w:t>
        </w:r>
      </w:hyperlink>
      <w:r>
        <w:t xml:space="preserve"> Правительства Российской Федерации от 7 мая 2009 года N 397). От Сахалинской области в перечень пунктов пропуска, возможных для посещения в безвизовом режиме, включен г. Корсаков.</w:t>
      </w:r>
    </w:p>
    <w:p w:rsidR="000F28B2" w:rsidRDefault="000F28B2">
      <w:pPr>
        <w:pStyle w:val="ConsPlusNormal"/>
        <w:jc w:val="center"/>
      </w:pPr>
    </w:p>
    <w:p w:rsidR="000F28B2" w:rsidRDefault="000F28B2">
      <w:pPr>
        <w:pStyle w:val="ConsPlusNormal"/>
        <w:jc w:val="center"/>
        <w:outlineLvl w:val="4"/>
      </w:pPr>
      <w:r>
        <w:t>Республика Корея</w:t>
      </w:r>
    </w:p>
    <w:p w:rsidR="000F28B2" w:rsidRDefault="000F28B2">
      <w:pPr>
        <w:pStyle w:val="ConsPlusNormal"/>
        <w:jc w:val="center"/>
      </w:pPr>
    </w:p>
    <w:p w:rsidR="000F28B2" w:rsidRDefault="000F28B2">
      <w:pPr>
        <w:pStyle w:val="ConsPlusNormal"/>
        <w:ind w:firstLine="540"/>
        <w:jc w:val="both"/>
      </w:pPr>
      <w:r>
        <w:t>Республика Корея является одним из ключевых партнеров Сахалинской области. Фактором, стимулирующим развитие международных связей и межрегионального сотрудничества, является не только территориальная близость, но и наличие на Сахалине достаточно многочисленной корейской диаспоры.</w:t>
      </w:r>
    </w:p>
    <w:p w:rsidR="000F28B2" w:rsidRDefault="000F28B2">
      <w:pPr>
        <w:pStyle w:val="ConsPlusNormal"/>
        <w:spacing w:before="220"/>
        <w:ind w:firstLine="540"/>
        <w:jc w:val="both"/>
      </w:pPr>
      <w:r>
        <w:t>Южно-корейский бизнес принимает активное участие в реализации нефтегазовых проектов на шельфе Сахалина, в развитии угледобычи, модернизации портовой инфраструктуры, развитии сельского хозяйства, реализации девелоперских проектов.</w:t>
      </w:r>
    </w:p>
    <w:p w:rsidR="000F28B2" w:rsidRDefault="000F28B2">
      <w:pPr>
        <w:pStyle w:val="ConsPlusNormal"/>
        <w:spacing w:before="220"/>
        <w:ind w:firstLine="540"/>
        <w:jc w:val="both"/>
      </w:pPr>
      <w:r>
        <w:t>Помимо торгово-экономического развивается и международное сотрудничество, которое, прежде всего, строится на заключенных соглашениях о взаимодействии в сфере здравоохранения, образования, культуры, спорта.</w:t>
      </w:r>
    </w:p>
    <w:p w:rsidR="000F28B2" w:rsidRDefault="000F28B2">
      <w:pPr>
        <w:pStyle w:val="ConsPlusNormal"/>
        <w:spacing w:before="220"/>
        <w:ind w:firstLine="540"/>
        <w:jc w:val="both"/>
      </w:pPr>
      <w:r>
        <w:lastRenderedPageBreak/>
        <w:t>В сфере здравоохранения Сахалинская область взаимодействует с клиникой "Ханянг", министерством здравоохранения и социального обеспечения г. Тэджон в рамках заключенных соглашений.</w:t>
      </w:r>
    </w:p>
    <w:p w:rsidR="000F28B2" w:rsidRDefault="000F28B2">
      <w:pPr>
        <w:pStyle w:val="ConsPlusNormal"/>
        <w:spacing w:before="220"/>
        <w:ind w:firstLine="540"/>
        <w:jc w:val="both"/>
      </w:pPr>
      <w:r>
        <w:t>Сахалинский государственный университет и Южно-Сахалинский институт экономики, права и информатики активно взаимодействуют с вузами г. Сеула и Пусана (Сеульский университет, Пусанский университет иностранных языков и университеты "Донгсо" и "Донгук"), а также особой провинции Чеджу. В рамках этого сотрудничества осуществляются обмены студентами, стажировки преподавателей и организуется проведение научных конференций, конкурсов и других мероприятий.</w:t>
      </w:r>
    </w:p>
    <w:p w:rsidR="000F28B2" w:rsidRDefault="000F28B2">
      <w:pPr>
        <w:pStyle w:val="ConsPlusNormal"/>
        <w:spacing w:before="220"/>
        <w:ind w:firstLine="540"/>
        <w:jc w:val="both"/>
      </w:pPr>
      <w:r>
        <w:t>Ежегодно на территории Сахалинской области проводится международный кинофестиваль "Край света", в котором принимают участие представители из Республики Корея.</w:t>
      </w:r>
    </w:p>
    <w:p w:rsidR="000F28B2" w:rsidRDefault="000F28B2">
      <w:pPr>
        <w:pStyle w:val="ConsPlusNormal"/>
        <w:spacing w:before="220"/>
        <w:ind w:firstLine="540"/>
        <w:jc w:val="both"/>
      </w:pPr>
      <w:r>
        <w:t>В 2014 году Сахалинская область вошла в Азиатскую хоккейную лигу. Начиная с 2015 года регулярно проводятся игры между профессиональным спортивным клубом "Сахалин" и корейским хоккейным клубом "Анян Халла".</w:t>
      </w:r>
    </w:p>
    <w:p w:rsidR="000F28B2" w:rsidRDefault="000F28B2">
      <w:pPr>
        <w:pStyle w:val="ConsPlusNormal"/>
        <w:spacing w:before="220"/>
        <w:ind w:firstLine="540"/>
        <w:jc w:val="both"/>
      </w:pPr>
      <w:r>
        <w:t>С 2015 года на основе подписанного соглашения осуществляется сотрудничество между областным государственным автономным учреждением "Футбольный клуб "Сахалин" и корейским футбольным клубом "Сувон". В данном соглашении предусмотрен ежегодный обмен детскими спортивными делегациями, проведение товарищеских матчей. Данный обмен рассчитан на 3 года.</w:t>
      </w:r>
    </w:p>
    <w:p w:rsidR="000F28B2" w:rsidRDefault="000F28B2">
      <w:pPr>
        <w:pStyle w:val="ConsPlusNormal"/>
        <w:spacing w:before="220"/>
        <w:ind w:firstLine="540"/>
        <w:jc w:val="both"/>
      </w:pPr>
      <w:r>
        <w:t>На регулярной основе осуществляется взаимодействие по кендо, тхэквондо, участие в международных горнолыжных соревнованиях (FAR EAST CUP).</w:t>
      </w:r>
    </w:p>
    <w:p w:rsidR="000F28B2" w:rsidRDefault="000F28B2">
      <w:pPr>
        <w:pStyle w:val="ConsPlusNormal"/>
        <w:spacing w:before="220"/>
        <w:ind w:firstLine="540"/>
        <w:jc w:val="both"/>
      </w:pPr>
      <w:r>
        <w:t>Уже на протяжении 67 лет в Сахалинской области еженедельно издается общественно-политическая газета на корейском языке "Сэкоресинмун". Двенадцать лет выходит телевизионная программа на корейском языке "Урималь Бансон".</w:t>
      </w:r>
    </w:p>
    <w:p w:rsidR="000F28B2" w:rsidRDefault="000F28B2">
      <w:pPr>
        <w:pStyle w:val="ConsPlusNormal"/>
        <w:spacing w:before="220"/>
        <w:ind w:firstLine="540"/>
        <w:jc w:val="both"/>
      </w:pPr>
      <w:r>
        <w:t>С 1993 года работает Центр просвещения и культуры Республики Корея на Сахалине, который осуществляет поддержку в развитии образования и обучения жителей Сахалинской области корейскому языку и культуре Кореи.</w:t>
      </w:r>
    </w:p>
    <w:p w:rsidR="000F28B2" w:rsidRDefault="000F28B2">
      <w:pPr>
        <w:pStyle w:val="ConsPlusNormal"/>
        <w:spacing w:before="220"/>
        <w:ind w:firstLine="540"/>
        <w:jc w:val="both"/>
      </w:pPr>
      <w:r>
        <w:t>С 2006 года осуществляет деятельность Сахалинский корейский культурный центр, который знакомит жителей области с историей и традициями Республики Корея.</w:t>
      </w:r>
    </w:p>
    <w:p w:rsidR="000F28B2" w:rsidRDefault="000F28B2">
      <w:pPr>
        <w:pStyle w:val="ConsPlusNormal"/>
        <w:spacing w:before="220"/>
        <w:ind w:firstLine="540"/>
        <w:jc w:val="both"/>
      </w:pPr>
      <w:r>
        <w:t>Действуют общественные корейские организации, которые оказывают содействие в возвращении сахалинских корейцев первого поколения на историческую родину, а также организуют проведение различных мероприятий.</w:t>
      </w:r>
    </w:p>
    <w:p w:rsidR="000F28B2" w:rsidRDefault="000F28B2">
      <w:pPr>
        <w:pStyle w:val="ConsPlusNormal"/>
        <w:jc w:val="center"/>
      </w:pPr>
    </w:p>
    <w:p w:rsidR="000F28B2" w:rsidRDefault="000F28B2">
      <w:pPr>
        <w:pStyle w:val="ConsPlusNormal"/>
        <w:jc w:val="center"/>
        <w:outlineLvl w:val="4"/>
      </w:pPr>
      <w:r>
        <w:t>Китайская Народная Республика</w:t>
      </w:r>
    </w:p>
    <w:p w:rsidR="000F28B2" w:rsidRDefault="000F28B2">
      <w:pPr>
        <w:pStyle w:val="ConsPlusNormal"/>
        <w:jc w:val="center"/>
      </w:pPr>
    </w:p>
    <w:p w:rsidR="000F28B2" w:rsidRDefault="000F28B2">
      <w:pPr>
        <w:pStyle w:val="ConsPlusNormal"/>
        <w:ind w:firstLine="540"/>
        <w:jc w:val="both"/>
      </w:pPr>
      <w:r>
        <w:t>В настоящее время отмечается значительный рост заинтересованности китайского бизнеса к развитию сотрудничества с Сахалинской областью. Активность китайских инвестиционных компаний на территории Сахалинской области заметно возросла. Это связано с введением новых условий инвестирования на Дальнем Востоке для интеграции в экономику АТР.</w:t>
      </w:r>
    </w:p>
    <w:p w:rsidR="000F28B2" w:rsidRDefault="000F28B2">
      <w:pPr>
        <w:pStyle w:val="ConsPlusNormal"/>
        <w:spacing w:before="220"/>
        <w:ind w:firstLine="540"/>
        <w:jc w:val="both"/>
      </w:pPr>
      <w:r>
        <w:t>Наибольший интерес у китайской стороны вызывают инфраструктурные проекты (строительство и модернизация объектов энергетики, реконструкция и строительство передающих электросетей, модернизация портовых сооружений), а также проекты, связанные с добычей полезных ископаемых, добычей и переработкой водно-биологических и лесных ресурсов области.</w:t>
      </w:r>
    </w:p>
    <w:p w:rsidR="000F28B2" w:rsidRDefault="000F28B2">
      <w:pPr>
        <w:pStyle w:val="ConsPlusNormal"/>
        <w:spacing w:before="220"/>
        <w:ind w:firstLine="540"/>
        <w:jc w:val="both"/>
      </w:pPr>
      <w:r>
        <w:t xml:space="preserve">В 2013 году было подписано рамочное соглашение о сотрудничестве в различных сферах </w:t>
      </w:r>
      <w:r>
        <w:lastRenderedPageBreak/>
        <w:t>между Правительством Сахалинской области и Народным Правительством провинции Хэйлунцзян.</w:t>
      </w:r>
    </w:p>
    <w:p w:rsidR="000F28B2" w:rsidRDefault="000F28B2">
      <w:pPr>
        <w:pStyle w:val="ConsPlusNormal"/>
        <w:spacing w:before="220"/>
        <w:ind w:firstLine="540"/>
        <w:jc w:val="both"/>
      </w:pPr>
      <w:r>
        <w:t>В соответствии с Соглашением между Правительством РФ и Правительством КНР о безвизовых групповых туристических поездках от 29 февраля 2000 года с сентября 2009 года осуществляется безвизовый туристический обмен с КНР. В 2015 году по безвизовому обмену Китай посетили 1124 человека. Въездной туризм из Китая практически отсутствует.</w:t>
      </w:r>
    </w:p>
    <w:p w:rsidR="000F28B2" w:rsidRDefault="000F28B2">
      <w:pPr>
        <w:pStyle w:val="ConsPlusNormal"/>
        <w:spacing w:before="220"/>
        <w:ind w:firstLine="540"/>
        <w:jc w:val="both"/>
      </w:pPr>
      <w:r>
        <w:t>Развитию связей с КНР способствует установление прямого воздушного сообщения. Авиакомпания "Аврора" осуществляет регулярные рейсы по маршруту Южно-Сахалинск - Харбин - Южно-Сахалинск.</w:t>
      </w:r>
    </w:p>
    <w:p w:rsidR="000F28B2" w:rsidRDefault="000F28B2">
      <w:pPr>
        <w:pStyle w:val="ConsPlusNormal"/>
        <w:spacing w:before="220"/>
        <w:ind w:firstLine="540"/>
        <w:jc w:val="both"/>
      </w:pPr>
      <w:r>
        <w:t>Сахалинская область ежегодно принимает участие в Харбинской международной торгово-экономической ярмарке (провинция Хэйлунцзян). В рамках Первого Российско-Китайского ЭКСПО в июле 2014 года в Харбине подписано рамочное Соглашение об установлении побратимских отношений между Правительством Сахалинской области и Народным правительством провинции Хэйлунцзян.</w:t>
      </w:r>
    </w:p>
    <w:p w:rsidR="000F28B2" w:rsidRDefault="000F28B2">
      <w:pPr>
        <w:pStyle w:val="ConsPlusNormal"/>
        <w:spacing w:before="220"/>
        <w:ind w:firstLine="540"/>
        <w:jc w:val="both"/>
      </w:pPr>
      <w:r>
        <w:t>С 2001 года, когда начали регулярно проводиться российско-китайские Форумы ректоров вузов Дальнего Востока и Сибири РФ и северо-восточных провинций КНР, Сахалинский государственный университет выстраивает системную работу с вузами КНР:</w:t>
      </w:r>
    </w:p>
    <w:p w:rsidR="000F28B2" w:rsidRDefault="000F28B2">
      <w:pPr>
        <w:pStyle w:val="ConsPlusNormal"/>
        <w:spacing w:before="220"/>
        <w:ind w:firstLine="540"/>
        <w:jc w:val="both"/>
      </w:pPr>
      <w:r>
        <w:t>- открыты 3-годичные курсы "Китайский язык и культура" (с 2006 года, на курсах училось около 300 человек);</w:t>
      </w:r>
    </w:p>
    <w:p w:rsidR="000F28B2" w:rsidRDefault="000F28B2">
      <w:pPr>
        <w:pStyle w:val="ConsPlusNormal"/>
        <w:spacing w:before="220"/>
        <w:ind w:firstLine="540"/>
        <w:jc w:val="both"/>
      </w:pPr>
      <w:r>
        <w:t>- открыта программа бакалавриата "Востоковедение, африканистика" (китайский язык) (с 2008 года), первый выпуск состоялся в 2012 году;</w:t>
      </w:r>
    </w:p>
    <w:p w:rsidR="000F28B2" w:rsidRDefault="000F28B2">
      <w:pPr>
        <w:pStyle w:val="ConsPlusNormal"/>
        <w:spacing w:before="220"/>
        <w:ind w:firstLine="540"/>
        <w:jc w:val="both"/>
      </w:pPr>
      <w:r>
        <w:t>- подписаны соглашения о сотрудничестве с рядом вузов и научных институтов КНР (Харбинский педагогический университет; Даляньский университет иностранных языков; Харбинский коммерческий университет; Чанчуньский педагогический университет; Хэйлунцзянский университет; Институт России, Восточной Европы и Центральной Азии Китайской Академии Общественных наук (г. Пекин); Сычуаньский университет (г. Ченду)).</w:t>
      </w:r>
    </w:p>
    <w:p w:rsidR="000F28B2" w:rsidRDefault="000F28B2">
      <w:pPr>
        <w:pStyle w:val="ConsPlusNormal"/>
        <w:spacing w:before="220"/>
        <w:ind w:firstLine="540"/>
        <w:jc w:val="both"/>
      </w:pPr>
      <w:r>
        <w:t>В рамках договоров развиваются студенческие обмены. Студенты СахГУ стали обладателями грантов на обучение в магистратуре вузов г. Харбин (в настоящее время трое выпускников СахГУ учатся в магистратуре Харбинского технологического института). С 2014 года проводятся студенческие семестровые и годовые обмены с целью совершенствования русского и китайского языков, соответственно, с Харбинским педагогическим университетом; в 2014/2015 учебном году 17 студентов из Харбинского педагогического университета и четверо студентов СахГУ прошли данные стажировки. В 2015/2016 учебном году на учебу в СахГУ приехали 16 студентов Харбинского педагогического университета и четверо студентов СахГУ учатся в китайском вузе-партнере. С 2014 года две выпускницы китайского отделения СахГУ проходят обучение в 3-летней магистратуре Сычуаньского университета по гранту китайского правительства. В 2015/2016 учебном году в СахГУ учатся 6 слушателей отделения "Русский как иностранный" и 1 студент дневной формы обучения.</w:t>
      </w:r>
    </w:p>
    <w:p w:rsidR="000F28B2" w:rsidRDefault="000F28B2">
      <w:pPr>
        <w:pStyle w:val="ConsPlusNormal"/>
        <w:spacing w:before="220"/>
        <w:ind w:firstLine="540"/>
        <w:jc w:val="both"/>
      </w:pPr>
      <w:r>
        <w:t>Между СахГУ и вузами-партнерами развивается обмен специалистами. Подписано соглашение с Институтом Конфуция при Хэйлунцзянском университете о направлении в СахГУ преподавателей-волонтеров китайского языка. В 2008 - 2016 годах в университете работало 11 преподавателей из КНР (один работает в настоящее время). Профессор кафедры литературы СахГУ в 2014 - 2015 годах в качестве приглашенного профессора работала в Харбинском педагогическом университете.</w:t>
      </w:r>
    </w:p>
    <w:p w:rsidR="000F28B2" w:rsidRDefault="000F28B2">
      <w:pPr>
        <w:pStyle w:val="ConsPlusNormal"/>
        <w:spacing w:before="220"/>
        <w:ind w:firstLine="540"/>
        <w:jc w:val="both"/>
      </w:pPr>
      <w:r>
        <w:t>Южно-Сахалинский институт экономики, права и информатики (ЮСИЭПиИ) имеет договорные отношения с Цзилиньским институтом русского языка.</w:t>
      </w:r>
    </w:p>
    <w:p w:rsidR="000F28B2" w:rsidRDefault="000F28B2">
      <w:pPr>
        <w:pStyle w:val="ConsPlusNormal"/>
        <w:spacing w:before="220"/>
        <w:ind w:firstLine="540"/>
        <w:jc w:val="both"/>
      </w:pPr>
      <w:r>
        <w:lastRenderedPageBreak/>
        <w:t>Развиваются спортивные обмены. Во II квартале 2015 года региональными федерациями по горнолыжному спорту в Китае проведены учебно-тренировочные мероприятия. В июле 2015 года на арене дворца спорта "Кристалл" состоялась товарищеская встреча детской хоккейной команды "Кристалл" и китайской дружины "Шанхай старс". В течение месяца на Сахалине проводились учебно-тренировочные сборы китайской команды.</w:t>
      </w:r>
    </w:p>
    <w:p w:rsidR="000F28B2" w:rsidRDefault="000F28B2">
      <w:pPr>
        <w:pStyle w:val="ConsPlusNormal"/>
        <w:spacing w:before="220"/>
        <w:ind w:firstLine="540"/>
        <w:jc w:val="both"/>
      </w:pPr>
      <w:r>
        <w:t>Необходимо продолжить положительную практику развития международных связей Сахалинской области по всему спектру сотрудничества - от торгово-экономического до гуманитарного.</w:t>
      </w:r>
    </w:p>
    <w:p w:rsidR="000F28B2" w:rsidRDefault="000F28B2">
      <w:pPr>
        <w:pStyle w:val="ConsPlusNormal"/>
        <w:jc w:val="center"/>
      </w:pPr>
    </w:p>
    <w:p w:rsidR="000F28B2" w:rsidRDefault="000F28B2">
      <w:pPr>
        <w:pStyle w:val="ConsPlusNormal"/>
        <w:jc w:val="center"/>
        <w:outlineLvl w:val="2"/>
      </w:pPr>
      <w:r>
        <w:t>11.2. Цели и задачи Подпрограммы 3</w:t>
      </w:r>
    </w:p>
    <w:p w:rsidR="000F28B2" w:rsidRDefault="000F28B2">
      <w:pPr>
        <w:pStyle w:val="ConsPlusNormal"/>
        <w:jc w:val="center"/>
      </w:pPr>
    </w:p>
    <w:p w:rsidR="000F28B2" w:rsidRDefault="000F28B2">
      <w:pPr>
        <w:pStyle w:val="ConsPlusNormal"/>
        <w:ind w:firstLine="540"/>
        <w:jc w:val="both"/>
      </w:pPr>
      <w:r>
        <w:t>Целью Подпрограммы 3 является создание благоприятных условий для осуществления внешнеэкономических, межрегиональных и международных связей на территории Сахалинской области.</w:t>
      </w:r>
    </w:p>
    <w:p w:rsidR="000F28B2" w:rsidRDefault="000F28B2">
      <w:pPr>
        <w:pStyle w:val="ConsPlusNormal"/>
        <w:spacing w:before="220"/>
        <w:ind w:firstLine="540"/>
        <w:jc w:val="both"/>
      </w:pPr>
      <w:r>
        <w:t>Реализация мероприятий Подпрограммы 3 направлена на решение следующих задач:</w:t>
      </w:r>
    </w:p>
    <w:p w:rsidR="000F28B2" w:rsidRDefault="000F28B2">
      <w:pPr>
        <w:pStyle w:val="ConsPlusNormal"/>
        <w:spacing w:before="220"/>
        <w:ind w:firstLine="540"/>
        <w:jc w:val="both"/>
      </w:pPr>
      <w:r>
        <w:t>1) Развитие международных связей Сахалинской области.</w:t>
      </w:r>
    </w:p>
    <w:p w:rsidR="000F28B2" w:rsidRDefault="000F28B2">
      <w:pPr>
        <w:pStyle w:val="ConsPlusNormal"/>
        <w:spacing w:before="220"/>
        <w:ind w:firstLine="540"/>
        <w:jc w:val="both"/>
      </w:pPr>
      <w:r>
        <w:t>2) Развитие межрегиональных связей Сахалинской области с субъектами Российской Федерации.</w:t>
      </w:r>
    </w:p>
    <w:p w:rsidR="000F28B2" w:rsidRDefault="000F28B2">
      <w:pPr>
        <w:pStyle w:val="ConsPlusNormal"/>
        <w:spacing w:before="220"/>
        <w:ind w:firstLine="540"/>
        <w:jc w:val="both"/>
      </w:pPr>
      <w:r>
        <w:t>3) Осуществление поддержки развития внешнеэкономических связей.</w:t>
      </w:r>
    </w:p>
    <w:p w:rsidR="000F28B2" w:rsidRDefault="000F28B2">
      <w:pPr>
        <w:pStyle w:val="ConsPlusNormal"/>
        <w:spacing w:before="220"/>
        <w:ind w:firstLine="540"/>
        <w:jc w:val="both"/>
      </w:pPr>
      <w:r>
        <w:t>4) Развитие кадрового потенциала в сфере международных и внешнеэкономических связей.</w:t>
      </w:r>
    </w:p>
    <w:p w:rsidR="000F28B2" w:rsidRDefault="000F28B2">
      <w:pPr>
        <w:pStyle w:val="ConsPlusNormal"/>
        <w:jc w:val="center"/>
      </w:pPr>
    </w:p>
    <w:p w:rsidR="000F28B2" w:rsidRDefault="000F28B2">
      <w:pPr>
        <w:pStyle w:val="ConsPlusNormal"/>
        <w:jc w:val="center"/>
        <w:outlineLvl w:val="2"/>
      </w:pPr>
      <w:r>
        <w:t>11.3. Перечень мероприятий Подпрограммы 3</w:t>
      </w:r>
    </w:p>
    <w:p w:rsidR="000F28B2" w:rsidRDefault="000F28B2">
      <w:pPr>
        <w:pStyle w:val="ConsPlusNormal"/>
        <w:jc w:val="center"/>
      </w:pPr>
    </w:p>
    <w:p w:rsidR="000F28B2" w:rsidRDefault="000F28B2">
      <w:pPr>
        <w:pStyle w:val="ConsPlusNormal"/>
        <w:ind w:firstLine="540"/>
        <w:jc w:val="both"/>
      </w:pPr>
      <w:r>
        <w:t>Достижение целевых установок и решение поставленных задач по обеспечению развития внешнеэкономических, межрегиональных и международных связей в Сахалинской области определяет необходимость реализации следующих мероприятий:</w:t>
      </w:r>
    </w:p>
    <w:p w:rsidR="000F28B2" w:rsidRDefault="000F28B2">
      <w:pPr>
        <w:pStyle w:val="ConsPlusNormal"/>
        <w:spacing w:before="220"/>
        <w:ind w:firstLine="540"/>
        <w:jc w:val="both"/>
      </w:pPr>
      <w:r>
        <w:t>11.3.1. Основное мероприятие 1 "Развитие международных связей Сахалинской области" предполагает реализацию мероприятий по пяти направлениям:</w:t>
      </w:r>
    </w:p>
    <w:p w:rsidR="000F28B2" w:rsidRDefault="000F28B2">
      <w:pPr>
        <w:pStyle w:val="ConsPlusNormal"/>
        <w:spacing w:before="220"/>
        <w:ind w:firstLine="540"/>
        <w:jc w:val="both"/>
      </w:pPr>
      <w:r>
        <w:t>1) Организация приема иностранных делегаций в Сахалинской области.</w:t>
      </w:r>
    </w:p>
    <w:p w:rsidR="000F28B2" w:rsidRDefault="000F28B2">
      <w:pPr>
        <w:pStyle w:val="ConsPlusNormal"/>
        <w:spacing w:before="220"/>
        <w:ind w:firstLine="540"/>
        <w:jc w:val="both"/>
      </w:pPr>
      <w:r>
        <w:t>Одним из важных инструментов развития внешнеэкономической, межрегиональной и международной деятельности являются визиты иностранных и российских делегаций в Сахалинскую область. Очевидно, что с момента начала реализации на территории островного региона крупномасштабных нефтегазовых проектов интерес к Сахалинской области неуклонно растет. Прием российских и иностранных делегаций в Сахалинской области способствует дальнейшей интеграции Сахалинской области в мировое экономическое и социокультурное пространство, обеспечению присутствия и узнаваемости региона в системе международных связей, установлению новых контактов между государственными органами власти, представителями бизнес-сообщества, формированию положительного имиджа региона за его пределами.</w:t>
      </w:r>
    </w:p>
    <w:p w:rsidR="000F28B2" w:rsidRDefault="000F28B2">
      <w:pPr>
        <w:pStyle w:val="ConsPlusNormal"/>
        <w:spacing w:before="220"/>
        <w:ind w:firstLine="540"/>
        <w:jc w:val="both"/>
      </w:pPr>
      <w:r>
        <w:t>2) Организация визитов делегаций Сахалинской области за рубеж.</w:t>
      </w:r>
    </w:p>
    <w:p w:rsidR="000F28B2" w:rsidRDefault="000F28B2">
      <w:pPr>
        <w:pStyle w:val="ConsPlusNormal"/>
        <w:spacing w:before="220"/>
        <w:ind w:firstLine="540"/>
        <w:jc w:val="both"/>
      </w:pPr>
      <w:r>
        <w:t xml:space="preserve">Наряду с приемом иностранных и российских делегаций в Сахалинской области большое значение имеют визиты делегаций Сахалинской области в субъекты Российской Федерации и за рубеж. Их проведение также способствует дальнейшей интеграции Сахалинской области в мировое экономическое и социокультурное пространство, обеспечению присутствия и узнаваемости региона в системе международных связей, установлению новых контактов между </w:t>
      </w:r>
      <w:r>
        <w:lastRenderedPageBreak/>
        <w:t>государственными органами власти, представителями бизнес-сообщества, формированию положительного имиджа региона за его пределами.</w:t>
      </w:r>
    </w:p>
    <w:p w:rsidR="000F28B2" w:rsidRDefault="000F28B2">
      <w:pPr>
        <w:pStyle w:val="ConsPlusNormal"/>
        <w:spacing w:before="220"/>
        <w:ind w:firstLine="540"/>
        <w:jc w:val="both"/>
      </w:pPr>
      <w:r>
        <w:t>3) Организация обеспечения безвизовых поездок граждан России, проживающих на центральных и южных Курильских островах, и граждан Японии.</w:t>
      </w:r>
    </w:p>
    <w:p w:rsidR="000F28B2" w:rsidRDefault="000F28B2">
      <w:pPr>
        <w:pStyle w:val="ConsPlusNormal"/>
        <w:spacing w:before="220"/>
        <w:ind w:firstLine="540"/>
        <w:jc w:val="both"/>
      </w:pPr>
      <w:r>
        <w:t>Организационное обеспечение безвизовых поездок предполагает:</w:t>
      </w:r>
    </w:p>
    <w:p w:rsidR="000F28B2" w:rsidRDefault="000F28B2">
      <w:pPr>
        <w:pStyle w:val="ConsPlusNormal"/>
        <w:spacing w:before="220"/>
        <w:ind w:firstLine="540"/>
        <w:jc w:val="both"/>
      </w:pPr>
      <w:r>
        <w:t>- организацию работы областной комиссии по проведению безвизовых поездок граждан России и Японии;</w:t>
      </w:r>
    </w:p>
    <w:p w:rsidR="000F28B2" w:rsidRDefault="000F28B2">
      <w:pPr>
        <w:pStyle w:val="ConsPlusNormal"/>
        <w:spacing w:before="220"/>
        <w:ind w:firstLine="540"/>
        <w:jc w:val="both"/>
      </w:pPr>
      <w:r>
        <w:t>- координацию деятельности Южно-Курильской и Курильской подкомиссий по проведению безвизовых обменов;</w:t>
      </w:r>
    </w:p>
    <w:p w:rsidR="000F28B2" w:rsidRDefault="000F28B2">
      <w:pPr>
        <w:pStyle w:val="ConsPlusNormal"/>
        <w:spacing w:before="220"/>
        <w:ind w:firstLine="540"/>
        <w:jc w:val="both"/>
      </w:pPr>
      <w:r>
        <w:t>- проведение ежегодных консультаций по подведению итогов и разработке плана безвизовых поездок (ежегодно);</w:t>
      </w:r>
    </w:p>
    <w:p w:rsidR="000F28B2" w:rsidRDefault="000F28B2">
      <w:pPr>
        <w:pStyle w:val="ConsPlusNormal"/>
        <w:spacing w:before="220"/>
        <w:ind w:firstLine="540"/>
        <w:jc w:val="both"/>
      </w:pPr>
      <w:r>
        <w:t>- координацию вопросов по разработке и согласованию с МИД России плана безвизовых поездок (ежегодно);</w:t>
      </w:r>
    </w:p>
    <w:p w:rsidR="000F28B2" w:rsidRDefault="000F28B2">
      <w:pPr>
        <w:pStyle w:val="ConsPlusNormal"/>
        <w:spacing w:before="220"/>
        <w:ind w:firstLine="540"/>
        <w:jc w:val="both"/>
      </w:pPr>
      <w:r>
        <w:t>- организационно-техническое сопровождение проведения безвизовых поездок (согласно утвержденному плану).</w:t>
      </w:r>
    </w:p>
    <w:p w:rsidR="000F28B2" w:rsidRDefault="000F28B2">
      <w:pPr>
        <w:pStyle w:val="ConsPlusNormal"/>
        <w:spacing w:before="220"/>
        <w:ind w:firstLine="540"/>
        <w:jc w:val="both"/>
      </w:pPr>
      <w:r>
        <w:t>4) Участие в деятельности международных организаций и структур, созданных на федеральном и региональном уровнях в целях развития международного сотрудничества.</w:t>
      </w:r>
    </w:p>
    <w:p w:rsidR="000F28B2" w:rsidRDefault="000F28B2">
      <w:pPr>
        <w:pStyle w:val="ConsPlusNormal"/>
        <w:spacing w:before="220"/>
        <w:ind w:firstLine="540"/>
        <w:jc w:val="both"/>
      </w:pPr>
      <w:r>
        <w:t>Реализация мероприятия предполагает участие Сахалинской области в деятельности структур, обеспечивающих на федеральном и региональном уровне взаимодействие в сфере координации международного сотрудничества, в том числе:</w:t>
      </w:r>
    </w:p>
    <w:p w:rsidR="000F28B2" w:rsidRDefault="000F28B2">
      <w:pPr>
        <w:pStyle w:val="ConsPlusNormal"/>
        <w:spacing w:before="220"/>
        <w:ind w:firstLine="540"/>
        <w:jc w:val="both"/>
      </w:pPr>
      <w:r>
        <w:t>а) на федеральном уровне:</w:t>
      </w:r>
    </w:p>
    <w:p w:rsidR="000F28B2" w:rsidRDefault="000F28B2">
      <w:pPr>
        <w:pStyle w:val="ConsPlusNormal"/>
        <w:spacing w:before="220"/>
        <w:ind w:firstLine="540"/>
        <w:jc w:val="both"/>
      </w:pPr>
      <w:r>
        <w:t>- в деятельности межправительственных комиссий, комитетов и рабочих групп по вопросам международного торгово-экономического сотрудничества (Российско-Японской Межправительственной комиссии по торгово-экономическому сотрудничеству и ее Межрегиональной подкомиссии, Российско-Китайской Постоянной Рабочей группы по приграничному и межрегиональному торгово-экономическому сотрудничеству (ПРГ); Комитета по Дальнему Востоку и Сибири Российско-Корейской Межправительственной комиссии по экономическому и научно-техническому сотрудничеству);</w:t>
      </w:r>
    </w:p>
    <w:p w:rsidR="000F28B2" w:rsidRDefault="000F28B2">
      <w:pPr>
        <w:pStyle w:val="ConsPlusNormal"/>
        <w:spacing w:before="220"/>
        <w:ind w:firstLine="540"/>
        <w:jc w:val="both"/>
      </w:pPr>
      <w:r>
        <w:t>б) на региональном уровне - в деятельности межрегиональных объединений и организаций (Постоянной Смешанной комиссии по экономическому сотрудничеству между Дальневосточными регионами России (Приморский, Хабаровский края и Сахалинская область) и Хоккайдо; Российско-Американского Тихоокеанского партнерства, Ассоциации региональных администраций стран Северо-Восточной Азии (АРАССВА), совместной Рабочей группы по торгово-экономическому сотрудничеству между Правительством Сахалинской области и Комитетом по содействию международной торговле КНДР в г. Пхеньян (КНДР), Рабочей группы "Сахалин-Аляска").</w:t>
      </w:r>
    </w:p>
    <w:p w:rsidR="000F28B2" w:rsidRDefault="000F28B2">
      <w:pPr>
        <w:pStyle w:val="ConsPlusNormal"/>
        <w:spacing w:before="220"/>
        <w:ind w:firstLine="540"/>
        <w:jc w:val="both"/>
      </w:pPr>
      <w:r>
        <w:t>5) Организация проведения (участия) в международных мероприятиях с акцентом на развитие экономического и гуманитарного сотрудничества.</w:t>
      </w:r>
    </w:p>
    <w:p w:rsidR="000F28B2" w:rsidRDefault="000F28B2">
      <w:pPr>
        <w:pStyle w:val="ConsPlusNormal"/>
        <w:spacing w:before="220"/>
        <w:ind w:firstLine="540"/>
        <w:jc w:val="both"/>
      </w:pPr>
      <w:r>
        <w:t>Организация презентационно-имиджевых мероприятий на территории Сахалинской области, проведение мероприятий аналогичного характера за рубежом способствуют созданию позитивного имиджа региона на международной арене.</w:t>
      </w:r>
    </w:p>
    <w:p w:rsidR="000F28B2" w:rsidRDefault="000F28B2">
      <w:pPr>
        <w:pStyle w:val="ConsPlusNormal"/>
        <w:spacing w:before="220"/>
        <w:ind w:firstLine="540"/>
        <w:jc w:val="both"/>
      </w:pPr>
      <w:r>
        <w:t xml:space="preserve">Позитивный имидж региона выступает важным фактором его высокой инвестиционной </w:t>
      </w:r>
      <w:r>
        <w:lastRenderedPageBreak/>
        <w:t>привлекательности, развития регионального бизнеса, включенности в межрегиональное и международное экономическое сотрудничество, тем самым способствуя повышению качества жизни населения.</w:t>
      </w:r>
    </w:p>
    <w:p w:rsidR="000F28B2" w:rsidRDefault="000F28B2">
      <w:pPr>
        <w:pStyle w:val="ConsPlusNormal"/>
        <w:spacing w:before="220"/>
        <w:ind w:firstLine="540"/>
        <w:jc w:val="both"/>
      </w:pPr>
      <w:r>
        <w:t>В рамках реализации данного мероприятия предполагается проведение презентационно-имиджевых мероприятий в странах Азиатско-Тихоокеанского и других регионов мира, а также проведение международных мероприятий аналогичного характера на территории Сахалинской области.</w:t>
      </w:r>
    </w:p>
    <w:p w:rsidR="000F28B2" w:rsidRDefault="000F28B2">
      <w:pPr>
        <w:pStyle w:val="ConsPlusNormal"/>
        <w:spacing w:before="220"/>
        <w:ind w:firstLine="540"/>
        <w:jc w:val="both"/>
      </w:pPr>
      <w:r>
        <w:t>С учетом стратегических направлений социально-экономического развития Сахалинской области, а также сложившейся структуры внешнеэкономических связей региона на ближайшую перспективу планируется проведение презентаций Сахалинской области в странах Северо-Восточной Азии и Юго-Восточной Азии (Сингапур, КНР (Гонконг) и др.), а также в странах Европы (Нидерланды, Германия и др.).</w:t>
      </w:r>
    </w:p>
    <w:p w:rsidR="000F28B2" w:rsidRDefault="000F28B2">
      <w:pPr>
        <w:pStyle w:val="ConsPlusNormal"/>
        <w:spacing w:before="220"/>
        <w:ind w:firstLine="540"/>
        <w:jc w:val="both"/>
      </w:pPr>
      <w:r>
        <w:t>11.3.2. В рамках основного мероприятия 2 "Развитие межрегиональных связей Сахалинской области с субъектами Российской Федерации" планируется организация мероприятий в рамках действующих соглашений о торгово-экономическом, научно-техническом и культурном сотрудничестве между Сахалинской областью и субъектами Российской Федерации.</w:t>
      </w:r>
    </w:p>
    <w:p w:rsidR="000F28B2" w:rsidRDefault="000F28B2">
      <w:pPr>
        <w:pStyle w:val="ConsPlusNormal"/>
        <w:spacing w:before="220"/>
        <w:ind w:firstLine="540"/>
        <w:jc w:val="both"/>
      </w:pPr>
      <w:r>
        <w:t>Реализация данного мероприятия предполагает организацию и проведение совместных заседаний, подготовку и проведение переговоров, разработку и согласование ежегодных планов по реализации соглашений, изготовление презентационных материалов, заключение обновленных соглашений и Планов действий по их реализации с учетом анализа состояния и прогнозов социально-экономического развития Сахалинской области и регионов Российской Федерации.</w:t>
      </w:r>
    </w:p>
    <w:p w:rsidR="000F28B2" w:rsidRDefault="000F28B2">
      <w:pPr>
        <w:pStyle w:val="ConsPlusNormal"/>
        <w:spacing w:before="220"/>
        <w:ind w:firstLine="540"/>
        <w:jc w:val="both"/>
      </w:pPr>
      <w:r>
        <w:t>11.3.3. В рамках основного мероприятия 3 "Осуществление поддержки развития внешнеэкономических связей" планируется реализация мероприятий по двум направлениям:</w:t>
      </w:r>
    </w:p>
    <w:p w:rsidR="000F28B2" w:rsidRDefault="000F28B2">
      <w:pPr>
        <w:pStyle w:val="ConsPlusNormal"/>
        <w:spacing w:before="220"/>
        <w:ind w:firstLine="540"/>
        <w:jc w:val="both"/>
      </w:pPr>
      <w:r>
        <w:t>1) Проведение презентаций экспортного потенциала Сахалинской области в рамках участия официальных делегаций региона в международных мероприятиях.</w:t>
      </w:r>
    </w:p>
    <w:p w:rsidR="000F28B2" w:rsidRDefault="000F28B2">
      <w:pPr>
        <w:pStyle w:val="ConsPlusNormal"/>
        <w:spacing w:before="220"/>
        <w:ind w:firstLine="540"/>
        <w:jc w:val="both"/>
      </w:pPr>
      <w:r>
        <w:t>Организация презентаций экспортного потенциала Сахалинской области за рубежом направлена на:</w:t>
      </w:r>
    </w:p>
    <w:p w:rsidR="000F28B2" w:rsidRDefault="000F28B2">
      <w:pPr>
        <w:pStyle w:val="ConsPlusNormal"/>
        <w:spacing w:before="220"/>
        <w:ind w:firstLine="540"/>
        <w:jc w:val="both"/>
      </w:pPr>
      <w:r>
        <w:t>- содействие выходу сахалинских компаний на международный рынок;</w:t>
      </w:r>
    </w:p>
    <w:p w:rsidR="000F28B2" w:rsidRDefault="000F28B2">
      <w:pPr>
        <w:pStyle w:val="ConsPlusNormal"/>
        <w:spacing w:before="220"/>
        <w:ind w:firstLine="540"/>
        <w:jc w:val="both"/>
      </w:pPr>
      <w:r>
        <w:t>- увеличение объема экспортных поставок Сахалинской области;</w:t>
      </w:r>
    </w:p>
    <w:p w:rsidR="000F28B2" w:rsidRDefault="000F28B2">
      <w:pPr>
        <w:pStyle w:val="ConsPlusNormal"/>
        <w:spacing w:before="220"/>
        <w:ind w:firstLine="540"/>
        <w:jc w:val="both"/>
      </w:pPr>
      <w:r>
        <w:t>- реализацию на территории Сахалинской области экспортно-ориентированных инвестиционных проектов с участием иностранного капитала;</w:t>
      </w:r>
    </w:p>
    <w:p w:rsidR="000F28B2" w:rsidRDefault="000F28B2">
      <w:pPr>
        <w:pStyle w:val="ConsPlusNormal"/>
        <w:spacing w:before="220"/>
        <w:ind w:firstLine="540"/>
        <w:jc w:val="both"/>
      </w:pPr>
      <w:r>
        <w:t>- использование потенциала внешнеэкономических связей в интересах обеспечения устойчивого социально-экономического развития Сахалинской области;</w:t>
      </w:r>
    </w:p>
    <w:p w:rsidR="000F28B2" w:rsidRDefault="000F28B2">
      <w:pPr>
        <w:pStyle w:val="ConsPlusNormal"/>
        <w:spacing w:before="220"/>
        <w:ind w:firstLine="540"/>
        <w:jc w:val="both"/>
      </w:pPr>
      <w:r>
        <w:t>- формирование и последовательное продвижение благоприятного имиджа Сахалинской области на международной арене.</w:t>
      </w:r>
    </w:p>
    <w:p w:rsidR="000F28B2" w:rsidRDefault="000F28B2">
      <w:pPr>
        <w:pStyle w:val="ConsPlusNormal"/>
        <w:spacing w:before="220"/>
        <w:ind w:firstLine="540"/>
        <w:jc w:val="both"/>
      </w:pPr>
      <w:r>
        <w:t>2) Организация проведения бизнес-миссий Сахалинской области за рубежом направлена на:</w:t>
      </w:r>
    </w:p>
    <w:p w:rsidR="000F28B2" w:rsidRDefault="000F28B2">
      <w:pPr>
        <w:pStyle w:val="ConsPlusNormal"/>
        <w:spacing w:before="220"/>
        <w:ind w:firstLine="540"/>
        <w:jc w:val="both"/>
      </w:pPr>
      <w:r>
        <w:t>- поиск возможностей путей расширения контактов между представителями деловых кругов островного региона и иностранных государств;</w:t>
      </w:r>
    </w:p>
    <w:p w:rsidR="000F28B2" w:rsidRDefault="000F28B2">
      <w:pPr>
        <w:pStyle w:val="ConsPlusNormal"/>
        <w:spacing w:before="220"/>
        <w:ind w:firstLine="540"/>
        <w:jc w:val="both"/>
      </w:pPr>
      <w:r>
        <w:t>- расширение рынков сбыта для сахалинских товаропроизводителей;</w:t>
      </w:r>
    </w:p>
    <w:p w:rsidR="000F28B2" w:rsidRDefault="000F28B2">
      <w:pPr>
        <w:pStyle w:val="ConsPlusNormal"/>
        <w:spacing w:before="220"/>
        <w:ind w:firstLine="540"/>
        <w:jc w:val="both"/>
      </w:pPr>
      <w:r>
        <w:t xml:space="preserve">- привлечение иностранного капитала для реализации инвестиционных проектов на </w:t>
      </w:r>
      <w:r>
        <w:lastRenderedPageBreak/>
        <w:t>территории Сахалинской области;</w:t>
      </w:r>
    </w:p>
    <w:p w:rsidR="000F28B2" w:rsidRDefault="000F28B2">
      <w:pPr>
        <w:pStyle w:val="ConsPlusNormal"/>
        <w:spacing w:before="220"/>
        <w:ind w:firstLine="540"/>
        <w:jc w:val="both"/>
      </w:pPr>
      <w:r>
        <w:t>- привлечение передовых зарубежных технологий;</w:t>
      </w:r>
    </w:p>
    <w:p w:rsidR="000F28B2" w:rsidRDefault="000F28B2">
      <w:pPr>
        <w:pStyle w:val="ConsPlusNormal"/>
        <w:spacing w:before="220"/>
        <w:ind w:firstLine="540"/>
        <w:jc w:val="both"/>
      </w:pPr>
      <w:r>
        <w:t>- увеличение числа иностранных туристов, посетивших Сахалинскую область.</w:t>
      </w:r>
    </w:p>
    <w:p w:rsidR="000F28B2" w:rsidRDefault="000F28B2">
      <w:pPr>
        <w:pStyle w:val="ConsPlusNormal"/>
        <w:spacing w:before="220"/>
        <w:ind w:firstLine="540"/>
        <w:jc w:val="both"/>
      </w:pPr>
      <w:r>
        <w:t>11.3.4. В рамках основного мероприятия 4 "Развитие кадрового потенциала в сфере международных и внешнеэкономических связей" планируется реализация мероприятий по двум направлениям:</w:t>
      </w:r>
    </w:p>
    <w:p w:rsidR="000F28B2" w:rsidRDefault="000F28B2">
      <w:pPr>
        <w:pStyle w:val="ConsPlusNormal"/>
        <w:spacing w:before="220"/>
        <w:ind w:firstLine="540"/>
        <w:jc w:val="both"/>
      </w:pPr>
      <w:r>
        <w:t>1) Реализация специализированных программ обучения (повышения квалификации) в сфере международного протокола.</w:t>
      </w:r>
    </w:p>
    <w:p w:rsidR="000F28B2" w:rsidRDefault="000F28B2">
      <w:pPr>
        <w:pStyle w:val="ConsPlusNormal"/>
        <w:spacing w:before="220"/>
        <w:ind w:firstLine="540"/>
        <w:jc w:val="both"/>
      </w:pPr>
      <w:r>
        <w:t>Проведение тренингов, обучающих семинаров в сфере международного протокола с привлечением представителей органов исполнительной власти, а также приглашенных экспертов и специалистов в этой сфере.</w:t>
      </w:r>
    </w:p>
    <w:p w:rsidR="000F28B2" w:rsidRDefault="000F28B2">
      <w:pPr>
        <w:pStyle w:val="ConsPlusNormal"/>
        <w:spacing w:before="220"/>
        <w:ind w:firstLine="540"/>
        <w:jc w:val="both"/>
      </w:pPr>
      <w:r>
        <w:t>Основной целью данных мероприятий является обучение специалистов органов исполнительной власти и местного самоуправления Сахалинской области, руководителей и сотрудников предприятий международному протоколу. По данному направлению планируется осуществлять взаимодействие с федеральными органами исполнительной власти, международными образовательными программами, зарубежными образовательными центрами.</w:t>
      </w:r>
    </w:p>
    <w:p w:rsidR="000F28B2" w:rsidRDefault="000F28B2">
      <w:pPr>
        <w:pStyle w:val="ConsPlusNormal"/>
        <w:spacing w:before="220"/>
        <w:ind w:firstLine="540"/>
        <w:jc w:val="both"/>
      </w:pPr>
      <w:r>
        <w:t>Организация и реализация программ обучения, семинаров по вопросам международного протокола повысит эффективность организации приемов иностранных делегаций в Сахалинской области, а также уровень организации визитов делегаций Сахалинской области за рубеж.</w:t>
      </w:r>
    </w:p>
    <w:p w:rsidR="000F28B2" w:rsidRDefault="000F28B2">
      <w:pPr>
        <w:pStyle w:val="ConsPlusNormal"/>
        <w:spacing w:before="220"/>
        <w:ind w:firstLine="540"/>
        <w:jc w:val="both"/>
      </w:pPr>
      <w:r>
        <w:t>2) Реализация специализированных программ обучения (повышения квалификации) в сфере внешнеэкономической деятельности.</w:t>
      </w:r>
    </w:p>
    <w:p w:rsidR="000F28B2" w:rsidRDefault="000F28B2">
      <w:pPr>
        <w:pStyle w:val="ConsPlusNormal"/>
        <w:spacing w:before="220"/>
        <w:ind w:firstLine="540"/>
        <w:jc w:val="both"/>
      </w:pPr>
      <w:r>
        <w:t>Основной целью данных мероприятий является обучение специалистов органов исполнительной власти и местного самоуправления Сахалинской области, руководителей и сотрудников предприятий в сфере ведения внешнеэкономической деятельности. По данному направлению планируется осуществлять взаимодействие с федеральными органами исполнительной власти, международными образовательными организациями, зарубежными образовательными центрами.</w:t>
      </w:r>
    </w:p>
    <w:p w:rsidR="000F28B2" w:rsidRDefault="000F28B2">
      <w:pPr>
        <w:pStyle w:val="ConsPlusNormal"/>
        <w:spacing w:before="220"/>
        <w:ind w:firstLine="540"/>
        <w:jc w:val="both"/>
      </w:pPr>
      <w:r>
        <w:t>Организация и реализация программ обучения, семинаров для предприятий и организаций области по вопросам внешнеэкономической деятельности (правовым аспектам внешней торговли, таможенного дела, членства России в ВТО) с привлечением ведущих экспертов повысит эффективность работы участников внешнеэкономической деятельности и их конкурентоспособность на внешних рынках.</w:t>
      </w:r>
    </w:p>
    <w:p w:rsidR="000F28B2" w:rsidRDefault="000F28B2">
      <w:pPr>
        <w:pStyle w:val="ConsPlusNormal"/>
        <w:spacing w:before="220"/>
        <w:ind w:firstLine="540"/>
        <w:jc w:val="both"/>
      </w:pPr>
      <w:hyperlink w:anchor="P1902" w:history="1">
        <w:r>
          <w:rPr>
            <w:color w:val="0000FF"/>
          </w:rPr>
          <w:t>Перечень</w:t>
        </w:r>
      </w:hyperlink>
      <w:r>
        <w:t xml:space="preserve"> мероприятий Подпрограммы 3 содержится в приложении N 1 к настоящей государственной подпрограмме.</w:t>
      </w:r>
    </w:p>
    <w:p w:rsidR="000F28B2" w:rsidRDefault="000F28B2">
      <w:pPr>
        <w:pStyle w:val="ConsPlusNormal"/>
        <w:jc w:val="center"/>
      </w:pPr>
    </w:p>
    <w:p w:rsidR="000F28B2" w:rsidRDefault="000F28B2">
      <w:pPr>
        <w:pStyle w:val="ConsPlusNormal"/>
        <w:jc w:val="center"/>
        <w:outlineLvl w:val="2"/>
      </w:pPr>
      <w:r>
        <w:t>11.4. Характеристика мер</w:t>
      </w:r>
    </w:p>
    <w:p w:rsidR="000F28B2" w:rsidRDefault="000F28B2">
      <w:pPr>
        <w:pStyle w:val="ConsPlusNormal"/>
        <w:jc w:val="center"/>
      </w:pPr>
      <w:r>
        <w:t>правового регулирования Подпрограммы 3</w:t>
      </w:r>
    </w:p>
    <w:p w:rsidR="000F28B2" w:rsidRDefault="000F28B2">
      <w:pPr>
        <w:pStyle w:val="ConsPlusNormal"/>
        <w:jc w:val="center"/>
      </w:pPr>
    </w:p>
    <w:p w:rsidR="000F28B2" w:rsidRDefault="000F28B2">
      <w:pPr>
        <w:pStyle w:val="ConsPlusNormal"/>
        <w:ind w:firstLine="540"/>
        <w:jc w:val="both"/>
      </w:pPr>
      <w:r>
        <w:t>Принятие нормативных правовых актов и внесение изменений в действующие нормативные правовые акты в целях реализации подпрограммы не требуется.</w:t>
      </w:r>
    </w:p>
    <w:p w:rsidR="000F28B2" w:rsidRDefault="000F28B2">
      <w:pPr>
        <w:pStyle w:val="ConsPlusNormal"/>
        <w:spacing w:before="220"/>
        <w:ind w:firstLine="540"/>
        <w:jc w:val="both"/>
      </w:pPr>
      <w:r>
        <w:t>Внешнеэкономическая деятельность (внешняя торговля) в Российской Федерации регулируется преимущественно правовыми актами федерального, а также после образования Таможенного союза межгосударственного уровня.</w:t>
      </w:r>
    </w:p>
    <w:p w:rsidR="000F28B2" w:rsidRDefault="000F28B2">
      <w:pPr>
        <w:pStyle w:val="ConsPlusNormal"/>
        <w:spacing w:before="220"/>
        <w:ind w:firstLine="540"/>
        <w:jc w:val="both"/>
      </w:pPr>
      <w:r>
        <w:lastRenderedPageBreak/>
        <w:t xml:space="preserve">Таможенно-тарифное регулирование осуществляется в соответствии с Таможенным </w:t>
      </w:r>
      <w:hyperlink r:id="rId123" w:history="1">
        <w:r>
          <w:rPr>
            <w:color w:val="0000FF"/>
          </w:rPr>
          <w:t>кодексом</w:t>
        </w:r>
      </w:hyperlink>
      <w:r>
        <w:t xml:space="preserve"> Таможенного союза. Действующие ставки таможенных пошлин утверждаются постановлением Правительства Российской Федерации.</w:t>
      </w:r>
    </w:p>
    <w:p w:rsidR="000F28B2" w:rsidRDefault="000F28B2">
      <w:pPr>
        <w:pStyle w:val="ConsPlusNormal"/>
        <w:spacing w:before="220"/>
        <w:ind w:firstLine="540"/>
        <w:jc w:val="both"/>
      </w:pPr>
      <w:hyperlink r:id="rId124" w:history="1">
        <w:r>
          <w:rPr>
            <w:color w:val="0000FF"/>
          </w:rPr>
          <w:t>Решением</w:t>
        </w:r>
      </w:hyperlink>
      <w:r>
        <w:t xml:space="preserve"> Комиссии Таможенного союза от 27.11.2009 N 130 "О едином таможенно-тарифном регулировании Таможенного союза Республики Беларусь, Республики Казахстан и Российской Федерации" было установлено, что в Республике Беларусь, Республике Казахстан и Российской Федерации применяются единая Товарная номенклатура внешнеэкономической деятельности таможенного союза (ТН ВЭД ТС) и ставки ввозных таможенных пошлин Единого таможенного тарифа Таможенного союза.</w:t>
      </w:r>
    </w:p>
    <w:p w:rsidR="000F28B2" w:rsidRDefault="000F28B2">
      <w:pPr>
        <w:pStyle w:val="ConsPlusNormal"/>
        <w:spacing w:before="220"/>
        <w:ind w:firstLine="540"/>
        <w:jc w:val="both"/>
      </w:pPr>
      <w:r>
        <w:t xml:space="preserve">Нетарифное регулирование осуществляется в соответствии с </w:t>
      </w:r>
      <w:hyperlink r:id="rId125" w:history="1">
        <w:r>
          <w:rPr>
            <w:color w:val="0000FF"/>
          </w:rPr>
          <w:t>решением</w:t>
        </w:r>
      </w:hyperlink>
      <w:r>
        <w:t xml:space="preserve"> Комиссии Таможенного союза от 27.11.2009 N 132 "О едином нетарифном регулировании Таможенного союза Республики Беларусь, Республики Казахстан и Российской Федерации".</w:t>
      </w:r>
    </w:p>
    <w:p w:rsidR="000F28B2" w:rsidRDefault="000F28B2">
      <w:pPr>
        <w:pStyle w:val="ConsPlusNormal"/>
        <w:spacing w:before="220"/>
        <w:ind w:firstLine="540"/>
        <w:jc w:val="both"/>
      </w:pPr>
      <w:r>
        <w:t xml:space="preserve">Валютное регулирование осуществляется в соответствии с Федеральным </w:t>
      </w:r>
      <w:hyperlink r:id="rId126" w:history="1">
        <w:r>
          <w:rPr>
            <w:color w:val="0000FF"/>
          </w:rPr>
          <w:t>законом</w:t>
        </w:r>
      </w:hyperlink>
      <w:r>
        <w:t xml:space="preserve"> от 10.12.2003 N 173-ФЗ "О валютном регулировании и валютном контроле".</w:t>
      </w:r>
    </w:p>
    <w:p w:rsidR="000F28B2" w:rsidRDefault="000F28B2">
      <w:pPr>
        <w:pStyle w:val="ConsPlusNormal"/>
        <w:spacing w:before="220"/>
        <w:ind w:firstLine="540"/>
        <w:jc w:val="both"/>
      </w:pPr>
      <w:r>
        <w:t xml:space="preserve">Полномочия субъектов Российской Федерации в области внешнеэкономической деятельности в значительной степени определяются Федеральным </w:t>
      </w:r>
      <w:hyperlink r:id="rId127" w:history="1">
        <w:r>
          <w:rPr>
            <w:color w:val="0000FF"/>
          </w:rPr>
          <w:t>законом</w:t>
        </w:r>
      </w:hyperlink>
      <w:r>
        <w:t xml:space="preserve"> от 08.12.2003 N 164-ФЗ "Об основах государственного регулировании внешнеторговой деятельности". Субъекты Российской Федерации имеют право в пределах своей компетенции и в соответствии с законодательством на:</w:t>
      </w:r>
    </w:p>
    <w:p w:rsidR="000F28B2" w:rsidRDefault="000F28B2">
      <w:pPr>
        <w:pStyle w:val="ConsPlusNormal"/>
        <w:spacing w:before="220"/>
        <w:ind w:firstLine="540"/>
        <w:jc w:val="both"/>
      </w:pPr>
      <w:r>
        <w:t>- проведение переговоров и заключение соглашений об осуществлении внешнеэкономических связей с субъектами иностранных федеративных государств, административно-территориальными образованиями иностранных государств, а также с согласия Правительства Российской Федерации с органами государственной власти иностранных государств;</w:t>
      </w:r>
    </w:p>
    <w:p w:rsidR="000F28B2" w:rsidRDefault="000F28B2">
      <w:pPr>
        <w:pStyle w:val="ConsPlusNormal"/>
        <w:spacing w:before="220"/>
        <w:ind w:firstLine="540"/>
        <w:jc w:val="both"/>
      </w:pPr>
      <w:r>
        <w:t>- содержание своих представителей при торговых представительствах Российской Федерации в иностранных государствах за счет средств бюджетов субъектов Российской Федерации по согласованию с федеральным органом исполнительной власти и Министерством иностранных дел Российской Федерации;</w:t>
      </w:r>
    </w:p>
    <w:p w:rsidR="000F28B2" w:rsidRDefault="000F28B2">
      <w:pPr>
        <w:pStyle w:val="ConsPlusNormal"/>
        <w:spacing w:before="220"/>
        <w:ind w:firstLine="540"/>
        <w:jc w:val="both"/>
      </w:pPr>
      <w:r>
        <w:t>- открытие представительства в иностранных государствах в целях реализации соглашений об осуществлении внешнеэкономических связей в порядке, установленном законодательством Российской Федерации;</w:t>
      </w:r>
    </w:p>
    <w:p w:rsidR="000F28B2" w:rsidRDefault="000F28B2">
      <w:pPr>
        <w:pStyle w:val="ConsPlusNormal"/>
        <w:spacing w:before="220"/>
        <w:ind w:firstLine="540"/>
        <w:jc w:val="both"/>
      </w:pPr>
      <w:r>
        <w:t>- осуществление формирования и реализации региональных программ внешнеторговой деятельности;</w:t>
      </w:r>
    </w:p>
    <w:p w:rsidR="000F28B2" w:rsidRDefault="000F28B2">
      <w:pPr>
        <w:pStyle w:val="ConsPlusNormal"/>
        <w:spacing w:before="220"/>
        <w:ind w:firstLine="540"/>
        <w:jc w:val="both"/>
      </w:pPr>
      <w:r>
        <w:t>- информационное обеспечение внешнеторговой деятельности на территории субъекта Российской Федерации;</w:t>
      </w:r>
    </w:p>
    <w:p w:rsidR="000F28B2" w:rsidRDefault="000F28B2">
      <w:pPr>
        <w:pStyle w:val="ConsPlusNormal"/>
        <w:spacing w:before="220"/>
        <w:ind w:firstLine="540"/>
        <w:jc w:val="both"/>
      </w:pPr>
      <w:r>
        <w:t>- создание страховых и залоговых фондов в области внешнеторговой деятельности на территории субъекта Российской Федерации.</w:t>
      </w:r>
    </w:p>
    <w:p w:rsidR="000F28B2" w:rsidRDefault="000F28B2">
      <w:pPr>
        <w:pStyle w:val="ConsPlusNormal"/>
        <w:spacing w:before="220"/>
        <w:ind w:firstLine="540"/>
        <w:jc w:val="both"/>
      </w:pPr>
      <w:r>
        <w:t xml:space="preserve">Кроме того, распределение полномочий между федеральным центром и субъектами Российской Федерации в сфере международных и внешнеэкономических связей строится на основе Федерального </w:t>
      </w:r>
      <w:hyperlink r:id="rId128" w:history="1">
        <w:r>
          <w:rPr>
            <w:color w:val="0000FF"/>
          </w:rPr>
          <w:t>закона</w:t>
        </w:r>
      </w:hyperlink>
      <w:r>
        <w:t xml:space="preserve"> от 04.01.1999 N 4-ФЗ "О координации международных и внешнеэкономических связей субъектов Российской Федерации".</w:t>
      </w:r>
    </w:p>
    <w:p w:rsidR="000F28B2" w:rsidRDefault="000F28B2">
      <w:pPr>
        <w:pStyle w:val="ConsPlusNormal"/>
        <w:spacing w:before="220"/>
        <w:ind w:firstLine="540"/>
        <w:jc w:val="both"/>
      </w:pPr>
      <w:r>
        <w:t xml:space="preserve">Работа по формированию системы соглашений международного и межрегионального характера, заключаемых Правительством Сахалинской области, осуществляется на основе </w:t>
      </w:r>
      <w:hyperlink r:id="rId129" w:history="1">
        <w:r>
          <w:rPr>
            <w:color w:val="0000FF"/>
          </w:rPr>
          <w:t>Закона</w:t>
        </w:r>
      </w:hyperlink>
      <w:r>
        <w:t xml:space="preserve"> Сахалинской области от 20.02.2008 N 4-ЗО "О заключении соглашений органами государственной </w:t>
      </w:r>
      <w:r>
        <w:lastRenderedPageBreak/>
        <w:t>власти Сахалинской области об осуществлении международных и внешнеэкономических связей".</w:t>
      </w:r>
    </w:p>
    <w:p w:rsidR="000F28B2" w:rsidRDefault="000F28B2">
      <w:pPr>
        <w:pStyle w:val="ConsPlusNormal"/>
        <w:spacing w:before="220"/>
        <w:ind w:firstLine="540"/>
        <w:jc w:val="both"/>
      </w:pPr>
      <w:r>
        <w:t xml:space="preserve">Основные </w:t>
      </w:r>
      <w:hyperlink w:anchor="P3160" w:history="1">
        <w:r>
          <w:rPr>
            <w:color w:val="0000FF"/>
          </w:rPr>
          <w:t>меры</w:t>
        </w:r>
      </w:hyperlink>
      <w:r>
        <w:t xml:space="preserve"> правового регулирования с обоснованием необходимости изменений правового регулирования и ожидаемых сроков принятия нормативных правовых актов представлены в приложении N 3 к государственной программе.</w:t>
      </w:r>
    </w:p>
    <w:p w:rsidR="000F28B2" w:rsidRDefault="000F28B2">
      <w:pPr>
        <w:pStyle w:val="ConsPlusNormal"/>
        <w:jc w:val="center"/>
      </w:pPr>
    </w:p>
    <w:p w:rsidR="000F28B2" w:rsidRDefault="000F28B2">
      <w:pPr>
        <w:pStyle w:val="ConsPlusNormal"/>
        <w:jc w:val="center"/>
        <w:outlineLvl w:val="2"/>
      </w:pPr>
      <w:r>
        <w:t>11.5. Перечень целевых индикаторов</w:t>
      </w:r>
    </w:p>
    <w:p w:rsidR="000F28B2" w:rsidRDefault="000F28B2">
      <w:pPr>
        <w:pStyle w:val="ConsPlusNormal"/>
        <w:jc w:val="center"/>
      </w:pPr>
      <w:r>
        <w:t>(показателей) Подпрограммы 3</w:t>
      </w:r>
    </w:p>
    <w:p w:rsidR="000F28B2" w:rsidRDefault="000F28B2">
      <w:pPr>
        <w:pStyle w:val="ConsPlusNormal"/>
        <w:jc w:val="center"/>
      </w:pPr>
      <w:r>
        <w:t xml:space="preserve">(в ред. </w:t>
      </w:r>
      <w:hyperlink r:id="rId130" w:history="1">
        <w:r>
          <w:rPr>
            <w:color w:val="0000FF"/>
          </w:rPr>
          <w:t>Постановления</w:t>
        </w:r>
      </w:hyperlink>
      <w:r>
        <w:t xml:space="preserve"> Правительства Сахалинской области</w:t>
      </w:r>
    </w:p>
    <w:p w:rsidR="000F28B2" w:rsidRDefault="000F28B2">
      <w:pPr>
        <w:pStyle w:val="ConsPlusNormal"/>
        <w:jc w:val="center"/>
      </w:pPr>
      <w:r>
        <w:t>от 13.07.2017 N 332)</w:t>
      </w:r>
    </w:p>
    <w:p w:rsidR="000F28B2" w:rsidRDefault="000F28B2">
      <w:pPr>
        <w:pStyle w:val="ConsPlusNormal"/>
        <w:jc w:val="center"/>
      </w:pPr>
    </w:p>
    <w:p w:rsidR="000F28B2" w:rsidRDefault="000F28B2">
      <w:pPr>
        <w:pStyle w:val="ConsPlusNormal"/>
        <w:ind w:firstLine="540"/>
        <w:jc w:val="both"/>
      </w:pPr>
      <w:r>
        <w:t>Система показателей (индикаторов) Подпрограммы 3 включает основные показатели (индикаторы), характеризующие решение задач и достижение целей Программы, а также показатели (индикаторы), количественно отражающие ход реализации основных мероприятий Подпрограммы 3.</w:t>
      </w:r>
    </w:p>
    <w:p w:rsidR="000F28B2" w:rsidRDefault="000F28B2">
      <w:pPr>
        <w:pStyle w:val="ConsPlusNormal"/>
        <w:spacing w:before="220"/>
        <w:ind w:firstLine="540"/>
        <w:jc w:val="both"/>
      </w:pPr>
      <w:r>
        <w:t>Набор показателей (индикаторов) сформирован таким образом, чтобы обеспечить:</w:t>
      </w:r>
    </w:p>
    <w:p w:rsidR="000F28B2" w:rsidRDefault="000F28B2">
      <w:pPr>
        <w:pStyle w:val="ConsPlusNormal"/>
        <w:spacing w:before="220"/>
        <w:ind w:firstLine="540"/>
        <w:jc w:val="both"/>
      </w:pPr>
      <w:r>
        <w:t>- охват наиболее значимых результатов государственной программы;</w:t>
      </w:r>
    </w:p>
    <w:p w:rsidR="000F28B2" w:rsidRDefault="000F28B2">
      <w:pPr>
        <w:pStyle w:val="ConsPlusNormal"/>
        <w:spacing w:before="220"/>
        <w:ind w:firstLine="540"/>
        <w:jc w:val="both"/>
      </w:pPr>
      <w:r>
        <w:t>- оптимизацию отчетности и информационных запросов.</w:t>
      </w:r>
    </w:p>
    <w:p w:rsidR="000F28B2" w:rsidRDefault="000F28B2">
      <w:pPr>
        <w:pStyle w:val="ConsPlusNormal"/>
        <w:spacing w:before="220"/>
        <w:ind w:firstLine="540"/>
        <w:jc w:val="both"/>
      </w:pPr>
      <w:r>
        <w:t>Перечень показателей является открытым и предполагает замену в случае потери информативности отдельных показателей.</w:t>
      </w:r>
    </w:p>
    <w:p w:rsidR="000F28B2" w:rsidRDefault="000F28B2">
      <w:pPr>
        <w:pStyle w:val="ConsPlusNormal"/>
        <w:spacing w:before="220"/>
        <w:ind w:firstLine="540"/>
        <w:jc w:val="both"/>
      </w:pPr>
      <w:r>
        <w:t>Сбор информации по показателям (индикаторам) Подпрограммы 3 осуществляется на основе статистической отчетности, справочной и аналитической информации федеральной службы государственной статистики по Сахалинской области, органов исполнительной власти Сахалинской области, органов местного самоуправления в количественном, стоимостном и процентном отношении, с квартальной и годовой периодичностью за отчетный период.</w:t>
      </w:r>
    </w:p>
    <w:p w:rsidR="000F28B2" w:rsidRDefault="000F28B2">
      <w:pPr>
        <w:pStyle w:val="ConsPlusNormal"/>
        <w:ind w:firstLine="540"/>
        <w:jc w:val="both"/>
      </w:pPr>
    </w:p>
    <w:p w:rsidR="000F28B2" w:rsidRDefault="000F28B2">
      <w:pPr>
        <w:sectPr w:rsidR="000F28B2">
          <w:pgSz w:w="11906" w:h="16840"/>
          <w:pgMar w:top="1134" w:right="1134" w:bottom="1134" w:left="1418" w:header="0" w:footer="0" w:gutter="0"/>
          <w:cols w:space="720"/>
        </w:sectPr>
      </w:pPr>
    </w:p>
    <w:p w:rsidR="000F28B2" w:rsidRDefault="000F28B2">
      <w:pPr>
        <w:pStyle w:val="ConsPlusNormal"/>
        <w:jc w:val="center"/>
        <w:outlineLvl w:val="3"/>
      </w:pPr>
      <w:r>
        <w:lastRenderedPageBreak/>
        <w:t>ПЕРЕЧЕНЬ</w:t>
      </w:r>
    </w:p>
    <w:p w:rsidR="000F28B2" w:rsidRDefault="000F28B2">
      <w:pPr>
        <w:pStyle w:val="ConsPlusNormal"/>
        <w:jc w:val="center"/>
      </w:pPr>
      <w:r>
        <w:t>ИНДИКАТОРОВ ПОДПРОГРАММЫ, СВЕДЕНИЯ ОБ ИСТОЧНИКЕ</w:t>
      </w:r>
    </w:p>
    <w:p w:rsidR="000F28B2" w:rsidRDefault="000F28B2">
      <w:pPr>
        <w:pStyle w:val="ConsPlusNormal"/>
        <w:jc w:val="center"/>
      </w:pPr>
      <w:r>
        <w:t>ФОРМИРОВАНИЯ ЗНАЧЕНИЙ ИНДИКАТОРОВ, НЕ ВКЛЮЧЕННЫХ</w:t>
      </w:r>
    </w:p>
    <w:p w:rsidR="000F28B2" w:rsidRDefault="000F28B2">
      <w:pPr>
        <w:pStyle w:val="ConsPlusNormal"/>
        <w:jc w:val="center"/>
      </w:pPr>
      <w:r>
        <w:t>В ДАННЫЕ ГОСУДАРСТВЕННОГО СТАТИСТИЧЕСКОГО НАБЛЮДЕНИЯ</w:t>
      </w:r>
    </w:p>
    <w:p w:rsidR="000F28B2" w:rsidRDefault="000F28B2">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
        <w:gridCol w:w="2721"/>
        <w:gridCol w:w="1077"/>
        <w:gridCol w:w="2539"/>
        <w:gridCol w:w="2041"/>
        <w:gridCol w:w="2154"/>
      </w:tblGrid>
      <w:tr w:rsidR="000F28B2">
        <w:tc>
          <w:tcPr>
            <w:tcW w:w="493" w:type="dxa"/>
          </w:tcPr>
          <w:p w:rsidR="000F28B2" w:rsidRDefault="000F28B2">
            <w:pPr>
              <w:pStyle w:val="ConsPlusNormal"/>
              <w:jc w:val="center"/>
            </w:pPr>
            <w:r>
              <w:t>N пп.</w:t>
            </w:r>
          </w:p>
        </w:tc>
        <w:tc>
          <w:tcPr>
            <w:tcW w:w="2721" w:type="dxa"/>
          </w:tcPr>
          <w:p w:rsidR="000F28B2" w:rsidRDefault="000F28B2">
            <w:pPr>
              <w:pStyle w:val="ConsPlusNormal"/>
              <w:jc w:val="center"/>
            </w:pPr>
            <w:r>
              <w:t>Наименование показателя</w:t>
            </w:r>
          </w:p>
        </w:tc>
        <w:tc>
          <w:tcPr>
            <w:tcW w:w="1077" w:type="dxa"/>
          </w:tcPr>
          <w:p w:rsidR="000F28B2" w:rsidRDefault="000F28B2">
            <w:pPr>
              <w:pStyle w:val="ConsPlusNormal"/>
              <w:jc w:val="center"/>
            </w:pPr>
            <w:r>
              <w:t>Единица измерения</w:t>
            </w:r>
          </w:p>
        </w:tc>
        <w:tc>
          <w:tcPr>
            <w:tcW w:w="2539" w:type="dxa"/>
          </w:tcPr>
          <w:p w:rsidR="000F28B2" w:rsidRDefault="000F28B2">
            <w:pPr>
              <w:pStyle w:val="ConsPlusNormal"/>
              <w:jc w:val="center"/>
            </w:pPr>
            <w:r>
              <w:t>Алгоритм формирования (формула) и методологические пояснения к показателю</w:t>
            </w:r>
          </w:p>
        </w:tc>
        <w:tc>
          <w:tcPr>
            <w:tcW w:w="2041" w:type="dxa"/>
          </w:tcPr>
          <w:p w:rsidR="000F28B2" w:rsidRDefault="000F28B2">
            <w:pPr>
              <w:pStyle w:val="ConsPlusNormal"/>
              <w:jc w:val="center"/>
            </w:pPr>
            <w:r>
              <w:t>Метод сбора информации, индекс формы отчетности</w:t>
            </w:r>
          </w:p>
        </w:tc>
        <w:tc>
          <w:tcPr>
            <w:tcW w:w="2154" w:type="dxa"/>
          </w:tcPr>
          <w:p w:rsidR="000F28B2" w:rsidRDefault="000F28B2">
            <w:pPr>
              <w:pStyle w:val="ConsPlusNormal"/>
              <w:jc w:val="center"/>
            </w:pPr>
            <w:r>
              <w:t>Реквизиты акта, в соответствии с которым формируются данные</w:t>
            </w:r>
          </w:p>
        </w:tc>
      </w:tr>
      <w:tr w:rsidR="000F28B2">
        <w:tc>
          <w:tcPr>
            <w:tcW w:w="493" w:type="dxa"/>
          </w:tcPr>
          <w:p w:rsidR="000F28B2" w:rsidRDefault="000F28B2">
            <w:pPr>
              <w:pStyle w:val="ConsPlusNormal"/>
            </w:pPr>
            <w:r>
              <w:t>1.</w:t>
            </w:r>
          </w:p>
        </w:tc>
        <w:tc>
          <w:tcPr>
            <w:tcW w:w="2721" w:type="dxa"/>
          </w:tcPr>
          <w:p w:rsidR="000F28B2" w:rsidRDefault="000F28B2">
            <w:pPr>
              <w:pStyle w:val="ConsPlusNormal"/>
            </w:pPr>
            <w:r>
              <w:t>Объем внешнеторгового оборота Сахалинской области</w:t>
            </w:r>
          </w:p>
        </w:tc>
        <w:tc>
          <w:tcPr>
            <w:tcW w:w="1077" w:type="dxa"/>
          </w:tcPr>
          <w:p w:rsidR="000F28B2" w:rsidRDefault="000F28B2">
            <w:pPr>
              <w:pStyle w:val="ConsPlusNormal"/>
              <w:jc w:val="center"/>
            </w:pPr>
            <w:r>
              <w:t>млрд. долл. США</w:t>
            </w:r>
          </w:p>
        </w:tc>
        <w:tc>
          <w:tcPr>
            <w:tcW w:w="2539" w:type="dxa"/>
          </w:tcPr>
          <w:p w:rsidR="000F28B2" w:rsidRDefault="000F28B2">
            <w:pPr>
              <w:pStyle w:val="ConsPlusNormal"/>
            </w:pPr>
            <w:r>
              <w:t>Данные таможенной статистики</w:t>
            </w:r>
          </w:p>
        </w:tc>
        <w:tc>
          <w:tcPr>
            <w:tcW w:w="2041" w:type="dxa"/>
          </w:tcPr>
          <w:p w:rsidR="000F28B2" w:rsidRDefault="000F28B2">
            <w:pPr>
              <w:pStyle w:val="ConsPlusNormal"/>
            </w:pPr>
            <w:r>
              <w:t>Сайт Дальневосточного таможенного управления</w:t>
            </w:r>
          </w:p>
        </w:tc>
        <w:tc>
          <w:tcPr>
            <w:tcW w:w="2154" w:type="dxa"/>
          </w:tcPr>
          <w:p w:rsidR="000F28B2" w:rsidRDefault="000F28B2">
            <w:pPr>
              <w:pStyle w:val="ConsPlusNormal"/>
            </w:pPr>
          </w:p>
        </w:tc>
      </w:tr>
      <w:tr w:rsidR="000F28B2">
        <w:tc>
          <w:tcPr>
            <w:tcW w:w="493" w:type="dxa"/>
          </w:tcPr>
          <w:p w:rsidR="000F28B2" w:rsidRDefault="000F28B2">
            <w:pPr>
              <w:pStyle w:val="ConsPlusNormal"/>
            </w:pPr>
            <w:r>
              <w:t>2.</w:t>
            </w:r>
          </w:p>
        </w:tc>
        <w:tc>
          <w:tcPr>
            <w:tcW w:w="2721" w:type="dxa"/>
          </w:tcPr>
          <w:p w:rsidR="000F28B2" w:rsidRDefault="000F28B2">
            <w:pPr>
              <w:pStyle w:val="ConsPlusNormal"/>
            </w:pPr>
            <w:r>
              <w:t>Количество подписанных договорных документов (протоколов намерений, меморандумов, соглашений и т.п.)</w:t>
            </w:r>
          </w:p>
        </w:tc>
        <w:tc>
          <w:tcPr>
            <w:tcW w:w="1077" w:type="dxa"/>
          </w:tcPr>
          <w:p w:rsidR="000F28B2" w:rsidRDefault="000F28B2">
            <w:pPr>
              <w:pStyle w:val="ConsPlusNormal"/>
              <w:jc w:val="center"/>
            </w:pPr>
            <w:r>
              <w:t>ед.</w:t>
            </w:r>
          </w:p>
        </w:tc>
        <w:tc>
          <w:tcPr>
            <w:tcW w:w="2539" w:type="dxa"/>
          </w:tcPr>
          <w:p w:rsidR="000F28B2" w:rsidRDefault="000F28B2">
            <w:pPr>
              <w:pStyle w:val="ConsPlusNormal"/>
            </w:pPr>
            <w:r>
              <w:t>Прямой подсчет</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t>3.</w:t>
            </w:r>
          </w:p>
        </w:tc>
        <w:tc>
          <w:tcPr>
            <w:tcW w:w="2721" w:type="dxa"/>
          </w:tcPr>
          <w:p w:rsidR="000F28B2" w:rsidRDefault="000F28B2">
            <w:pPr>
              <w:pStyle w:val="ConsPlusNormal"/>
            </w:pPr>
            <w:r>
              <w:t>Количество заключенных соглашений о сотрудничестве с субъектами РФ и вновь утвержденных планов по реализации действующих соглашений о сотрудничестве</w:t>
            </w:r>
          </w:p>
        </w:tc>
        <w:tc>
          <w:tcPr>
            <w:tcW w:w="1077" w:type="dxa"/>
          </w:tcPr>
          <w:p w:rsidR="000F28B2" w:rsidRDefault="000F28B2">
            <w:pPr>
              <w:pStyle w:val="ConsPlusNormal"/>
              <w:jc w:val="center"/>
            </w:pPr>
            <w:r>
              <w:t>ед.</w:t>
            </w:r>
          </w:p>
        </w:tc>
        <w:tc>
          <w:tcPr>
            <w:tcW w:w="2539" w:type="dxa"/>
          </w:tcPr>
          <w:p w:rsidR="000F28B2" w:rsidRDefault="000F28B2">
            <w:pPr>
              <w:pStyle w:val="ConsPlusNormal"/>
            </w:pPr>
            <w:r>
              <w:t>Прямой подсчет</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t>4.</w:t>
            </w:r>
          </w:p>
        </w:tc>
        <w:tc>
          <w:tcPr>
            <w:tcW w:w="2721" w:type="dxa"/>
          </w:tcPr>
          <w:p w:rsidR="000F28B2" w:rsidRDefault="000F28B2">
            <w:pPr>
              <w:pStyle w:val="ConsPlusNormal"/>
            </w:pPr>
            <w:r>
              <w:t xml:space="preserve">Объем ежегодного выполнения Плана международных </w:t>
            </w:r>
            <w:r>
              <w:lastRenderedPageBreak/>
              <w:t>мероприятий, принятого на текущий год</w:t>
            </w:r>
          </w:p>
        </w:tc>
        <w:tc>
          <w:tcPr>
            <w:tcW w:w="1077" w:type="dxa"/>
          </w:tcPr>
          <w:p w:rsidR="000F28B2" w:rsidRDefault="000F28B2">
            <w:pPr>
              <w:pStyle w:val="ConsPlusNormal"/>
              <w:jc w:val="center"/>
            </w:pPr>
            <w:r>
              <w:lastRenderedPageBreak/>
              <w:t>%</w:t>
            </w:r>
          </w:p>
        </w:tc>
        <w:tc>
          <w:tcPr>
            <w:tcW w:w="2539" w:type="dxa"/>
          </w:tcPr>
          <w:p w:rsidR="000F28B2" w:rsidRDefault="000F28B2">
            <w:pPr>
              <w:pStyle w:val="ConsPlusNormal"/>
            </w:pPr>
            <w:r>
              <w:t>Расчетным путем:</w:t>
            </w:r>
          </w:p>
          <w:p w:rsidR="000F28B2" w:rsidRDefault="000F28B2">
            <w:pPr>
              <w:pStyle w:val="ConsPlusNormal"/>
            </w:pPr>
          </w:p>
          <w:p w:rsidR="000F28B2" w:rsidRDefault="000F28B2">
            <w:pPr>
              <w:pStyle w:val="ConsPlusNormal"/>
            </w:pPr>
            <w:r>
              <w:t>Факт / План * 100%</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lastRenderedPageBreak/>
              <w:t>5.</w:t>
            </w:r>
          </w:p>
        </w:tc>
        <w:tc>
          <w:tcPr>
            <w:tcW w:w="2721" w:type="dxa"/>
          </w:tcPr>
          <w:p w:rsidR="000F28B2" w:rsidRDefault="000F28B2">
            <w:pPr>
              <w:pStyle w:val="ConsPlusNormal"/>
            </w:pPr>
            <w:r>
              <w:t>Количество иностранных и российских делегаций, ежегодно посещающих Сахалинскую область</w:t>
            </w:r>
          </w:p>
        </w:tc>
        <w:tc>
          <w:tcPr>
            <w:tcW w:w="1077" w:type="dxa"/>
          </w:tcPr>
          <w:p w:rsidR="000F28B2" w:rsidRDefault="000F28B2">
            <w:pPr>
              <w:pStyle w:val="ConsPlusNormal"/>
              <w:jc w:val="center"/>
            </w:pPr>
            <w:r>
              <w:t>ед.</w:t>
            </w:r>
          </w:p>
        </w:tc>
        <w:tc>
          <w:tcPr>
            <w:tcW w:w="2539" w:type="dxa"/>
          </w:tcPr>
          <w:p w:rsidR="000F28B2" w:rsidRDefault="000F28B2">
            <w:pPr>
              <w:pStyle w:val="ConsPlusNormal"/>
            </w:pPr>
            <w:r>
              <w:t>Прямой подсчет</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t>6.</w:t>
            </w:r>
          </w:p>
        </w:tc>
        <w:tc>
          <w:tcPr>
            <w:tcW w:w="2721" w:type="dxa"/>
          </w:tcPr>
          <w:p w:rsidR="000F28B2" w:rsidRDefault="000F28B2">
            <w:pPr>
              <w:pStyle w:val="ConsPlusNormal"/>
            </w:pPr>
            <w:r>
              <w:t>Количество заключенных договорных документов (протоколов намерений, меморандумов, соглашений и т.п.) в рамках международных мероприятий с акцентом на развитие экономического и гуманитарного сотрудничества</w:t>
            </w:r>
          </w:p>
        </w:tc>
        <w:tc>
          <w:tcPr>
            <w:tcW w:w="1077" w:type="dxa"/>
          </w:tcPr>
          <w:p w:rsidR="000F28B2" w:rsidRDefault="000F28B2">
            <w:pPr>
              <w:pStyle w:val="ConsPlusNormal"/>
              <w:jc w:val="center"/>
            </w:pPr>
            <w:r>
              <w:t>ед.</w:t>
            </w:r>
          </w:p>
        </w:tc>
        <w:tc>
          <w:tcPr>
            <w:tcW w:w="2539" w:type="dxa"/>
          </w:tcPr>
          <w:p w:rsidR="000F28B2" w:rsidRDefault="000F28B2">
            <w:pPr>
              <w:pStyle w:val="ConsPlusNormal"/>
            </w:pPr>
            <w:r>
              <w:t>Прямой подсчет</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t>7.</w:t>
            </w:r>
          </w:p>
        </w:tc>
        <w:tc>
          <w:tcPr>
            <w:tcW w:w="2721" w:type="dxa"/>
          </w:tcPr>
          <w:p w:rsidR="000F28B2" w:rsidRDefault="000F28B2">
            <w:pPr>
              <w:pStyle w:val="ConsPlusNormal"/>
            </w:pPr>
            <w:r>
              <w:t>Количество ежегодных заседаний МПК (межправительственных комиссий)</w:t>
            </w:r>
          </w:p>
        </w:tc>
        <w:tc>
          <w:tcPr>
            <w:tcW w:w="1077" w:type="dxa"/>
          </w:tcPr>
          <w:p w:rsidR="000F28B2" w:rsidRDefault="000F28B2">
            <w:pPr>
              <w:pStyle w:val="ConsPlusNormal"/>
              <w:jc w:val="center"/>
            </w:pPr>
            <w:r>
              <w:t>ед.</w:t>
            </w:r>
          </w:p>
        </w:tc>
        <w:tc>
          <w:tcPr>
            <w:tcW w:w="2539" w:type="dxa"/>
          </w:tcPr>
          <w:p w:rsidR="000F28B2" w:rsidRDefault="000F28B2">
            <w:pPr>
              <w:pStyle w:val="ConsPlusNormal"/>
            </w:pPr>
            <w:r>
              <w:t>Прямой подсчет</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t>8.</w:t>
            </w:r>
          </w:p>
        </w:tc>
        <w:tc>
          <w:tcPr>
            <w:tcW w:w="2721" w:type="dxa"/>
          </w:tcPr>
          <w:p w:rsidR="000F28B2" w:rsidRDefault="000F28B2">
            <w:pPr>
              <w:pStyle w:val="ConsPlusNormal"/>
            </w:pPr>
            <w:r>
              <w:t>Число обученных по специализированным программам в сфере внешнеэкономической деятельности</w:t>
            </w:r>
          </w:p>
        </w:tc>
        <w:tc>
          <w:tcPr>
            <w:tcW w:w="1077" w:type="dxa"/>
          </w:tcPr>
          <w:p w:rsidR="000F28B2" w:rsidRDefault="000F28B2">
            <w:pPr>
              <w:pStyle w:val="ConsPlusNormal"/>
              <w:jc w:val="center"/>
            </w:pPr>
            <w:r>
              <w:t>чел.</w:t>
            </w:r>
          </w:p>
        </w:tc>
        <w:tc>
          <w:tcPr>
            <w:tcW w:w="2539" w:type="dxa"/>
          </w:tcPr>
          <w:p w:rsidR="000F28B2" w:rsidRDefault="000F28B2">
            <w:pPr>
              <w:pStyle w:val="ConsPlusNormal"/>
            </w:pPr>
            <w:r>
              <w:t>Прямой подсчет</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r w:rsidR="000F28B2">
        <w:tc>
          <w:tcPr>
            <w:tcW w:w="493" w:type="dxa"/>
          </w:tcPr>
          <w:p w:rsidR="000F28B2" w:rsidRDefault="000F28B2">
            <w:pPr>
              <w:pStyle w:val="ConsPlusNormal"/>
            </w:pPr>
            <w:r>
              <w:t>9.</w:t>
            </w:r>
          </w:p>
        </w:tc>
        <w:tc>
          <w:tcPr>
            <w:tcW w:w="2721" w:type="dxa"/>
          </w:tcPr>
          <w:p w:rsidR="000F28B2" w:rsidRDefault="000F28B2">
            <w:pPr>
              <w:pStyle w:val="ConsPlusNormal"/>
            </w:pPr>
            <w:r>
              <w:t xml:space="preserve">Число обученных по специализированным программам в сфере международного </w:t>
            </w:r>
            <w:r>
              <w:lastRenderedPageBreak/>
              <w:t>протокола</w:t>
            </w:r>
          </w:p>
        </w:tc>
        <w:tc>
          <w:tcPr>
            <w:tcW w:w="1077" w:type="dxa"/>
          </w:tcPr>
          <w:p w:rsidR="000F28B2" w:rsidRDefault="000F28B2">
            <w:pPr>
              <w:pStyle w:val="ConsPlusNormal"/>
              <w:jc w:val="center"/>
            </w:pPr>
            <w:r>
              <w:lastRenderedPageBreak/>
              <w:t>чел.</w:t>
            </w:r>
          </w:p>
        </w:tc>
        <w:tc>
          <w:tcPr>
            <w:tcW w:w="2539" w:type="dxa"/>
          </w:tcPr>
          <w:p w:rsidR="000F28B2" w:rsidRDefault="000F28B2">
            <w:pPr>
              <w:pStyle w:val="ConsPlusNormal"/>
            </w:pPr>
            <w:r>
              <w:t>Прямой подсчет</w:t>
            </w:r>
          </w:p>
        </w:tc>
        <w:tc>
          <w:tcPr>
            <w:tcW w:w="2041" w:type="dxa"/>
          </w:tcPr>
          <w:p w:rsidR="000F28B2" w:rsidRDefault="000F28B2">
            <w:pPr>
              <w:pStyle w:val="ConsPlusNormal"/>
            </w:pPr>
            <w:r>
              <w:t>Административная информация</w:t>
            </w:r>
          </w:p>
        </w:tc>
        <w:tc>
          <w:tcPr>
            <w:tcW w:w="2154" w:type="dxa"/>
          </w:tcPr>
          <w:p w:rsidR="000F28B2" w:rsidRDefault="000F28B2">
            <w:pPr>
              <w:pStyle w:val="ConsPlusNormal"/>
            </w:pPr>
          </w:p>
        </w:tc>
      </w:tr>
    </w:tbl>
    <w:p w:rsidR="000F28B2" w:rsidRDefault="000F28B2">
      <w:pPr>
        <w:sectPr w:rsidR="000F28B2">
          <w:pgSz w:w="16840" w:h="11906" w:orient="landscape"/>
          <w:pgMar w:top="1418" w:right="1134" w:bottom="1134" w:left="1134" w:header="0" w:footer="0" w:gutter="0"/>
          <w:cols w:space="720"/>
        </w:sectPr>
      </w:pPr>
    </w:p>
    <w:p w:rsidR="000F28B2" w:rsidRDefault="000F28B2">
      <w:pPr>
        <w:pStyle w:val="ConsPlusNormal"/>
        <w:ind w:firstLine="540"/>
        <w:jc w:val="both"/>
      </w:pPr>
    </w:p>
    <w:p w:rsidR="000F28B2" w:rsidRDefault="000F28B2">
      <w:pPr>
        <w:pStyle w:val="ConsPlusNormal"/>
        <w:ind w:firstLine="540"/>
        <w:jc w:val="both"/>
      </w:pPr>
      <w:hyperlink w:anchor="P3307" w:history="1">
        <w:r>
          <w:rPr>
            <w:color w:val="0000FF"/>
          </w:rPr>
          <w:t>Перечень</w:t>
        </w:r>
      </w:hyperlink>
      <w:r>
        <w:t xml:space="preserve"> целевых индикаторов (показателей) Подпрограммы 3 содержится в приложении N 4 к настоящей государственной программе.</w:t>
      </w:r>
    </w:p>
    <w:p w:rsidR="000F28B2" w:rsidRDefault="000F28B2">
      <w:pPr>
        <w:pStyle w:val="ConsPlusNormal"/>
        <w:jc w:val="center"/>
      </w:pPr>
    </w:p>
    <w:p w:rsidR="000F28B2" w:rsidRDefault="000F28B2">
      <w:pPr>
        <w:pStyle w:val="ConsPlusNormal"/>
        <w:jc w:val="center"/>
        <w:outlineLvl w:val="2"/>
      </w:pPr>
      <w:r>
        <w:t>11.6. Ресурсное обеспечение Подпрограммы 3</w:t>
      </w:r>
    </w:p>
    <w:p w:rsidR="000F28B2" w:rsidRDefault="000F28B2">
      <w:pPr>
        <w:pStyle w:val="ConsPlusNormal"/>
        <w:jc w:val="center"/>
      </w:pPr>
    </w:p>
    <w:p w:rsidR="000F28B2" w:rsidRDefault="000F28B2">
      <w:pPr>
        <w:pStyle w:val="ConsPlusNormal"/>
        <w:ind w:firstLine="540"/>
        <w:jc w:val="both"/>
      </w:pPr>
      <w:r>
        <w:t>Ресурсным обеспечением Подпрограммы 3 предусмотрено финансирование программных мероприятий за счет средств областного бюджета в сумме 11000,0 тыс. рублей, в том числе:</w:t>
      </w:r>
    </w:p>
    <w:p w:rsidR="000F28B2" w:rsidRDefault="000F28B2">
      <w:pPr>
        <w:pStyle w:val="ConsPlusNormal"/>
        <w:spacing w:before="220"/>
        <w:ind w:firstLine="540"/>
        <w:jc w:val="both"/>
      </w:pPr>
      <w:r>
        <w:t>- на 2017 год - 11000,0 тыс. рублей;</w:t>
      </w:r>
    </w:p>
    <w:p w:rsidR="000F28B2" w:rsidRDefault="000F28B2">
      <w:pPr>
        <w:pStyle w:val="ConsPlusNormal"/>
        <w:spacing w:before="220"/>
        <w:ind w:firstLine="540"/>
        <w:jc w:val="both"/>
      </w:pPr>
      <w:r>
        <w:t>- на 2018 год - 0,0 тыс. рублей;</w:t>
      </w:r>
    </w:p>
    <w:p w:rsidR="000F28B2" w:rsidRDefault="000F28B2">
      <w:pPr>
        <w:pStyle w:val="ConsPlusNormal"/>
        <w:spacing w:before="220"/>
        <w:ind w:firstLine="540"/>
        <w:jc w:val="both"/>
      </w:pPr>
      <w:r>
        <w:t>- на 2019 год - 0,0 тыс. рублей;</w:t>
      </w:r>
    </w:p>
    <w:p w:rsidR="000F28B2" w:rsidRDefault="000F28B2">
      <w:pPr>
        <w:pStyle w:val="ConsPlusNormal"/>
        <w:spacing w:before="220"/>
        <w:ind w:firstLine="540"/>
        <w:jc w:val="both"/>
      </w:pPr>
      <w:r>
        <w:t>- на 2020 год - 0,0 тыс. рублей;</w:t>
      </w:r>
    </w:p>
    <w:p w:rsidR="000F28B2" w:rsidRDefault="000F28B2">
      <w:pPr>
        <w:pStyle w:val="ConsPlusNormal"/>
        <w:spacing w:before="220"/>
        <w:ind w:firstLine="540"/>
        <w:jc w:val="both"/>
      </w:pPr>
      <w:r>
        <w:t>- на 2021 год - 0,0 тыс. рублей;</w:t>
      </w:r>
    </w:p>
    <w:p w:rsidR="000F28B2" w:rsidRDefault="000F28B2">
      <w:pPr>
        <w:pStyle w:val="ConsPlusNormal"/>
        <w:spacing w:before="220"/>
        <w:ind w:firstLine="540"/>
        <w:jc w:val="both"/>
      </w:pPr>
      <w:r>
        <w:t>- на 2022 год - 0,0 тыс. рублей.</w:t>
      </w:r>
    </w:p>
    <w:p w:rsidR="000F28B2" w:rsidRDefault="000F28B2">
      <w:pPr>
        <w:pStyle w:val="ConsPlusNormal"/>
        <w:spacing w:before="220"/>
        <w:ind w:firstLine="540"/>
        <w:jc w:val="both"/>
      </w:pPr>
      <w:r>
        <w:t xml:space="preserve">Объем финансирования Подпрограммы 3 по мероприятиям и годам финансирования представлен в </w:t>
      </w:r>
      <w:hyperlink w:anchor="P3693" w:history="1">
        <w:r>
          <w:rPr>
            <w:color w:val="0000FF"/>
          </w:rPr>
          <w:t>приложениях N 5</w:t>
        </w:r>
      </w:hyperlink>
      <w:r>
        <w:t xml:space="preserve">, </w:t>
      </w:r>
      <w:hyperlink w:anchor="P5330" w:history="1">
        <w:r>
          <w:rPr>
            <w:color w:val="0000FF"/>
          </w:rPr>
          <w:t>6</w:t>
        </w:r>
      </w:hyperlink>
      <w:r>
        <w:t xml:space="preserve"> к настоящей государственной программе.</w:t>
      </w:r>
    </w:p>
    <w:p w:rsidR="000F28B2" w:rsidRDefault="000F28B2">
      <w:pPr>
        <w:pStyle w:val="ConsPlusNormal"/>
        <w:jc w:val="center"/>
      </w:pPr>
    </w:p>
    <w:p w:rsidR="000F28B2" w:rsidRDefault="000F28B2">
      <w:pPr>
        <w:pStyle w:val="ConsPlusNormal"/>
        <w:jc w:val="center"/>
        <w:outlineLvl w:val="2"/>
      </w:pPr>
      <w:r>
        <w:t>11.7. Методика оценки эффективности Подпрограммы 3</w:t>
      </w:r>
    </w:p>
    <w:p w:rsidR="000F28B2" w:rsidRDefault="000F28B2">
      <w:pPr>
        <w:pStyle w:val="ConsPlusNormal"/>
        <w:jc w:val="center"/>
      </w:pPr>
    </w:p>
    <w:p w:rsidR="000F28B2" w:rsidRDefault="000F28B2">
      <w:pPr>
        <w:pStyle w:val="ConsPlusNormal"/>
        <w:ind w:firstLine="540"/>
        <w:jc w:val="both"/>
      </w:pPr>
      <w:r>
        <w:t xml:space="preserve">Методика оценки эффективности Подпрограммы 3 разработана в соответствии с требованиями </w:t>
      </w:r>
      <w:hyperlink r:id="rId131" w:history="1">
        <w:r>
          <w:rPr>
            <w:color w:val="0000FF"/>
          </w:rPr>
          <w:t>Порядка</w:t>
        </w:r>
      </w:hyperlink>
      <w:r>
        <w:t xml:space="preserve"> разработки, реализации и оценки эффективности государственных программ Сахалинской области, утвержденного постановлением Правительства Сахалинской области от 08.04.2011 N 117 (далее - Порядок реализации государственных программ).</w:t>
      </w:r>
    </w:p>
    <w:p w:rsidR="000F28B2" w:rsidRDefault="000F28B2">
      <w:pPr>
        <w:pStyle w:val="ConsPlusNormal"/>
        <w:spacing w:before="220"/>
        <w:ind w:firstLine="540"/>
        <w:jc w:val="both"/>
      </w:pPr>
      <w:r>
        <w:t xml:space="preserve">Оценка эффективности Подпрограммы 3 производится ежегодно. Основанием для оценки являются данные, включаемые в формы мониторинга реализации подпрограммы в порядке и сроки, установленные </w:t>
      </w:r>
      <w:hyperlink r:id="rId132" w:history="1">
        <w:r>
          <w:rPr>
            <w:color w:val="0000FF"/>
          </w:rPr>
          <w:t>Порядком</w:t>
        </w:r>
      </w:hyperlink>
      <w:r>
        <w:t xml:space="preserve"> реализации государственных программ. Результаты оценки включаются в состав годового отчета о ходе реализации и оценке эффективности подпрограммы.</w:t>
      </w:r>
    </w:p>
    <w:p w:rsidR="000F28B2" w:rsidRDefault="000F28B2">
      <w:pPr>
        <w:pStyle w:val="ConsPlusNormal"/>
        <w:spacing w:before="220"/>
        <w:ind w:firstLine="540"/>
        <w:jc w:val="both"/>
      </w:pPr>
      <w:r>
        <w:t>Оценка эффективности Подпрограммы 3 осуществляется по мероприятиям, включенным в подпрограмму.</w:t>
      </w:r>
    </w:p>
    <w:p w:rsidR="000F28B2" w:rsidRDefault="000F28B2">
      <w:pPr>
        <w:pStyle w:val="ConsPlusNormal"/>
        <w:spacing w:before="220"/>
        <w:ind w:firstLine="540"/>
        <w:jc w:val="both"/>
      </w:pPr>
      <w:r>
        <w:t>Оценка эффективности Подпрограммы 3 определяется на основе степени достижения плановых значений индикаторов (показателей), степени реализации мероприятий, степени соответствия запланированному уровню расходов и интегрального показателя эффективности подпрограммы на основе следующих формул:</w:t>
      </w:r>
    </w:p>
    <w:p w:rsidR="000F28B2" w:rsidRDefault="000F28B2">
      <w:pPr>
        <w:pStyle w:val="ConsPlusNormal"/>
        <w:spacing w:before="220"/>
        <w:ind w:firstLine="540"/>
        <w:jc w:val="both"/>
      </w:pPr>
      <w:bookmarkStart w:id="10" w:name="P1839"/>
      <w:bookmarkEnd w:id="10"/>
      <w:r>
        <w:t>1) Степень достижения планового значения индикатора (показателя):</w:t>
      </w:r>
    </w:p>
    <w:p w:rsidR="000F28B2" w:rsidRDefault="000F28B2">
      <w:pPr>
        <w:pStyle w:val="ConsPlusNormal"/>
        <w:spacing w:before="220"/>
        <w:ind w:firstLine="540"/>
        <w:jc w:val="both"/>
      </w:pPr>
      <w:r>
        <w:t>- для индикаторов (показателей), желаемой тенденцией развития которых является увеличение значений:</w:t>
      </w:r>
    </w:p>
    <w:p w:rsidR="000F28B2" w:rsidRDefault="000F28B2">
      <w:pPr>
        <w:pStyle w:val="ConsPlusNormal"/>
        <w:jc w:val="center"/>
      </w:pPr>
    </w:p>
    <w:p w:rsidR="000F28B2" w:rsidRDefault="000F28B2">
      <w:pPr>
        <w:pStyle w:val="ConsPlusNormal"/>
        <w:jc w:val="center"/>
      </w:pPr>
      <w:r>
        <w:t>СДi = ЗИфi / ЗИпi;</w:t>
      </w:r>
    </w:p>
    <w:p w:rsidR="000F28B2" w:rsidRDefault="000F28B2">
      <w:pPr>
        <w:pStyle w:val="ConsPlusNormal"/>
        <w:jc w:val="center"/>
      </w:pPr>
    </w:p>
    <w:p w:rsidR="000F28B2" w:rsidRDefault="000F28B2">
      <w:pPr>
        <w:pStyle w:val="ConsPlusNormal"/>
        <w:ind w:firstLine="540"/>
        <w:jc w:val="both"/>
      </w:pPr>
      <w:r>
        <w:t>- для индикаторов (показателей), желаемой тенденцией развития которых является снижение значений:</w:t>
      </w:r>
    </w:p>
    <w:p w:rsidR="000F28B2" w:rsidRDefault="000F28B2">
      <w:pPr>
        <w:pStyle w:val="ConsPlusNormal"/>
        <w:jc w:val="center"/>
      </w:pPr>
    </w:p>
    <w:p w:rsidR="000F28B2" w:rsidRDefault="000F28B2">
      <w:pPr>
        <w:pStyle w:val="ConsPlusNormal"/>
        <w:jc w:val="center"/>
      </w:pPr>
      <w:r>
        <w:t>СДi = ЗИпi / ЗИфi, где:</w:t>
      </w:r>
    </w:p>
    <w:p w:rsidR="000F28B2" w:rsidRDefault="000F28B2">
      <w:pPr>
        <w:pStyle w:val="ConsPlusNormal"/>
        <w:jc w:val="center"/>
      </w:pPr>
    </w:p>
    <w:p w:rsidR="000F28B2" w:rsidRDefault="000F28B2">
      <w:pPr>
        <w:pStyle w:val="ConsPlusNormal"/>
        <w:ind w:firstLine="540"/>
        <w:jc w:val="both"/>
      </w:pPr>
      <w:r>
        <w:lastRenderedPageBreak/>
        <w:t>СДi - степень достижения планового значения i-го индикатора (показателя) подпрограммы;</w:t>
      </w:r>
    </w:p>
    <w:p w:rsidR="000F28B2" w:rsidRDefault="000F28B2">
      <w:pPr>
        <w:pStyle w:val="ConsPlusNormal"/>
        <w:spacing w:before="220"/>
        <w:ind w:firstLine="540"/>
        <w:jc w:val="both"/>
      </w:pPr>
      <w:r>
        <w:t>ЗИфi - значение i-го индикатора (показателя) подпрограммы, фактически достигнутое на конец отчетного периода;</w:t>
      </w:r>
    </w:p>
    <w:p w:rsidR="000F28B2" w:rsidRDefault="000F28B2">
      <w:pPr>
        <w:pStyle w:val="ConsPlusNormal"/>
        <w:spacing w:before="220"/>
        <w:ind w:firstLine="540"/>
        <w:jc w:val="both"/>
      </w:pPr>
      <w:r>
        <w:t>ЗПпi - плановое значение i-го индикатора (показателя) подпрограммы.</w:t>
      </w:r>
    </w:p>
    <w:p w:rsidR="000F28B2" w:rsidRDefault="000F28B2">
      <w:pPr>
        <w:pStyle w:val="ConsPlusNormal"/>
        <w:spacing w:before="220"/>
        <w:ind w:firstLine="540"/>
        <w:jc w:val="both"/>
      </w:pPr>
      <w:r>
        <w:t>Если СДi &gt; 1, то значение СДi принимается равным 1.</w:t>
      </w:r>
    </w:p>
    <w:p w:rsidR="000F28B2" w:rsidRDefault="000F28B2">
      <w:pPr>
        <w:pStyle w:val="ConsPlusNormal"/>
        <w:spacing w:before="220"/>
        <w:ind w:firstLine="540"/>
        <w:jc w:val="both"/>
      </w:pPr>
      <w:r>
        <w:t>На основе степени достижения плановых значений каждого индикатора (показателя) Подпрограммы 3 рассчитывается средняя арифметическая величина степени достижения плановых значений индикаторов подпрограммы по следующей формуле:</w:t>
      </w:r>
    </w:p>
    <w:p w:rsidR="000F28B2" w:rsidRDefault="000F28B2">
      <w:pPr>
        <w:pStyle w:val="ConsPlusNormal"/>
        <w:jc w:val="center"/>
      </w:pPr>
    </w:p>
    <w:p w:rsidR="000F28B2" w:rsidRDefault="000F28B2">
      <w:pPr>
        <w:pStyle w:val="ConsPlusNormal"/>
        <w:jc w:val="center"/>
      </w:pPr>
      <w:r w:rsidRPr="00E257DF">
        <w:rPr>
          <w:position w:val="-11"/>
        </w:rPr>
        <w:pict>
          <v:shape id="_x0000_i1030" style="width:121.45pt;height:22.55pt" coordsize="" o:spt="100" adj="0,,0" path="" filled="f" stroked="f">
            <v:stroke joinstyle="miter"/>
            <v:imagedata r:id="rId133" o:title="base_23762_72412_32773"/>
            <v:formulas/>
            <v:path o:connecttype="segments"/>
          </v:shape>
        </w:pict>
      </w:r>
    </w:p>
    <w:p w:rsidR="000F28B2" w:rsidRDefault="000F28B2">
      <w:pPr>
        <w:pStyle w:val="ConsPlusNormal"/>
        <w:jc w:val="center"/>
      </w:pPr>
    </w:p>
    <w:p w:rsidR="000F28B2" w:rsidRDefault="000F28B2">
      <w:pPr>
        <w:pStyle w:val="ConsPlusNormal"/>
        <w:ind w:firstLine="540"/>
        <w:jc w:val="both"/>
      </w:pPr>
      <w:r>
        <w:t>СД - степень достижения плановых значений индикаторов (показателей) подпрограммы;</w:t>
      </w:r>
    </w:p>
    <w:p w:rsidR="000F28B2" w:rsidRDefault="000F28B2">
      <w:pPr>
        <w:pStyle w:val="ConsPlusNormal"/>
        <w:spacing w:before="220"/>
        <w:ind w:firstLine="540"/>
        <w:jc w:val="both"/>
      </w:pPr>
      <w:r>
        <w:t>N - число индикаторов (показателей) в подпрограмме.</w:t>
      </w:r>
    </w:p>
    <w:p w:rsidR="000F28B2" w:rsidRDefault="000F28B2">
      <w:pPr>
        <w:pStyle w:val="ConsPlusNormal"/>
        <w:spacing w:before="220"/>
        <w:ind w:firstLine="540"/>
        <w:jc w:val="both"/>
      </w:pPr>
      <w:r>
        <w:t>2) Степень реализации мероприятий:</w:t>
      </w:r>
    </w:p>
    <w:p w:rsidR="000F28B2" w:rsidRDefault="000F28B2">
      <w:pPr>
        <w:pStyle w:val="ConsPlusNormal"/>
        <w:jc w:val="center"/>
      </w:pPr>
    </w:p>
    <w:p w:rsidR="000F28B2" w:rsidRDefault="000F28B2">
      <w:pPr>
        <w:pStyle w:val="ConsPlusNormal"/>
        <w:jc w:val="center"/>
      </w:pPr>
      <w:r>
        <w:t>СРм = Мф / Мп, где:</w:t>
      </w:r>
    </w:p>
    <w:p w:rsidR="000F28B2" w:rsidRDefault="000F28B2">
      <w:pPr>
        <w:pStyle w:val="ConsPlusNormal"/>
        <w:jc w:val="center"/>
      </w:pPr>
    </w:p>
    <w:p w:rsidR="000F28B2" w:rsidRDefault="000F28B2">
      <w:pPr>
        <w:pStyle w:val="ConsPlusNormal"/>
        <w:ind w:firstLine="540"/>
        <w:jc w:val="both"/>
      </w:pPr>
      <w:r>
        <w:t>СРм - степень реализации мероприятий подпрограммы;</w:t>
      </w:r>
    </w:p>
    <w:p w:rsidR="000F28B2" w:rsidRDefault="000F28B2">
      <w:pPr>
        <w:pStyle w:val="ConsPlusNormal"/>
        <w:spacing w:before="220"/>
        <w:ind w:firstLine="540"/>
        <w:jc w:val="both"/>
      </w:pPr>
      <w:r>
        <w:t>Мф - количество мероприятий, выполненных в полном объеме, из числа мероприятий, запланированных к реализации в отчетном году;</w:t>
      </w:r>
    </w:p>
    <w:p w:rsidR="000F28B2" w:rsidRDefault="000F28B2">
      <w:pPr>
        <w:pStyle w:val="ConsPlusNormal"/>
        <w:spacing w:before="220"/>
        <w:ind w:firstLine="540"/>
        <w:jc w:val="both"/>
      </w:pPr>
      <w:r>
        <w:t>Мп - общее количество мероприятий, запланированных к реализации в отчетном году.</w:t>
      </w:r>
    </w:p>
    <w:p w:rsidR="000F28B2" w:rsidRDefault="000F28B2">
      <w:pPr>
        <w:pStyle w:val="ConsPlusNormal"/>
        <w:spacing w:before="220"/>
        <w:ind w:firstLine="540"/>
        <w:jc w:val="both"/>
      </w:pPr>
      <w:r>
        <w:t>Расчет степени реализации мероприятий осуществляется по мероприятиям, включенным в план-график реализации подпрограммы.</w:t>
      </w:r>
    </w:p>
    <w:p w:rsidR="000F28B2" w:rsidRDefault="000F28B2">
      <w:pPr>
        <w:pStyle w:val="ConsPlusNormal"/>
        <w:spacing w:before="220"/>
        <w:ind w:firstLine="540"/>
        <w:jc w:val="both"/>
      </w:pPr>
      <w:r>
        <w:t>3) Степень соответствия запланированному уровню расходов:</w:t>
      </w:r>
    </w:p>
    <w:p w:rsidR="000F28B2" w:rsidRDefault="000F28B2">
      <w:pPr>
        <w:pStyle w:val="ConsPlusNormal"/>
        <w:jc w:val="center"/>
      </w:pPr>
    </w:p>
    <w:p w:rsidR="000F28B2" w:rsidRDefault="000F28B2">
      <w:pPr>
        <w:pStyle w:val="ConsPlusNormal"/>
        <w:jc w:val="center"/>
      </w:pPr>
      <w:r>
        <w:t>ССур = Рф / Рп, где:</w:t>
      </w:r>
    </w:p>
    <w:p w:rsidR="000F28B2" w:rsidRDefault="000F28B2">
      <w:pPr>
        <w:pStyle w:val="ConsPlusNormal"/>
        <w:jc w:val="center"/>
      </w:pPr>
    </w:p>
    <w:p w:rsidR="000F28B2" w:rsidRDefault="000F28B2">
      <w:pPr>
        <w:pStyle w:val="ConsPlusNormal"/>
        <w:ind w:firstLine="540"/>
        <w:jc w:val="both"/>
      </w:pPr>
      <w:r>
        <w:t>ССур - степень соответствия запланированному уровню расходов подпрограммы;</w:t>
      </w:r>
    </w:p>
    <w:p w:rsidR="000F28B2" w:rsidRDefault="000F28B2">
      <w:pPr>
        <w:pStyle w:val="ConsPlusNormal"/>
        <w:spacing w:before="220"/>
        <w:ind w:firstLine="540"/>
        <w:jc w:val="both"/>
      </w:pPr>
      <w:r>
        <w:t>Рф - фактические расходы на реализацию подпрограммы в отчетном году;</w:t>
      </w:r>
    </w:p>
    <w:p w:rsidR="000F28B2" w:rsidRDefault="000F28B2">
      <w:pPr>
        <w:pStyle w:val="ConsPlusNormal"/>
        <w:spacing w:before="220"/>
        <w:ind w:firstLine="540"/>
        <w:jc w:val="both"/>
      </w:pPr>
      <w:r>
        <w:t>Рп - плановые расходы на реализацию подпрограммы в отчетном году.</w:t>
      </w:r>
    </w:p>
    <w:p w:rsidR="000F28B2" w:rsidRDefault="000F28B2">
      <w:pPr>
        <w:pStyle w:val="ConsPlusNormal"/>
        <w:spacing w:before="220"/>
        <w:ind w:firstLine="540"/>
        <w:jc w:val="both"/>
      </w:pPr>
      <w:bookmarkStart w:id="11" w:name="P1873"/>
      <w:bookmarkEnd w:id="11"/>
      <w:r>
        <w:t>4) Интегральный показатель эффективности подпрограммы:</w:t>
      </w:r>
    </w:p>
    <w:p w:rsidR="000F28B2" w:rsidRDefault="000F28B2">
      <w:pPr>
        <w:pStyle w:val="ConsPlusNormal"/>
        <w:jc w:val="center"/>
      </w:pPr>
    </w:p>
    <w:p w:rsidR="000F28B2" w:rsidRDefault="000F28B2">
      <w:pPr>
        <w:pStyle w:val="ConsPlusNormal"/>
        <w:jc w:val="center"/>
      </w:pPr>
      <w:r>
        <w:t>ПЭj = (СДj + СРмj + ССурj) / 3, где:</w:t>
      </w:r>
    </w:p>
    <w:p w:rsidR="000F28B2" w:rsidRDefault="000F28B2">
      <w:pPr>
        <w:pStyle w:val="ConsPlusNormal"/>
        <w:jc w:val="center"/>
      </w:pPr>
    </w:p>
    <w:p w:rsidR="000F28B2" w:rsidRDefault="000F28B2">
      <w:pPr>
        <w:pStyle w:val="ConsPlusNormal"/>
        <w:ind w:firstLine="540"/>
        <w:jc w:val="both"/>
      </w:pPr>
      <w:r>
        <w:t>ПЭj - интегральный показатель эффективности подпрограммы;</w:t>
      </w:r>
    </w:p>
    <w:p w:rsidR="000F28B2" w:rsidRDefault="000F28B2">
      <w:pPr>
        <w:pStyle w:val="ConsPlusNormal"/>
        <w:spacing w:before="220"/>
        <w:ind w:firstLine="540"/>
        <w:jc w:val="both"/>
      </w:pPr>
      <w:r>
        <w:t>СДj - степень достижения плановых значений индикаторов (показателей) подпрограммы;</w:t>
      </w:r>
    </w:p>
    <w:p w:rsidR="000F28B2" w:rsidRDefault="000F28B2">
      <w:pPr>
        <w:pStyle w:val="ConsPlusNormal"/>
        <w:spacing w:before="220"/>
        <w:ind w:firstLine="540"/>
        <w:jc w:val="both"/>
      </w:pPr>
      <w:r>
        <w:t>СРмj - степень реализации мероприятий подпрограммы;</w:t>
      </w:r>
    </w:p>
    <w:p w:rsidR="000F28B2" w:rsidRDefault="000F28B2">
      <w:pPr>
        <w:pStyle w:val="ConsPlusNormal"/>
        <w:spacing w:before="220"/>
        <w:ind w:firstLine="540"/>
        <w:jc w:val="both"/>
      </w:pPr>
      <w:r>
        <w:t>ССурj - степень соответствия запланированному уровню расходов подпрограммы.</w:t>
      </w:r>
    </w:p>
    <w:p w:rsidR="000F28B2" w:rsidRDefault="000F28B2">
      <w:pPr>
        <w:pStyle w:val="ConsPlusNormal"/>
        <w:spacing w:before="220"/>
        <w:ind w:firstLine="540"/>
        <w:jc w:val="both"/>
      </w:pPr>
      <w:r>
        <w:t xml:space="preserve">Показатели эффективности Подпрограммы 3, предусмотренные </w:t>
      </w:r>
      <w:hyperlink w:anchor="P1839" w:history="1">
        <w:r>
          <w:rPr>
            <w:color w:val="0000FF"/>
          </w:rPr>
          <w:t>пунктами 1</w:t>
        </w:r>
      </w:hyperlink>
      <w:r>
        <w:t xml:space="preserve"> - </w:t>
      </w:r>
      <w:hyperlink w:anchor="P1873" w:history="1">
        <w:r>
          <w:rPr>
            <w:color w:val="0000FF"/>
          </w:rPr>
          <w:t>4</w:t>
        </w:r>
      </w:hyperlink>
      <w:r>
        <w:t xml:space="preserve"> настоящего </w:t>
      </w:r>
      <w:r>
        <w:lastRenderedPageBreak/>
        <w:t>подраздела, оцениваются согласно следующим значениям:</w:t>
      </w:r>
    </w:p>
    <w:p w:rsidR="000F28B2" w:rsidRDefault="000F28B2">
      <w:pPr>
        <w:pStyle w:val="ConsPlusNormal"/>
        <w:spacing w:before="220"/>
        <w:ind w:firstLine="540"/>
        <w:jc w:val="both"/>
      </w:pPr>
      <w:r>
        <w:t>- высокий уровень эффективности, если значение составляет более 0,95;</w:t>
      </w:r>
    </w:p>
    <w:p w:rsidR="000F28B2" w:rsidRDefault="000F28B2">
      <w:pPr>
        <w:pStyle w:val="ConsPlusNormal"/>
        <w:spacing w:before="220"/>
        <w:ind w:firstLine="540"/>
        <w:jc w:val="both"/>
      </w:pPr>
      <w:r>
        <w:t>- средний уровень эффективности, если значение составляет от 0,90 до 0,95;</w:t>
      </w:r>
    </w:p>
    <w:p w:rsidR="000F28B2" w:rsidRDefault="000F28B2">
      <w:pPr>
        <w:pStyle w:val="ConsPlusNormal"/>
        <w:spacing w:before="220"/>
        <w:ind w:firstLine="540"/>
        <w:jc w:val="both"/>
      </w:pPr>
      <w:r>
        <w:t>- низкий уровень эффективности, если значение составляет от 0,83 до 0,90.</w:t>
      </w:r>
    </w:p>
    <w:p w:rsidR="000F28B2" w:rsidRDefault="000F28B2">
      <w:pPr>
        <w:pStyle w:val="ConsPlusNormal"/>
        <w:spacing w:before="220"/>
        <w:ind w:firstLine="540"/>
        <w:jc w:val="both"/>
      </w:pPr>
      <w:r>
        <w:t>В остальных случаях эффективность Подпрограммы 3 признается неудовлетворительной.</w:t>
      </w: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sectPr w:rsidR="000F28B2">
          <w:pgSz w:w="11906" w:h="16840"/>
          <w:pgMar w:top="1134" w:right="1134" w:bottom="1134" w:left="1418" w:header="0" w:footer="0" w:gutter="0"/>
          <w:cols w:space="720"/>
        </w:sectPr>
      </w:pPr>
    </w:p>
    <w:p w:rsidR="000F28B2" w:rsidRDefault="000F28B2">
      <w:pPr>
        <w:pStyle w:val="ConsPlusNormal"/>
        <w:jc w:val="right"/>
        <w:outlineLvl w:val="1"/>
      </w:pPr>
      <w:r>
        <w:lastRenderedPageBreak/>
        <w:t>Приложение N 1</w:t>
      </w:r>
    </w:p>
    <w:p w:rsidR="000F28B2" w:rsidRDefault="000F28B2">
      <w:pPr>
        <w:pStyle w:val="ConsPlusNormal"/>
        <w:jc w:val="right"/>
      </w:pPr>
      <w:r>
        <w:t>к государственной программе</w:t>
      </w:r>
    </w:p>
    <w:p w:rsidR="000F28B2" w:rsidRDefault="000F28B2">
      <w:pPr>
        <w:pStyle w:val="ConsPlusNormal"/>
        <w:jc w:val="right"/>
      </w:pPr>
      <w:r>
        <w:t>Сахалинской области</w:t>
      </w:r>
    </w:p>
    <w:p w:rsidR="000F28B2" w:rsidRDefault="000F28B2">
      <w:pPr>
        <w:pStyle w:val="ConsPlusNormal"/>
        <w:jc w:val="right"/>
      </w:pPr>
      <w:r>
        <w:t>"Экономическое развитие</w:t>
      </w:r>
    </w:p>
    <w:p w:rsidR="000F28B2" w:rsidRDefault="000F28B2">
      <w:pPr>
        <w:pStyle w:val="ConsPlusNormal"/>
        <w:jc w:val="right"/>
      </w:pPr>
      <w:r>
        <w:t>и инновационная политика</w:t>
      </w:r>
    </w:p>
    <w:p w:rsidR="000F28B2" w:rsidRDefault="000F28B2">
      <w:pPr>
        <w:pStyle w:val="ConsPlusNormal"/>
        <w:jc w:val="right"/>
      </w:pPr>
      <w:r>
        <w:t>Сахалинской области</w:t>
      </w:r>
    </w:p>
    <w:p w:rsidR="000F28B2" w:rsidRDefault="000F28B2">
      <w:pPr>
        <w:pStyle w:val="ConsPlusNormal"/>
        <w:jc w:val="right"/>
      </w:pPr>
      <w:r>
        <w:t>на 2017 - 2022 годы",</w:t>
      </w:r>
    </w:p>
    <w:p w:rsidR="000F28B2" w:rsidRDefault="000F28B2">
      <w:pPr>
        <w:pStyle w:val="ConsPlusNormal"/>
        <w:jc w:val="right"/>
      </w:pPr>
      <w:r>
        <w:t>утвержденной постановлением</w:t>
      </w:r>
    </w:p>
    <w:p w:rsidR="000F28B2" w:rsidRDefault="000F28B2">
      <w:pPr>
        <w:pStyle w:val="ConsPlusNormal"/>
        <w:jc w:val="right"/>
      </w:pPr>
      <w:r>
        <w:t>Правительства Сахалинской области</w:t>
      </w:r>
    </w:p>
    <w:p w:rsidR="000F28B2" w:rsidRDefault="000F28B2">
      <w:pPr>
        <w:pStyle w:val="ConsPlusNormal"/>
        <w:jc w:val="right"/>
      </w:pPr>
      <w:r>
        <w:t>от 24.03.2017 N 133</w:t>
      </w:r>
    </w:p>
    <w:p w:rsidR="000F28B2" w:rsidRDefault="000F28B2">
      <w:pPr>
        <w:pStyle w:val="ConsPlusNormal"/>
        <w:jc w:val="center"/>
      </w:pPr>
    </w:p>
    <w:p w:rsidR="000F28B2" w:rsidRDefault="000F28B2">
      <w:pPr>
        <w:pStyle w:val="ConsPlusTitle"/>
        <w:jc w:val="center"/>
      </w:pPr>
      <w:bookmarkStart w:id="12" w:name="P1902"/>
      <w:bookmarkEnd w:id="12"/>
      <w:r>
        <w:t>ПЕРЕЧЕНЬ</w:t>
      </w:r>
    </w:p>
    <w:p w:rsidR="000F28B2" w:rsidRDefault="000F28B2">
      <w:pPr>
        <w:pStyle w:val="ConsPlusTitle"/>
        <w:jc w:val="center"/>
      </w:pPr>
      <w:r>
        <w:t>МЕРОПРИЯТИЙ ГОСУДАРСТВЕННОЙ ПРОГРАММЫ</w:t>
      </w:r>
    </w:p>
    <w:p w:rsidR="000F28B2" w:rsidRDefault="000F28B2">
      <w:pPr>
        <w:pStyle w:val="ConsPlusTitle"/>
        <w:jc w:val="center"/>
      </w:pPr>
      <w:r>
        <w:t>"ЭКОНОМИЧЕСКОЕ РАЗВИТИЕ И ИННОВАЦИОННАЯ ПОЛИТИКА</w:t>
      </w:r>
    </w:p>
    <w:p w:rsidR="000F28B2" w:rsidRDefault="000F28B2">
      <w:pPr>
        <w:pStyle w:val="ConsPlusTitle"/>
        <w:jc w:val="center"/>
      </w:pPr>
      <w:r>
        <w:t>САХАЛИНСКОЙ ОБЛАСТИ НА 2017 - 2022 ГОДЫ"</w:t>
      </w:r>
    </w:p>
    <w:p w:rsidR="000F28B2" w:rsidRDefault="000F28B2">
      <w:pPr>
        <w:spacing w:after="1"/>
      </w:pPr>
    </w:p>
    <w:tbl>
      <w:tblPr>
        <w:tblW w:w="14572"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2"/>
      </w:tblGrid>
      <w:tr w:rsidR="000F28B2">
        <w:trPr>
          <w:jc w:val="center"/>
        </w:trPr>
        <w:tc>
          <w:tcPr>
            <w:tcW w:w="9294" w:type="dxa"/>
            <w:tcBorders>
              <w:top w:val="nil"/>
              <w:left w:val="single" w:sz="24" w:space="0" w:color="CED3F1"/>
              <w:bottom w:val="nil"/>
              <w:right w:val="single" w:sz="24" w:space="0" w:color="F4F3F8"/>
            </w:tcBorders>
            <w:shd w:val="clear" w:color="auto" w:fill="F4F3F8"/>
          </w:tcPr>
          <w:p w:rsidR="000F28B2" w:rsidRDefault="000F28B2">
            <w:pPr>
              <w:pStyle w:val="ConsPlusNormal"/>
              <w:jc w:val="center"/>
            </w:pPr>
            <w:r>
              <w:rPr>
                <w:color w:val="392C69"/>
              </w:rPr>
              <w:t>Список изменяющих документов</w:t>
            </w:r>
          </w:p>
          <w:p w:rsidR="000F28B2" w:rsidRDefault="000F28B2">
            <w:pPr>
              <w:pStyle w:val="ConsPlusNormal"/>
              <w:jc w:val="center"/>
            </w:pPr>
            <w:r>
              <w:rPr>
                <w:color w:val="392C69"/>
              </w:rPr>
              <w:t xml:space="preserve">(в ред. </w:t>
            </w:r>
            <w:hyperlink r:id="rId134" w:history="1">
              <w:r>
                <w:rPr>
                  <w:color w:val="0000FF"/>
                </w:rPr>
                <w:t>Постановления</w:t>
              </w:r>
            </w:hyperlink>
            <w:r>
              <w:rPr>
                <w:color w:val="392C69"/>
              </w:rPr>
              <w:t xml:space="preserve"> Правительства Сахалинской области</w:t>
            </w:r>
          </w:p>
          <w:p w:rsidR="000F28B2" w:rsidRDefault="000F28B2">
            <w:pPr>
              <w:pStyle w:val="ConsPlusNormal"/>
              <w:jc w:val="center"/>
            </w:pPr>
            <w:r>
              <w:rPr>
                <w:color w:val="392C69"/>
              </w:rPr>
              <w:t>от 13.07.2017 N 332)</w:t>
            </w:r>
          </w:p>
        </w:tc>
      </w:tr>
    </w:tbl>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948"/>
        <w:gridCol w:w="1814"/>
        <w:gridCol w:w="934"/>
        <w:gridCol w:w="935"/>
        <w:gridCol w:w="2721"/>
        <w:gridCol w:w="1871"/>
        <w:gridCol w:w="1984"/>
      </w:tblGrid>
      <w:tr w:rsidR="000F28B2">
        <w:tc>
          <w:tcPr>
            <w:tcW w:w="850" w:type="dxa"/>
            <w:vMerge w:val="restart"/>
          </w:tcPr>
          <w:p w:rsidR="000F28B2" w:rsidRDefault="000F28B2">
            <w:pPr>
              <w:pStyle w:val="ConsPlusNormal"/>
              <w:jc w:val="center"/>
            </w:pPr>
            <w:r>
              <w:t>N пп.</w:t>
            </w:r>
          </w:p>
        </w:tc>
        <w:tc>
          <w:tcPr>
            <w:tcW w:w="2948" w:type="dxa"/>
            <w:vMerge w:val="restart"/>
          </w:tcPr>
          <w:p w:rsidR="000F28B2" w:rsidRDefault="000F28B2">
            <w:pPr>
              <w:pStyle w:val="ConsPlusNormal"/>
              <w:jc w:val="center"/>
            </w:pPr>
            <w:r>
              <w:t>Наименование мероприятия</w:t>
            </w:r>
          </w:p>
        </w:tc>
        <w:tc>
          <w:tcPr>
            <w:tcW w:w="1814" w:type="dxa"/>
            <w:vMerge w:val="restart"/>
          </w:tcPr>
          <w:p w:rsidR="000F28B2" w:rsidRDefault="000F28B2">
            <w:pPr>
              <w:pStyle w:val="ConsPlusNormal"/>
              <w:jc w:val="center"/>
            </w:pPr>
            <w:r>
              <w:t>Исполнитель мероприятия</w:t>
            </w:r>
          </w:p>
        </w:tc>
        <w:tc>
          <w:tcPr>
            <w:tcW w:w="1869" w:type="dxa"/>
            <w:gridSpan w:val="2"/>
          </w:tcPr>
          <w:p w:rsidR="000F28B2" w:rsidRDefault="000F28B2">
            <w:pPr>
              <w:pStyle w:val="ConsPlusNormal"/>
              <w:jc w:val="center"/>
            </w:pPr>
            <w:r>
              <w:t>Срок</w:t>
            </w:r>
          </w:p>
        </w:tc>
        <w:tc>
          <w:tcPr>
            <w:tcW w:w="4592" w:type="dxa"/>
            <w:gridSpan w:val="2"/>
          </w:tcPr>
          <w:p w:rsidR="000F28B2" w:rsidRDefault="000F28B2">
            <w:pPr>
              <w:pStyle w:val="ConsPlusNormal"/>
              <w:jc w:val="center"/>
            </w:pPr>
            <w:r>
              <w:t>Ожидаемый непосредственный результат</w:t>
            </w:r>
          </w:p>
        </w:tc>
        <w:tc>
          <w:tcPr>
            <w:tcW w:w="1984" w:type="dxa"/>
            <w:vMerge w:val="restart"/>
          </w:tcPr>
          <w:p w:rsidR="000F28B2" w:rsidRDefault="000F28B2">
            <w:pPr>
              <w:pStyle w:val="ConsPlusNormal"/>
              <w:jc w:val="center"/>
            </w:pPr>
            <w:r>
              <w:t>Связь с индикаторами (показателями) государственной программы (подпрограммы)</w:t>
            </w:r>
          </w:p>
        </w:tc>
      </w:tr>
      <w:tr w:rsidR="000F28B2">
        <w:tc>
          <w:tcPr>
            <w:tcW w:w="850" w:type="dxa"/>
            <w:vMerge/>
          </w:tcPr>
          <w:p w:rsidR="000F28B2" w:rsidRDefault="000F28B2"/>
        </w:tc>
        <w:tc>
          <w:tcPr>
            <w:tcW w:w="2948" w:type="dxa"/>
            <w:vMerge/>
          </w:tcPr>
          <w:p w:rsidR="000F28B2" w:rsidRDefault="000F28B2"/>
        </w:tc>
        <w:tc>
          <w:tcPr>
            <w:tcW w:w="1814" w:type="dxa"/>
            <w:vMerge/>
          </w:tcPr>
          <w:p w:rsidR="000F28B2" w:rsidRDefault="000F28B2"/>
        </w:tc>
        <w:tc>
          <w:tcPr>
            <w:tcW w:w="934" w:type="dxa"/>
          </w:tcPr>
          <w:p w:rsidR="000F28B2" w:rsidRDefault="000F28B2">
            <w:pPr>
              <w:pStyle w:val="ConsPlusNormal"/>
              <w:jc w:val="center"/>
            </w:pPr>
            <w:r>
              <w:t>начала реализации</w:t>
            </w:r>
          </w:p>
        </w:tc>
        <w:tc>
          <w:tcPr>
            <w:tcW w:w="935" w:type="dxa"/>
          </w:tcPr>
          <w:p w:rsidR="000F28B2" w:rsidRDefault="000F28B2">
            <w:pPr>
              <w:pStyle w:val="ConsPlusNormal"/>
              <w:jc w:val="center"/>
            </w:pPr>
            <w:r>
              <w:t>окончания реализации</w:t>
            </w:r>
          </w:p>
        </w:tc>
        <w:tc>
          <w:tcPr>
            <w:tcW w:w="2721" w:type="dxa"/>
          </w:tcPr>
          <w:p w:rsidR="000F28B2" w:rsidRDefault="000F28B2">
            <w:pPr>
              <w:pStyle w:val="ConsPlusNormal"/>
              <w:jc w:val="center"/>
            </w:pPr>
            <w:r>
              <w:t>Краткое описание (единицы измерения результата)</w:t>
            </w:r>
          </w:p>
        </w:tc>
        <w:tc>
          <w:tcPr>
            <w:tcW w:w="1871" w:type="dxa"/>
          </w:tcPr>
          <w:p w:rsidR="000F28B2" w:rsidRDefault="000F28B2">
            <w:pPr>
              <w:pStyle w:val="ConsPlusNormal"/>
              <w:jc w:val="center"/>
            </w:pPr>
            <w:r>
              <w:t>Значение (количественное измерение или качественная оценка)</w:t>
            </w:r>
          </w:p>
        </w:tc>
        <w:tc>
          <w:tcPr>
            <w:tcW w:w="1984" w:type="dxa"/>
            <w:vMerge/>
          </w:tcPr>
          <w:p w:rsidR="000F28B2" w:rsidRDefault="000F28B2"/>
        </w:tc>
      </w:tr>
      <w:tr w:rsidR="000F28B2">
        <w:tc>
          <w:tcPr>
            <w:tcW w:w="850" w:type="dxa"/>
          </w:tcPr>
          <w:p w:rsidR="000F28B2" w:rsidRDefault="000F28B2">
            <w:pPr>
              <w:pStyle w:val="ConsPlusNormal"/>
              <w:jc w:val="center"/>
            </w:pPr>
            <w:r>
              <w:t>1</w:t>
            </w:r>
          </w:p>
        </w:tc>
        <w:tc>
          <w:tcPr>
            <w:tcW w:w="2948" w:type="dxa"/>
          </w:tcPr>
          <w:p w:rsidR="000F28B2" w:rsidRDefault="000F28B2">
            <w:pPr>
              <w:pStyle w:val="ConsPlusNormal"/>
              <w:jc w:val="center"/>
            </w:pPr>
            <w:r>
              <w:t>2</w:t>
            </w:r>
          </w:p>
        </w:tc>
        <w:tc>
          <w:tcPr>
            <w:tcW w:w="1814" w:type="dxa"/>
          </w:tcPr>
          <w:p w:rsidR="000F28B2" w:rsidRDefault="000F28B2">
            <w:pPr>
              <w:pStyle w:val="ConsPlusNormal"/>
              <w:jc w:val="center"/>
            </w:pPr>
            <w:r>
              <w:t>3</w:t>
            </w:r>
          </w:p>
        </w:tc>
        <w:tc>
          <w:tcPr>
            <w:tcW w:w="934" w:type="dxa"/>
          </w:tcPr>
          <w:p w:rsidR="000F28B2" w:rsidRDefault="000F28B2">
            <w:pPr>
              <w:pStyle w:val="ConsPlusNormal"/>
              <w:jc w:val="center"/>
            </w:pPr>
            <w:r>
              <w:t>4</w:t>
            </w:r>
          </w:p>
        </w:tc>
        <w:tc>
          <w:tcPr>
            <w:tcW w:w="935" w:type="dxa"/>
          </w:tcPr>
          <w:p w:rsidR="000F28B2" w:rsidRDefault="000F28B2">
            <w:pPr>
              <w:pStyle w:val="ConsPlusNormal"/>
              <w:jc w:val="center"/>
            </w:pPr>
            <w:r>
              <w:t>5</w:t>
            </w:r>
          </w:p>
        </w:tc>
        <w:tc>
          <w:tcPr>
            <w:tcW w:w="2721" w:type="dxa"/>
          </w:tcPr>
          <w:p w:rsidR="000F28B2" w:rsidRDefault="000F28B2">
            <w:pPr>
              <w:pStyle w:val="ConsPlusNormal"/>
              <w:jc w:val="center"/>
            </w:pPr>
            <w:r>
              <w:t>6</w:t>
            </w:r>
          </w:p>
        </w:tc>
        <w:tc>
          <w:tcPr>
            <w:tcW w:w="1871" w:type="dxa"/>
          </w:tcPr>
          <w:p w:rsidR="000F28B2" w:rsidRDefault="000F28B2">
            <w:pPr>
              <w:pStyle w:val="ConsPlusNormal"/>
              <w:jc w:val="center"/>
            </w:pPr>
            <w:r>
              <w:t>7</w:t>
            </w:r>
          </w:p>
        </w:tc>
        <w:tc>
          <w:tcPr>
            <w:tcW w:w="1984" w:type="dxa"/>
          </w:tcPr>
          <w:p w:rsidR="000F28B2" w:rsidRDefault="000F28B2">
            <w:pPr>
              <w:pStyle w:val="ConsPlusNormal"/>
              <w:jc w:val="center"/>
            </w:pPr>
            <w:r>
              <w:t>8</w:t>
            </w:r>
          </w:p>
        </w:tc>
      </w:tr>
      <w:tr w:rsidR="000F28B2">
        <w:tc>
          <w:tcPr>
            <w:tcW w:w="850" w:type="dxa"/>
          </w:tcPr>
          <w:p w:rsidR="000F28B2" w:rsidRDefault="000F28B2">
            <w:pPr>
              <w:pStyle w:val="ConsPlusNormal"/>
              <w:outlineLvl w:val="2"/>
            </w:pPr>
            <w:r>
              <w:t>1.</w:t>
            </w:r>
          </w:p>
        </w:tc>
        <w:tc>
          <w:tcPr>
            <w:tcW w:w="13207" w:type="dxa"/>
            <w:gridSpan w:val="7"/>
          </w:tcPr>
          <w:p w:rsidR="000F28B2" w:rsidRDefault="000F28B2">
            <w:pPr>
              <w:pStyle w:val="ConsPlusNormal"/>
              <w:jc w:val="center"/>
            </w:pPr>
            <w:hyperlink w:anchor="P359" w:history="1">
              <w:r>
                <w:rPr>
                  <w:color w:val="0000FF"/>
                </w:rPr>
                <w:t>Подпрограмма 1</w:t>
              </w:r>
            </w:hyperlink>
            <w:r>
              <w:t xml:space="preserve"> "Развитие инвестиционного потенциала Сахалинской области"</w:t>
            </w:r>
          </w:p>
        </w:tc>
      </w:tr>
      <w:tr w:rsidR="000F28B2">
        <w:tc>
          <w:tcPr>
            <w:tcW w:w="850" w:type="dxa"/>
          </w:tcPr>
          <w:p w:rsidR="000F28B2" w:rsidRDefault="000F28B2">
            <w:pPr>
              <w:pStyle w:val="ConsPlusNormal"/>
            </w:pPr>
            <w:r>
              <w:t>1.1.</w:t>
            </w:r>
          </w:p>
        </w:tc>
        <w:tc>
          <w:tcPr>
            <w:tcW w:w="2948" w:type="dxa"/>
          </w:tcPr>
          <w:p w:rsidR="000F28B2" w:rsidRDefault="000F28B2">
            <w:pPr>
              <w:pStyle w:val="ConsPlusNormal"/>
            </w:pPr>
            <w:r>
              <w:t xml:space="preserve">Основное мероприятие 1. </w:t>
            </w:r>
            <w:r>
              <w:lastRenderedPageBreak/>
              <w:t>Формирование инфраструктурных и институциональных условий для развития инвестиционного потенциала Сахалинской области</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vMerge w:val="restart"/>
          </w:tcPr>
          <w:p w:rsidR="000F28B2" w:rsidRDefault="000F28B2">
            <w:pPr>
              <w:pStyle w:val="ConsPlusNormal"/>
            </w:pPr>
            <w:r>
              <w:lastRenderedPageBreak/>
              <w:t>1.1.1.</w:t>
            </w:r>
          </w:p>
        </w:tc>
        <w:tc>
          <w:tcPr>
            <w:tcW w:w="2948" w:type="dxa"/>
            <w:vMerge w:val="restart"/>
          </w:tcPr>
          <w:p w:rsidR="000F28B2" w:rsidRDefault="000F28B2">
            <w:pPr>
              <w:pStyle w:val="ConsPlusNormal"/>
            </w:pPr>
            <w:r>
              <w:t>Создание объектов коммунальной инфраструктуры в с. Ильинское в связи со строительством Сахалинской ГРЭС-2</w:t>
            </w:r>
          </w:p>
        </w:tc>
        <w:tc>
          <w:tcPr>
            <w:tcW w:w="1814" w:type="dxa"/>
            <w:vMerge w:val="restart"/>
          </w:tcPr>
          <w:p w:rsidR="000F28B2" w:rsidRDefault="000F28B2">
            <w:pPr>
              <w:pStyle w:val="ConsPlusNormal"/>
            </w:pPr>
            <w:r>
              <w:t>Министерство строительства Сахалинской области</w:t>
            </w:r>
          </w:p>
        </w:tc>
        <w:tc>
          <w:tcPr>
            <w:tcW w:w="934" w:type="dxa"/>
            <w:vMerge w:val="restart"/>
          </w:tcPr>
          <w:p w:rsidR="000F28B2" w:rsidRDefault="000F28B2">
            <w:pPr>
              <w:pStyle w:val="ConsPlusNormal"/>
              <w:jc w:val="center"/>
            </w:pPr>
            <w:r>
              <w:t>2017</w:t>
            </w:r>
          </w:p>
        </w:tc>
        <w:tc>
          <w:tcPr>
            <w:tcW w:w="935" w:type="dxa"/>
            <w:vMerge w:val="restart"/>
          </w:tcPr>
          <w:p w:rsidR="000F28B2" w:rsidRDefault="000F28B2">
            <w:pPr>
              <w:pStyle w:val="ConsPlusNormal"/>
              <w:jc w:val="center"/>
            </w:pPr>
            <w:r>
              <w:t>2017</w:t>
            </w:r>
          </w:p>
        </w:tc>
        <w:tc>
          <w:tcPr>
            <w:tcW w:w="2721" w:type="dxa"/>
            <w:tcBorders>
              <w:bottom w:val="nil"/>
            </w:tcBorders>
          </w:tcPr>
          <w:p w:rsidR="000F28B2" w:rsidRDefault="000F28B2">
            <w:pPr>
              <w:pStyle w:val="ConsPlusNormal"/>
            </w:pPr>
            <w:r>
              <w:t>Объем инвестиций в основной капитал, млрд. руб.</w:t>
            </w:r>
          </w:p>
        </w:tc>
        <w:tc>
          <w:tcPr>
            <w:tcW w:w="1871" w:type="dxa"/>
            <w:tcBorders>
              <w:bottom w:val="nil"/>
            </w:tcBorders>
          </w:tcPr>
          <w:p w:rsidR="000F28B2" w:rsidRDefault="000F28B2">
            <w:pPr>
              <w:pStyle w:val="ConsPlusNormal"/>
              <w:jc w:val="center"/>
            </w:pPr>
            <w:r>
              <w:t>375,4</w:t>
            </w:r>
          </w:p>
        </w:tc>
        <w:tc>
          <w:tcPr>
            <w:tcW w:w="1984" w:type="dxa"/>
            <w:vMerge w:val="restart"/>
          </w:tcPr>
          <w:p w:rsidR="000F28B2" w:rsidRDefault="000F28B2">
            <w:pPr>
              <w:pStyle w:val="ConsPlusNormal"/>
            </w:pPr>
            <w:hyperlink w:anchor="P3327" w:history="1">
              <w:r>
                <w:rPr>
                  <w:color w:val="0000FF"/>
                </w:rPr>
                <w:t>Показатели 1.1</w:t>
              </w:r>
            </w:hyperlink>
            <w:r>
              <w:t xml:space="preserve">, </w:t>
            </w:r>
            <w:hyperlink w:anchor="P3347" w:history="1">
              <w:r>
                <w:rPr>
                  <w:color w:val="0000FF"/>
                </w:rPr>
                <w:t>1.2</w:t>
              </w:r>
            </w:hyperlink>
            <w:r>
              <w:t xml:space="preserve"> приложения 4</w:t>
            </w:r>
          </w:p>
        </w:tc>
      </w:tr>
      <w:tr w:rsidR="000F28B2">
        <w:tc>
          <w:tcPr>
            <w:tcW w:w="850" w:type="dxa"/>
            <w:vMerge/>
          </w:tcPr>
          <w:p w:rsidR="000F28B2" w:rsidRDefault="000F28B2"/>
        </w:tc>
        <w:tc>
          <w:tcPr>
            <w:tcW w:w="2948" w:type="dxa"/>
            <w:vMerge/>
          </w:tcPr>
          <w:p w:rsidR="000F28B2" w:rsidRDefault="000F28B2"/>
        </w:tc>
        <w:tc>
          <w:tcPr>
            <w:tcW w:w="1814" w:type="dxa"/>
            <w:vMerge/>
          </w:tcPr>
          <w:p w:rsidR="000F28B2" w:rsidRDefault="000F28B2"/>
        </w:tc>
        <w:tc>
          <w:tcPr>
            <w:tcW w:w="934" w:type="dxa"/>
            <w:vMerge/>
          </w:tcPr>
          <w:p w:rsidR="000F28B2" w:rsidRDefault="000F28B2"/>
        </w:tc>
        <w:tc>
          <w:tcPr>
            <w:tcW w:w="935" w:type="dxa"/>
            <w:vMerge/>
          </w:tcPr>
          <w:p w:rsidR="000F28B2" w:rsidRDefault="000F28B2"/>
        </w:tc>
        <w:tc>
          <w:tcPr>
            <w:tcW w:w="2721" w:type="dxa"/>
            <w:tcBorders>
              <w:top w:val="nil"/>
            </w:tcBorders>
          </w:tcPr>
          <w:p w:rsidR="000F28B2" w:rsidRDefault="000F28B2">
            <w:pPr>
              <w:pStyle w:val="ConsPlusNormal"/>
            </w:pPr>
            <w:r>
              <w:t>Осуществление полного цикла строительства к 2017 году, уровень технической готовности, %</w:t>
            </w:r>
          </w:p>
        </w:tc>
        <w:tc>
          <w:tcPr>
            <w:tcW w:w="1871" w:type="dxa"/>
            <w:tcBorders>
              <w:top w:val="nil"/>
            </w:tcBorders>
          </w:tcPr>
          <w:p w:rsidR="000F28B2" w:rsidRDefault="000F28B2">
            <w:pPr>
              <w:pStyle w:val="ConsPlusNormal"/>
              <w:jc w:val="center"/>
            </w:pPr>
            <w:r>
              <w:t>100</w:t>
            </w:r>
          </w:p>
        </w:tc>
        <w:tc>
          <w:tcPr>
            <w:tcW w:w="1984" w:type="dxa"/>
            <w:vMerge/>
          </w:tcPr>
          <w:p w:rsidR="000F28B2" w:rsidRDefault="000F28B2"/>
        </w:tc>
      </w:tr>
      <w:tr w:rsidR="000F28B2">
        <w:tc>
          <w:tcPr>
            <w:tcW w:w="850" w:type="dxa"/>
            <w:vMerge w:val="restart"/>
          </w:tcPr>
          <w:p w:rsidR="000F28B2" w:rsidRDefault="000F28B2">
            <w:pPr>
              <w:pStyle w:val="ConsPlusNormal"/>
            </w:pPr>
            <w:r>
              <w:t>1.1.2.</w:t>
            </w:r>
          </w:p>
        </w:tc>
        <w:tc>
          <w:tcPr>
            <w:tcW w:w="2948" w:type="dxa"/>
            <w:vMerge w:val="restart"/>
          </w:tcPr>
          <w:p w:rsidR="000F28B2" w:rsidRDefault="000F28B2">
            <w:pPr>
              <w:pStyle w:val="ConsPlusNormal"/>
            </w:pPr>
            <w:r>
              <w:t>Строительство жилья в с. Ильинское в связи со строительством Сахалинской ГРЭС-2</w:t>
            </w:r>
          </w:p>
        </w:tc>
        <w:tc>
          <w:tcPr>
            <w:tcW w:w="1814" w:type="dxa"/>
            <w:vMerge w:val="restart"/>
          </w:tcPr>
          <w:p w:rsidR="000F28B2" w:rsidRDefault="000F28B2">
            <w:pPr>
              <w:pStyle w:val="ConsPlusNormal"/>
            </w:pPr>
            <w:r>
              <w:t>Министерство строительства Сахалинской области</w:t>
            </w:r>
          </w:p>
        </w:tc>
        <w:tc>
          <w:tcPr>
            <w:tcW w:w="934" w:type="dxa"/>
            <w:vMerge w:val="restart"/>
          </w:tcPr>
          <w:p w:rsidR="000F28B2" w:rsidRDefault="000F28B2">
            <w:pPr>
              <w:pStyle w:val="ConsPlusNormal"/>
              <w:jc w:val="center"/>
            </w:pPr>
            <w:r>
              <w:t>2017</w:t>
            </w:r>
          </w:p>
        </w:tc>
        <w:tc>
          <w:tcPr>
            <w:tcW w:w="935" w:type="dxa"/>
            <w:vMerge w:val="restart"/>
          </w:tcPr>
          <w:p w:rsidR="000F28B2" w:rsidRDefault="000F28B2">
            <w:pPr>
              <w:pStyle w:val="ConsPlusNormal"/>
              <w:jc w:val="center"/>
            </w:pPr>
            <w:r>
              <w:t>2017</w:t>
            </w:r>
          </w:p>
        </w:tc>
        <w:tc>
          <w:tcPr>
            <w:tcW w:w="2721" w:type="dxa"/>
            <w:tcBorders>
              <w:bottom w:val="nil"/>
            </w:tcBorders>
          </w:tcPr>
          <w:p w:rsidR="000F28B2" w:rsidRDefault="000F28B2">
            <w:pPr>
              <w:pStyle w:val="ConsPlusNormal"/>
            </w:pPr>
            <w:r>
              <w:t>Объем инвестиций в основной капитал, млрд. руб.</w:t>
            </w:r>
          </w:p>
        </w:tc>
        <w:tc>
          <w:tcPr>
            <w:tcW w:w="1871" w:type="dxa"/>
            <w:tcBorders>
              <w:bottom w:val="nil"/>
            </w:tcBorders>
          </w:tcPr>
          <w:p w:rsidR="000F28B2" w:rsidRDefault="000F28B2">
            <w:pPr>
              <w:pStyle w:val="ConsPlusNormal"/>
              <w:jc w:val="center"/>
            </w:pPr>
            <w:r>
              <w:t>375,4</w:t>
            </w:r>
          </w:p>
        </w:tc>
        <w:tc>
          <w:tcPr>
            <w:tcW w:w="1984" w:type="dxa"/>
            <w:vMerge w:val="restart"/>
          </w:tcPr>
          <w:p w:rsidR="000F28B2" w:rsidRDefault="000F28B2">
            <w:pPr>
              <w:pStyle w:val="ConsPlusNormal"/>
            </w:pPr>
            <w:hyperlink w:anchor="P3327" w:history="1">
              <w:r>
                <w:rPr>
                  <w:color w:val="0000FF"/>
                </w:rPr>
                <w:t>Показатели 1.1</w:t>
              </w:r>
            </w:hyperlink>
            <w:r>
              <w:t xml:space="preserve">, </w:t>
            </w:r>
            <w:hyperlink w:anchor="P3347" w:history="1">
              <w:r>
                <w:rPr>
                  <w:color w:val="0000FF"/>
                </w:rPr>
                <w:t>1.2</w:t>
              </w:r>
            </w:hyperlink>
            <w:r>
              <w:t xml:space="preserve"> приложения 4</w:t>
            </w:r>
          </w:p>
        </w:tc>
      </w:tr>
      <w:tr w:rsidR="000F28B2">
        <w:tc>
          <w:tcPr>
            <w:tcW w:w="850" w:type="dxa"/>
            <w:vMerge/>
          </w:tcPr>
          <w:p w:rsidR="000F28B2" w:rsidRDefault="000F28B2"/>
        </w:tc>
        <w:tc>
          <w:tcPr>
            <w:tcW w:w="2948" w:type="dxa"/>
            <w:vMerge/>
          </w:tcPr>
          <w:p w:rsidR="000F28B2" w:rsidRDefault="000F28B2"/>
        </w:tc>
        <w:tc>
          <w:tcPr>
            <w:tcW w:w="1814" w:type="dxa"/>
            <w:vMerge/>
          </w:tcPr>
          <w:p w:rsidR="000F28B2" w:rsidRDefault="000F28B2"/>
        </w:tc>
        <w:tc>
          <w:tcPr>
            <w:tcW w:w="934" w:type="dxa"/>
            <w:vMerge/>
          </w:tcPr>
          <w:p w:rsidR="000F28B2" w:rsidRDefault="000F28B2"/>
        </w:tc>
        <w:tc>
          <w:tcPr>
            <w:tcW w:w="935" w:type="dxa"/>
            <w:vMerge/>
          </w:tcPr>
          <w:p w:rsidR="000F28B2" w:rsidRDefault="000F28B2"/>
        </w:tc>
        <w:tc>
          <w:tcPr>
            <w:tcW w:w="2721" w:type="dxa"/>
            <w:tcBorders>
              <w:top w:val="nil"/>
            </w:tcBorders>
          </w:tcPr>
          <w:p w:rsidR="000F28B2" w:rsidRDefault="000F28B2">
            <w:pPr>
              <w:pStyle w:val="ConsPlusNormal"/>
            </w:pPr>
            <w:r>
              <w:t>Осуществление полного цикла строительства к 2017 году, уровень технической готовности, %</w:t>
            </w:r>
          </w:p>
        </w:tc>
        <w:tc>
          <w:tcPr>
            <w:tcW w:w="1871" w:type="dxa"/>
            <w:tcBorders>
              <w:top w:val="nil"/>
            </w:tcBorders>
          </w:tcPr>
          <w:p w:rsidR="000F28B2" w:rsidRDefault="000F28B2">
            <w:pPr>
              <w:pStyle w:val="ConsPlusNormal"/>
              <w:jc w:val="center"/>
            </w:pPr>
            <w:r>
              <w:t>100</w:t>
            </w:r>
          </w:p>
        </w:tc>
        <w:tc>
          <w:tcPr>
            <w:tcW w:w="1984" w:type="dxa"/>
            <w:vMerge/>
          </w:tcPr>
          <w:p w:rsidR="000F28B2" w:rsidRDefault="000F28B2"/>
        </w:tc>
      </w:tr>
      <w:tr w:rsidR="000F28B2">
        <w:tc>
          <w:tcPr>
            <w:tcW w:w="850" w:type="dxa"/>
            <w:vMerge w:val="restart"/>
          </w:tcPr>
          <w:p w:rsidR="000F28B2" w:rsidRDefault="000F28B2">
            <w:pPr>
              <w:pStyle w:val="ConsPlusNormal"/>
            </w:pPr>
            <w:r>
              <w:t>1.1.3.</w:t>
            </w:r>
          </w:p>
        </w:tc>
        <w:tc>
          <w:tcPr>
            <w:tcW w:w="2948" w:type="dxa"/>
            <w:vMerge w:val="restart"/>
          </w:tcPr>
          <w:p w:rsidR="000F28B2" w:rsidRDefault="000F28B2">
            <w:pPr>
              <w:pStyle w:val="ConsPlusNormal"/>
            </w:pPr>
            <w:r>
              <w:t>Создание объектов социальной инфраструктуры в с. Ильинское в связи со строительством Сахалинской ГРЭС-2</w:t>
            </w:r>
          </w:p>
        </w:tc>
        <w:tc>
          <w:tcPr>
            <w:tcW w:w="1814" w:type="dxa"/>
            <w:vMerge w:val="restart"/>
          </w:tcPr>
          <w:p w:rsidR="000F28B2" w:rsidRDefault="000F28B2">
            <w:pPr>
              <w:pStyle w:val="ConsPlusNormal"/>
            </w:pPr>
            <w:r>
              <w:t>Министерство строительства Сахалинской области</w:t>
            </w:r>
          </w:p>
        </w:tc>
        <w:tc>
          <w:tcPr>
            <w:tcW w:w="934" w:type="dxa"/>
            <w:vMerge w:val="restart"/>
          </w:tcPr>
          <w:p w:rsidR="000F28B2" w:rsidRDefault="000F28B2">
            <w:pPr>
              <w:pStyle w:val="ConsPlusNormal"/>
              <w:jc w:val="center"/>
            </w:pPr>
            <w:r>
              <w:t>2017</w:t>
            </w:r>
          </w:p>
        </w:tc>
        <w:tc>
          <w:tcPr>
            <w:tcW w:w="935" w:type="dxa"/>
            <w:vMerge w:val="restart"/>
          </w:tcPr>
          <w:p w:rsidR="000F28B2" w:rsidRDefault="000F28B2">
            <w:pPr>
              <w:pStyle w:val="ConsPlusNormal"/>
              <w:jc w:val="center"/>
            </w:pPr>
            <w:r>
              <w:t>2017</w:t>
            </w:r>
          </w:p>
        </w:tc>
        <w:tc>
          <w:tcPr>
            <w:tcW w:w="2721" w:type="dxa"/>
            <w:tcBorders>
              <w:bottom w:val="nil"/>
            </w:tcBorders>
          </w:tcPr>
          <w:p w:rsidR="000F28B2" w:rsidRDefault="000F28B2">
            <w:pPr>
              <w:pStyle w:val="ConsPlusNormal"/>
            </w:pPr>
            <w:r>
              <w:t>Объем инвестиций в основной капитал, млрд. руб.</w:t>
            </w:r>
          </w:p>
        </w:tc>
        <w:tc>
          <w:tcPr>
            <w:tcW w:w="1871" w:type="dxa"/>
            <w:tcBorders>
              <w:bottom w:val="nil"/>
            </w:tcBorders>
          </w:tcPr>
          <w:p w:rsidR="000F28B2" w:rsidRDefault="000F28B2">
            <w:pPr>
              <w:pStyle w:val="ConsPlusNormal"/>
              <w:jc w:val="center"/>
            </w:pPr>
            <w:r>
              <w:t>375,4</w:t>
            </w:r>
          </w:p>
        </w:tc>
        <w:tc>
          <w:tcPr>
            <w:tcW w:w="1984" w:type="dxa"/>
            <w:vMerge w:val="restart"/>
          </w:tcPr>
          <w:p w:rsidR="000F28B2" w:rsidRDefault="000F28B2">
            <w:pPr>
              <w:pStyle w:val="ConsPlusNormal"/>
            </w:pPr>
            <w:hyperlink w:anchor="P3327" w:history="1">
              <w:r>
                <w:rPr>
                  <w:color w:val="0000FF"/>
                </w:rPr>
                <w:t>Показатели 1.1</w:t>
              </w:r>
            </w:hyperlink>
            <w:r>
              <w:t xml:space="preserve">, </w:t>
            </w:r>
            <w:hyperlink w:anchor="P3347" w:history="1">
              <w:r>
                <w:rPr>
                  <w:color w:val="0000FF"/>
                </w:rPr>
                <w:t>1.2</w:t>
              </w:r>
            </w:hyperlink>
            <w:r>
              <w:t xml:space="preserve"> приложения 4</w:t>
            </w:r>
          </w:p>
        </w:tc>
      </w:tr>
      <w:tr w:rsidR="000F28B2">
        <w:tc>
          <w:tcPr>
            <w:tcW w:w="850" w:type="dxa"/>
            <w:vMerge/>
          </w:tcPr>
          <w:p w:rsidR="000F28B2" w:rsidRDefault="000F28B2"/>
        </w:tc>
        <w:tc>
          <w:tcPr>
            <w:tcW w:w="2948" w:type="dxa"/>
            <w:vMerge/>
          </w:tcPr>
          <w:p w:rsidR="000F28B2" w:rsidRDefault="000F28B2"/>
        </w:tc>
        <w:tc>
          <w:tcPr>
            <w:tcW w:w="1814" w:type="dxa"/>
            <w:vMerge/>
          </w:tcPr>
          <w:p w:rsidR="000F28B2" w:rsidRDefault="000F28B2"/>
        </w:tc>
        <w:tc>
          <w:tcPr>
            <w:tcW w:w="934" w:type="dxa"/>
            <w:vMerge/>
          </w:tcPr>
          <w:p w:rsidR="000F28B2" w:rsidRDefault="000F28B2"/>
        </w:tc>
        <w:tc>
          <w:tcPr>
            <w:tcW w:w="935" w:type="dxa"/>
            <w:vMerge/>
          </w:tcPr>
          <w:p w:rsidR="000F28B2" w:rsidRDefault="000F28B2"/>
        </w:tc>
        <w:tc>
          <w:tcPr>
            <w:tcW w:w="2721" w:type="dxa"/>
            <w:tcBorders>
              <w:top w:val="nil"/>
            </w:tcBorders>
          </w:tcPr>
          <w:p w:rsidR="000F28B2" w:rsidRDefault="000F28B2">
            <w:pPr>
              <w:pStyle w:val="ConsPlusNormal"/>
            </w:pPr>
            <w:r>
              <w:t>Осуществление полного цикла строительства к 2017 году, уровень технической готовности, %</w:t>
            </w:r>
          </w:p>
        </w:tc>
        <w:tc>
          <w:tcPr>
            <w:tcW w:w="1871" w:type="dxa"/>
            <w:tcBorders>
              <w:top w:val="nil"/>
            </w:tcBorders>
          </w:tcPr>
          <w:p w:rsidR="000F28B2" w:rsidRDefault="000F28B2">
            <w:pPr>
              <w:pStyle w:val="ConsPlusNormal"/>
              <w:jc w:val="center"/>
            </w:pPr>
            <w:r>
              <w:t>100</w:t>
            </w:r>
          </w:p>
        </w:tc>
        <w:tc>
          <w:tcPr>
            <w:tcW w:w="1984" w:type="dxa"/>
            <w:vMerge/>
          </w:tcPr>
          <w:p w:rsidR="000F28B2" w:rsidRDefault="000F28B2"/>
        </w:tc>
      </w:tr>
      <w:tr w:rsidR="000F28B2">
        <w:tc>
          <w:tcPr>
            <w:tcW w:w="850" w:type="dxa"/>
            <w:vMerge w:val="restart"/>
          </w:tcPr>
          <w:p w:rsidR="000F28B2" w:rsidRDefault="000F28B2">
            <w:pPr>
              <w:pStyle w:val="ConsPlusNormal"/>
            </w:pPr>
            <w:r>
              <w:t>1.1.4.</w:t>
            </w:r>
          </w:p>
        </w:tc>
        <w:tc>
          <w:tcPr>
            <w:tcW w:w="2948" w:type="dxa"/>
            <w:vMerge w:val="restart"/>
          </w:tcPr>
          <w:p w:rsidR="000F28B2" w:rsidRDefault="000F28B2">
            <w:pPr>
              <w:pStyle w:val="ConsPlusNormal"/>
            </w:pPr>
            <w:r>
              <w:t>Строительство улично-</w:t>
            </w:r>
            <w:r>
              <w:lastRenderedPageBreak/>
              <w:t>дорожной сети в с. Ильинское, в том числе проектно-изыскательские работы, государственная экспертиза проектной документации</w:t>
            </w:r>
          </w:p>
        </w:tc>
        <w:tc>
          <w:tcPr>
            <w:tcW w:w="1814" w:type="dxa"/>
            <w:vMerge w:val="restart"/>
          </w:tcPr>
          <w:p w:rsidR="000F28B2" w:rsidRDefault="000F28B2">
            <w:pPr>
              <w:pStyle w:val="ConsPlusNormal"/>
            </w:pPr>
            <w:r>
              <w:lastRenderedPageBreak/>
              <w:t xml:space="preserve">Министерство </w:t>
            </w:r>
            <w:r>
              <w:lastRenderedPageBreak/>
              <w:t>транспорта и дорожного хозяйства Сахалинской области</w:t>
            </w:r>
          </w:p>
        </w:tc>
        <w:tc>
          <w:tcPr>
            <w:tcW w:w="934" w:type="dxa"/>
            <w:vMerge w:val="restart"/>
          </w:tcPr>
          <w:p w:rsidR="000F28B2" w:rsidRDefault="000F28B2">
            <w:pPr>
              <w:pStyle w:val="ConsPlusNormal"/>
              <w:jc w:val="center"/>
            </w:pPr>
            <w:r>
              <w:lastRenderedPageBreak/>
              <w:t>2017</w:t>
            </w:r>
          </w:p>
        </w:tc>
        <w:tc>
          <w:tcPr>
            <w:tcW w:w="935" w:type="dxa"/>
            <w:vMerge w:val="restart"/>
          </w:tcPr>
          <w:p w:rsidR="000F28B2" w:rsidRDefault="000F28B2">
            <w:pPr>
              <w:pStyle w:val="ConsPlusNormal"/>
              <w:jc w:val="center"/>
            </w:pPr>
            <w:r>
              <w:t>2017</w:t>
            </w:r>
          </w:p>
        </w:tc>
        <w:tc>
          <w:tcPr>
            <w:tcW w:w="2721" w:type="dxa"/>
            <w:tcBorders>
              <w:bottom w:val="nil"/>
            </w:tcBorders>
          </w:tcPr>
          <w:p w:rsidR="000F28B2" w:rsidRDefault="000F28B2">
            <w:pPr>
              <w:pStyle w:val="ConsPlusNormal"/>
            </w:pPr>
            <w:r>
              <w:t xml:space="preserve">Объем инвестиций в </w:t>
            </w:r>
            <w:r>
              <w:lastRenderedPageBreak/>
              <w:t>основной капитал, млрд. руб.</w:t>
            </w:r>
          </w:p>
        </w:tc>
        <w:tc>
          <w:tcPr>
            <w:tcW w:w="1871" w:type="dxa"/>
            <w:tcBorders>
              <w:bottom w:val="nil"/>
            </w:tcBorders>
          </w:tcPr>
          <w:p w:rsidR="000F28B2" w:rsidRDefault="000F28B2">
            <w:pPr>
              <w:pStyle w:val="ConsPlusNormal"/>
              <w:jc w:val="center"/>
            </w:pPr>
            <w:r>
              <w:lastRenderedPageBreak/>
              <w:t>375,4</w:t>
            </w:r>
          </w:p>
        </w:tc>
        <w:tc>
          <w:tcPr>
            <w:tcW w:w="1984" w:type="dxa"/>
            <w:vMerge w:val="restart"/>
          </w:tcPr>
          <w:p w:rsidR="000F28B2" w:rsidRDefault="000F28B2">
            <w:pPr>
              <w:pStyle w:val="ConsPlusNormal"/>
            </w:pPr>
            <w:hyperlink w:anchor="P3327" w:history="1">
              <w:r>
                <w:rPr>
                  <w:color w:val="0000FF"/>
                </w:rPr>
                <w:t>Показатели 1.1</w:t>
              </w:r>
            </w:hyperlink>
            <w:r>
              <w:t xml:space="preserve">, </w:t>
            </w:r>
            <w:hyperlink w:anchor="P3347" w:history="1">
              <w:r>
                <w:rPr>
                  <w:color w:val="0000FF"/>
                </w:rPr>
                <w:t>1.2</w:t>
              </w:r>
            </w:hyperlink>
            <w:r>
              <w:t xml:space="preserve"> </w:t>
            </w:r>
            <w:r>
              <w:lastRenderedPageBreak/>
              <w:t>приложения 4</w:t>
            </w:r>
          </w:p>
        </w:tc>
      </w:tr>
      <w:tr w:rsidR="000F28B2">
        <w:tc>
          <w:tcPr>
            <w:tcW w:w="850" w:type="dxa"/>
            <w:vMerge/>
          </w:tcPr>
          <w:p w:rsidR="000F28B2" w:rsidRDefault="000F28B2"/>
        </w:tc>
        <w:tc>
          <w:tcPr>
            <w:tcW w:w="2948" w:type="dxa"/>
            <w:vMerge/>
          </w:tcPr>
          <w:p w:rsidR="000F28B2" w:rsidRDefault="000F28B2"/>
        </w:tc>
        <w:tc>
          <w:tcPr>
            <w:tcW w:w="1814" w:type="dxa"/>
            <w:vMerge/>
          </w:tcPr>
          <w:p w:rsidR="000F28B2" w:rsidRDefault="000F28B2"/>
        </w:tc>
        <w:tc>
          <w:tcPr>
            <w:tcW w:w="934" w:type="dxa"/>
            <w:vMerge/>
          </w:tcPr>
          <w:p w:rsidR="000F28B2" w:rsidRDefault="000F28B2"/>
        </w:tc>
        <w:tc>
          <w:tcPr>
            <w:tcW w:w="935" w:type="dxa"/>
            <w:vMerge/>
          </w:tcPr>
          <w:p w:rsidR="000F28B2" w:rsidRDefault="000F28B2"/>
        </w:tc>
        <w:tc>
          <w:tcPr>
            <w:tcW w:w="2721" w:type="dxa"/>
            <w:tcBorders>
              <w:top w:val="nil"/>
            </w:tcBorders>
          </w:tcPr>
          <w:p w:rsidR="000F28B2" w:rsidRDefault="000F28B2">
            <w:pPr>
              <w:pStyle w:val="ConsPlusNormal"/>
            </w:pPr>
            <w:r>
              <w:t>Осуществление полного цикла строительства к 2017 году, уровень технической готовности, %</w:t>
            </w:r>
          </w:p>
        </w:tc>
        <w:tc>
          <w:tcPr>
            <w:tcW w:w="1871" w:type="dxa"/>
            <w:tcBorders>
              <w:top w:val="nil"/>
            </w:tcBorders>
          </w:tcPr>
          <w:p w:rsidR="000F28B2" w:rsidRDefault="000F28B2">
            <w:pPr>
              <w:pStyle w:val="ConsPlusNormal"/>
              <w:jc w:val="center"/>
            </w:pPr>
            <w:r>
              <w:t>100</w:t>
            </w:r>
          </w:p>
        </w:tc>
        <w:tc>
          <w:tcPr>
            <w:tcW w:w="1984" w:type="dxa"/>
            <w:vMerge/>
          </w:tcPr>
          <w:p w:rsidR="000F28B2" w:rsidRDefault="000F28B2"/>
        </w:tc>
      </w:tr>
      <w:tr w:rsidR="000F28B2">
        <w:tc>
          <w:tcPr>
            <w:tcW w:w="850" w:type="dxa"/>
          </w:tcPr>
          <w:p w:rsidR="000F28B2" w:rsidRDefault="000F28B2">
            <w:pPr>
              <w:pStyle w:val="ConsPlusNormal"/>
            </w:pPr>
            <w:r>
              <w:t>1.1.5.</w:t>
            </w:r>
          </w:p>
        </w:tc>
        <w:tc>
          <w:tcPr>
            <w:tcW w:w="2948" w:type="dxa"/>
          </w:tcPr>
          <w:p w:rsidR="000F28B2" w:rsidRDefault="000F28B2">
            <w:pPr>
              <w:pStyle w:val="ConsPlusNormal"/>
            </w:pPr>
            <w:r>
              <w:t>Приобретение Многофункционального центра с встроенными помещениями водноспортивного, физкультурно-оздоровительного назначения в муниципальном образовании городской округ "Город Южно-Сахалинск"</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2018</w:t>
            </w:r>
          </w:p>
        </w:tc>
        <w:tc>
          <w:tcPr>
            <w:tcW w:w="2721" w:type="dxa"/>
          </w:tcPr>
          <w:p w:rsidR="000F28B2" w:rsidRDefault="000F28B2">
            <w:pPr>
              <w:pStyle w:val="ConsPlusNormal"/>
            </w:pPr>
            <w:r>
              <w:t>Приобретение Многофункционального центра с встроенными помещениями водноспортивного, физкультурно-оздоровительного назначения, ед.</w:t>
            </w:r>
          </w:p>
        </w:tc>
        <w:tc>
          <w:tcPr>
            <w:tcW w:w="1871" w:type="dxa"/>
          </w:tcPr>
          <w:p w:rsidR="000F28B2" w:rsidRDefault="000F28B2">
            <w:pPr>
              <w:pStyle w:val="ConsPlusNormal"/>
              <w:jc w:val="center"/>
            </w:pPr>
            <w:r>
              <w:t>1</w:t>
            </w:r>
          </w:p>
        </w:tc>
        <w:tc>
          <w:tcPr>
            <w:tcW w:w="1984" w:type="dxa"/>
          </w:tcPr>
          <w:p w:rsidR="000F28B2" w:rsidRDefault="000F28B2">
            <w:pPr>
              <w:pStyle w:val="ConsPlusNormal"/>
            </w:pPr>
            <w:hyperlink w:anchor="P3327" w:history="1">
              <w:r>
                <w:rPr>
                  <w:color w:val="0000FF"/>
                </w:rPr>
                <w:t>Показатели 1.1</w:t>
              </w:r>
            </w:hyperlink>
            <w:r>
              <w:t xml:space="preserve">, </w:t>
            </w:r>
            <w:hyperlink w:anchor="P3347" w:history="1">
              <w:r>
                <w:rPr>
                  <w:color w:val="0000FF"/>
                </w:rPr>
                <w:t>1.2</w:t>
              </w:r>
            </w:hyperlink>
            <w:r>
              <w:t xml:space="preserve"> приложения 4</w:t>
            </w:r>
          </w:p>
        </w:tc>
      </w:tr>
      <w:tr w:rsidR="000F28B2">
        <w:tc>
          <w:tcPr>
            <w:tcW w:w="850" w:type="dxa"/>
          </w:tcPr>
          <w:p w:rsidR="000F28B2" w:rsidRDefault="000F28B2">
            <w:pPr>
              <w:pStyle w:val="ConsPlusNormal"/>
            </w:pPr>
            <w:r>
              <w:t>1.1.6.</w:t>
            </w:r>
          </w:p>
        </w:tc>
        <w:tc>
          <w:tcPr>
            <w:tcW w:w="2948" w:type="dxa"/>
          </w:tcPr>
          <w:p w:rsidR="000F28B2" w:rsidRDefault="000F28B2">
            <w:pPr>
              <w:pStyle w:val="ConsPlusNormal"/>
            </w:pPr>
            <w:r>
              <w:t>Предоставление субсидий некоммерческим организациям регионального сектора научных исследований и разработок на проведение научных конгрессных мероприятий</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 количество научных конгрессных мероприятий, проведение которых осуществлено с предоставлением их организаторам из числа НКО регионального сектора НИР субсидий, шт.</w:t>
            </w:r>
          </w:p>
        </w:tc>
        <w:tc>
          <w:tcPr>
            <w:tcW w:w="1871" w:type="dxa"/>
          </w:tcPr>
          <w:p w:rsidR="000F28B2" w:rsidRDefault="000F28B2">
            <w:pPr>
              <w:pStyle w:val="ConsPlusNormal"/>
              <w:jc w:val="center"/>
            </w:pPr>
            <w:r>
              <w:t>3</w:t>
            </w:r>
          </w:p>
        </w:tc>
        <w:tc>
          <w:tcPr>
            <w:tcW w:w="1984" w:type="dxa"/>
          </w:tcPr>
          <w:p w:rsidR="000F28B2" w:rsidRDefault="000F28B2">
            <w:pPr>
              <w:pStyle w:val="ConsPlusNormal"/>
            </w:pPr>
            <w:hyperlink w:anchor="P3387" w:history="1">
              <w:r>
                <w:rPr>
                  <w:color w:val="0000FF"/>
                </w:rPr>
                <w:t>Показатель 1.6</w:t>
              </w:r>
            </w:hyperlink>
            <w:r>
              <w:t xml:space="preserve"> приложения 4</w:t>
            </w:r>
          </w:p>
        </w:tc>
      </w:tr>
      <w:tr w:rsidR="000F28B2">
        <w:tc>
          <w:tcPr>
            <w:tcW w:w="850" w:type="dxa"/>
          </w:tcPr>
          <w:p w:rsidR="000F28B2" w:rsidRDefault="000F28B2">
            <w:pPr>
              <w:pStyle w:val="ConsPlusNormal"/>
            </w:pPr>
            <w:r>
              <w:t>1.1.7.</w:t>
            </w:r>
          </w:p>
        </w:tc>
        <w:tc>
          <w:tcPr>
            <w:tcW w:w="2948" w:type="dxa"/>
          </w:tcPr>
          <w:p w:rsidR="000F28B2" w:rsidRDefault="000F28B2">
            <w:pPr>
              <w:pStyle w:val="ConsPlusNormal"/>
            </w:pPr>
            <w:r>
              <w:t xml:space="preserve">Выполнение оценки регулирующего воздействия проектов нормативных правовых актов Сахалинской области, экспертизы и </w:t>
            </w:r>
            <w:r>
              <w:lastRenderedPageBreak/>
              <w:t>оценки фактического воздействия нормативных правовых актов Сахалинской области</w:t>
            </w:r>
          </w:p>
        </w:tc>
        <w:tc>
          <w:tcPr>
            <w:tcW w:w="1814" w:type="dxa"/>
          </w:tcPr>
          <w:p w:rsidR="000F28B2" w:rsidRDefault="000F28B2">
            <w:pPr>
              <w:pStyle w:val="ConsPlusNormal"/>
            </w:pPr>
            <w:r>
              <w:lastRenderedPageBreak/>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 xml:space="preserve">Проведение экспертизы проектов нормативных правовых актов, % рассмотрения документов от представленных на </w:t>
            </w:r>
            <w:r>
              <w:lastRenderedPageBreak/>
              <w:t>экспертизу</w:t>
            </w:r>
          </w:p>
        </w:tc>
        <w:tc>
          <w:tcPr>
            <w:tcW w:w="1871" w:type="dxa"/>
          </w:tcPr>
          <w:p w:rsidR="000F28B2" w:rsidRDefault="000F28B2">
            <w:pPr>
              <w:pStyle w:val="ConsPlusNormal"/>
              <w:jc w:val="center"/>
            </w:pPr>
            <w:r>
              <w:lastRenderedPageBreak/>
              <w:t>100</w:t>
            </w:r>
          </w:p>
        </w:tc>
        <w:tc>
          <w:tcPr>
            <w:tcW w:w="1984" w:type="dxa"/>
          </w:tcPr>
          <w:p w:rsidR="000F28B2" w:rsidRDefault="000F28B2">
            <w:pPr>
              <w:pStyle w:val="ConsPlusNormal"/>
            </w:pPr>
            <w:hyperlink w:anchor="P3377" w:history="1">
              <w:r>
                <w:rPr>
                  <w:color w:val="0000FF"/>
                </w:rPr>
                <w:t>Показатель 1.5</w:t>
              </w:r>
            </w:hyperlink>
            <w:r>
              <w:t xml:space="preserve"> приложения 4</w:t>
            </w:r>
          </w:p>
        </w:tc>
      </w:tr>
      <w:tr w:rsidR="000F28B2">
        <w:tc>
          <w:tcPr>
            <w:tcW w:w="850" w:type="dxa"/>
          </w:tcPr>
          <w:p w:rsidR="000F28B2" w:rsidRDefault="000F28B2">
            <w:pPr>
              <w:pStyle w:val="ConsPlusNormal"/>
            </w:pPr>
            <w:r>
              <w:lastRenderedPageBreak/>
              <w:t>1.1.8.</w:t>
            </w:r>
          </w:p>
        </w:tc>
        <w:tc>
          <w:tcPr>
            <w:tcW w:w="2948" w:type="dxa"/>
          </w:tcPr>
          <w:p w:rsidR="000F28B2" w:rsidRDefault="000F28B2">
            <w:pPr>
              <w:pStyle w:val="ConsPlusNormal"/>
            </w:pPr>
            <w:r>
              <w:t>Обеспечение работы Совета по инвестиционной деятельности при Правительстве Сахалинской области</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Проведение заседаний Совета по инвестиционной деятельности при Правительстве Сахалинской области, ед.</w:t>
            </w:r>
          </w:p>
        </w:tc>
        <w:tc>
          <w:tcPr>
            <w:tcW w:w="1871" w:type="dxa"/>
          </w:tcPr>
          <w:p w:rsidR="000F28B2" w:rsidRDefault="000F28B2">
            <w:pPr>
              <w:pStyle w:val="ConsPlusNormal"/>
              <w:jc w:val="center"/>
            </w:pPr>
            <w:r>
              <w:t>не менее 4 ежегодно</w:t>
            </w:r>
          </w:p>
        </w:tc>
        <w:tc>
          <w:tcPr>
            <w:tcW w:w="1984" w:type="dxa"/>
          </w:tcPr>
          <w:p w:rsidR="000F28B2" w:rsidRDefault="000F28B2">
            <w:pPr>
              <w:pStyle w:val="ConsPlusNormal"/>
            </w:pPr>
            <w:hyperlink w:anchor="P3377" w:history="1">
              <w:r>
                <w:rPr>
                  <w:color w:val="0000FF"/>
                </w:rPr>
                <w:t>Показатель 1.5</w:t>
              </w:r>
            </w:hyperlink>
            <w:r>
              <w:t xml:space="preserve"> приложения 4</w:t>
            </w:r>
          </w:p>
        </w:tc>
      </w:tr>
      <w:tr w:rsidR="000F28B2">
        <w:tc>
          <w:tcPr>
            <w:tcW w:w="850" w:type="dxa"/>
          </w:tcPr>
          <w:p w:rsidR="000F28B2" w:rsidRDefault="000F28B2">
            <w:pPr>
              <w:pStyle w:val="ConsPlusNormal"/>
            </w:pPr>
            <w:r>
              <w:t>1.1.9.</w:t>
            </w:r>
          </w:p>
        </w:tc>
        <w:tc>
          <w:tcPr>
            <w:tcW w:w="2948" w:type="dxa"/>
          </w:tcPr>
          <w:p w:rsidR="000F28B2" w:rsidRDefault="000F28B2">
            <w:pPr>
              <w:pStyle w:val="ConsPlusNormal"/>
            </w:pPr>
            <w:r>
              <w:t>Обеспечение работы научно-экспертного совета при Правительстве Сахалинской области</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Проведение заседаний (президиумов) научно-экспертного совета при Правительстве Сахалинской области, ед.</w:t>
            </w:r>
          </w:p>
        </w:tc>
        <w:tc>
          <w:tcPr>
            <w:tcW w:w="1871" w:type="dxa"/>
          </w:tcPr>
          <w:p w:rsidR="000F28B2" w:rsidRDefault="000F28B2">
            <w:pPr>
              <w:pStyle w:val="ConsPlusNormal"/>
              <w:jc w:val="center"/>
            </w:pPr>
            <w:r>
              <w:t>не менее 4 ежегодно</w:t>
            </w:r>
          </w:p>
        </w:tc>
        <w:tc>
          <w:tcPr>
            <w:tcW w:w="1984" w:type="dxa"/>
          </w:tcPr>
          <w:p w:rsidR="000F28B2" w:rsidRDefault="000F28B2">
            <w:pPr>
              <w:pStyle w:val="ConsPlusNormal"/>
            </w:pPr>
            <w:hyperlink w:anchor="P3387" w:history="1">
              <w:r>
                <w:rPr>
                  <w:color w:val="0000FF"/>
                </w:rPr>
                <w:t>Показатель 1.6</w:t>
              </w:r>
            </w:hyperlink>
            <w:r>
              <w:t xml:space="preserve"> приложения 4</w:t>
            </w:r>
          </w:p>
        </w:tc>
      </w:tr>
      <w:tr w:rsidR="000F28B2">
        <w:tc>
          <w:tcPr>
            <w:tcW w:w="850" w:type="dxa"/>
          </w:tcPr>
          <w:p w:rsidR="000F28B2" w:rsidRDefault="000F28B2">
            <w:pPr>
              <w:pStyle w:val="ConsPlusNormal"/>
            </w:pPr>
            <w:r>
              <w:t>1.1.10.</w:t>
            </w:r>
          </w:p>
        </w:tc>
        <w:tc>
          <w:tcPr>
            <w:tcW w:w="2948" w:type="dxa"/>
          </w:tcPr>
          <w:p w:rsidR="000F28B2" w:rsidRDefault="000F28B2">
            <w:pPr>
              <w:pStyle w:val="ConsPlusNormal"/>
            </w:pPr>
            <w:r>
              <w:t>Организация работы с инвесторами по принципу "одного окна"</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Сопровождение инвестиционных проектов по принципу "одного окна", кол-во ед.</w:t>
            </w:r>
          </w:p>
        </w:tc>
        <w:tc>
          <w:tcPr>
            <w:tcW w:w="1871" w:type="dxa"/>
          </w:tcPr>
          <w:p w:rsidR="000F28B2" w:rsidRDefault="000F28B2">
            <w:pPr>
              <w:pStyle w:val="ConsPlusNormal"/>
              <w:jc w:val="center"/>
            </w:pPr>
            <w:r>
              <w:t>не менее 5 ежегодно</w:t>
            </w:r>
          </w:p>
        </w:tc>
        <w:tc>
          <w:tcPr>
            <w:tcW w:w="1984" w:type="dxa"/>
          </w:tcPr>
          <w:p w:rsidR="000F28B2" w:rsidRDefault="000F28B2">
            <w:pPr>
              <w:pStyle w:val="ConsPlusNormal"/>
            </w:pPr>
            <w:hyperlink w:anchor="P3327" w:history="1">
              <w:r>
                <w:rPr>
                  <w:color w:val="0000FF"/>
                </w:rPr>
                <w:t>Показатель 1.1</w:t>
              </w:r>
            </w:hyperlink>
            <w:r>
              <w:t xml:space="preserve">, </w:t>
            </w:r>
            <w:hyperlink w:anchor="P3347" w:history="1">
              <w:r>
                <w:rPr>
                  <w:color w:val="0000FF"/>
                </w:rPr>
                <w:t>1.2</w:t>
              </w:r>
            </w:hyperlink>
            <w:r>
              <w:t xml:space="preserve">, </w:t>
            </w:r>
            <w:hyperlink w:anchor="P3377" w:history="1">
              <w:r>
                <w:rPr>
                  <w:color w:val="0000FF"/>
                </w:rPr>
                <w:t>1.5</w:t>
              </w:r>
            </w:hyperlink>
            <w:r>
              <w:t xml:space="preserve"> приложения 4</w:t>
            </w:r>
          </w:p>
        </w:tc>
      </w:tr>
      <w:tr w:rsidR="000F28B2">
        <w:tc>
          <w:tcPr>
            <w:tcW w:w="850" w:type="dxa"/>
          </w:tcPr>
          <w:p w:rsidR="000F28B2" w:rsidRDefault="000F28B2">
            <w:pPr>
              <w:pStyle w:val="ConsPlusNormal"/>
            </w:pPr>
            <w:r>
              <w:t>1.2.</w:t>
            </w:r>
          </w:p>
        </w:tc>
        <w:tc>
          <w:tcPr>
            <w:tcW w:w="2948" w:type="dxa"/>
          </w:tcPr>
          <w:p w:rsidR="000F28B2" w:rsidRDefault="000F28B2">
            <w:pPr>
              <w:pStyle w:val="ConsPlusNormal"/>
            </w:pPr>
            <w:r>
              <w:t>Основное мероприятие 2. Продвижение инвестиционного потенциала Сахалинской области</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tcPr>
          <w:p w:rsidR="000F28B2" w:rsidRDefault="000F28B2">
            <w:pPr>
              <w:pStyle w:val="ConsPlusNormal"/>
            </w:pPr>
            <w:r>
              <w:t>1.2.1.</w:t>
            </w:r>
          </w:p>
        </w:tc>
        <w:tc>
          <w:tcPr>
            <w:tcW w:w="2948" w:type="dxa"/>
          </w:tcPr>
          <w:p w:rsidR="000F28B2" w:rsidRDefault="000F28B2">
            <w:pPr>
              <w:pStyle w:val="ConsPlusNormal"/>
            </w:pPr>
            <w:r>
              <w:t>Проведение выставочно-ярмарочных и конгрессных мероприятий</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2017</w:t>
            </w:r>
          </w:p>
        </w:tc>
        <w:tc>
          <w:tcPr>
            <w:tcW w:w="2721" w:type="dxa"/>
          </w:tcPr>
          <w:p w:rsidR="000F28B2" w:rsidRDefault="000F28B2">
            <w:pPr>
              <w:pStyle w:val="ConsPlusNormal"/>
            </w:pPr>
            <w:r>
              <w:t>Количество проведенных выставочно-ярмарочных и конгрессных мероприятий, ед.</w:t>
            </w:r>
          </w:p>
        </w:tc>
        <w:tc>
          <w:tcPr>
            <w:tcW w:w="1871" w:type="dxa"/>
          </w:tcPr>
          <w:p w:rsidR="000F28B2" w:rsidRDefault="000F28B2">
            <w:pPr>
              <w:pStyle w:val="ConsPlusNormal"/>
              <w:jc w:val="center"/>
            </w:pPr>
            <w:r>
              <w:t>2</w:t>
            </w:r>
          </w:p>
        </w:tc>
        <w:tc>
          <w:tcPr>
            <w:tcW w:w="1984" w:type="dxa"/>
          </w:tcPr>
          <w:p w:rsidR="000F28B2" w:rsidRDefault="000F28B2">
            <w:pPr>
              <w:pStyle w:val="ConsPlusNormal"/>
            </w:pPr>
            <w:hyperlink w:anchor="P3327" w:history="1">
              <w:r>
                <w:rPr>
                  <w:color w:val="0000FF"/>
                </w:rPr>
                <w:t>Показатель 1.1</w:t>
              </w:r>
            </w:hyperlink>
            <w:r>
              <w:t xml:space="preserve"> приложения 4</w:t>
            </w:r>
          </w:p>
        </w:tc>
      </w:tr>
      <w:tr w:rsidR="000F28B2">
        <w:tc>
          <w:tcPr>
            <w:tcW w:w="850" w:type="dxa"/>
          </w:tcPr>
          <w:p w:rsidR="000F28B2" w:rsidRDefault="000F28B2">
            <w:pPr>
              <w:pStyle w:val="ConsPlusNormal"/>
            </w:pPr>
            <w:r>
              <w:t>1.2.2.</w:t>
            </w:r>
          </w:p>
        </w:tc>
        <w:tc>
          <w:tcPr>
            <w:tcW w:w="2948" w:type="dxa"/>
          </w:tcPr>
          <w:p w:rsidR="000F28B2" w:rsidRDefault="000F28B2">
            <w:pPr>
              <w:pStyle w:val="ConsPlusNormal"/>
            </w:pPr>
            <w:r>
              <w:t xml:space="preserve">Продвижение региональных </w:t>
            </w:r>
            <w:r>
              <w:lastRenderedPageBreak/>
              <w:t>инвестиционных проектов и инвестиционного потенциала Сахалинской области</w:t>
            </w:r>
          </w:p>
        </w:tc>
        <w:tc>
          <w:tcPr>
            <w:tcW w:w="1814" w:type="dxa"/>
          </w:tcPr>
          <w:p w:rsidR="000F28B2" w:rsidRDefault="000F28B2">
            <w:pPr>
              <w:pStyle w:val="ConsPlusNormal"/>
            </w:pPr>
            <w:r>
              <w:lastRenderedPageBreak/>
              <w:t xml:space="preserve">Министерство </w:t>
            </w:r>
            <w:r>
              <w:lastRenderedPageBreak/>
              <w:t>экономического развития Сахалинской области</w:t>
            </w:r>
          </w:p>
        </w:tc>
        <w:tc>
          <w:tcPr>
            <w:tcW w:w="934" w:type="dxa"/>
          </w:tcPr>
          <w:p w:rsidR="000F28B2" w:rsidRDefault="000F28B2">
            <w:pPr>
              <w:pStyle w:val="ConsPlusNormal"/>
              <w:jc w:val="center"/>
            </w:pPr>
            <w:r>
              <w:lastRenderedPageBreak/>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 xml:space="preserve">Участие (организация) в </w:t>
            </w:r>
            <w:r>
              <w:lastRenderedPageBreak/>
              <w:t>мероприятиях инвестиционной и экономической направленности в России и за рубежом для активизации внимания иностранных и российских деловых кругов с целью привлечения частных инвестиций и иностранного капитала в экономику Сахалинской области</w:t>
            </w:r>
          </w:p>
        </w:tc>
        <w:tc>
          <w:tcPr>
            <w:tcW w:w="1871" w:type="dxa"/>
          </w:tcPr>
          <w:p w:rsidR="000F28B2" w:rsidRDefault="000F28B2">
            <w:pPr>
              <w:pStyle w:val="ConsPlusNormal"/>
              <w:jc w:val="center"/>
            </w:pPr>
            <w:r>
              <w:lastRenderedPageBreak/>
              <w:t>не менее 2-х в год</w:t>
            </w:r>
          </w:p>
        </w:tc>
        <w:tc>
          <w:tcPr>
            <w:tcW w:w="1984" w:type="dxa"/>
          </w:tcPr>
          <w:p w:rsidR="000F28B2" w:rsidRDefault="000F28B2">
            <w:pPr>
              <w:pStyle w:val="ConsPlusNormal"/>
            </w:pPr>
            <w:hyperlink w:anchor="P3327" w:history="1">
              <w:r>
                <w:rPr>
                  <w:color w:val="0000FF"/>
                </w:rPr>
                <w:t>Показатель 1.1</w:t>
              </w:r>
            </w:hyperlink>
            <w:r>
              <w:t xml:space="preserve"> </w:t>
            </w:r>
            <w:r>
              <w:lastRenderedPageBreak/>
              <w:t>приложения 4</w:t>
            </w:r>
          </w:p>
        </w:tc>
      </w:tr>
      <w:tr w:rsidR="000F28B2">
        <w:tc>
          <w:tcPr>
            <w:tcW w:w="850" w:type="dxa"/>
          </w:tcPr>
          <w:p w:rsidR="000F28B2" w:rsidRDefault="000F28B2">
            <w:pPr>
              <w:pStyle w:val="ConsPlusNormal"/>
            </w:pPr>
            <w:r>
              <w:lastRenderedPageBreak/>
              <w:t>1.2.3.</w:t>
            </w:r>
          </w:p>
        </w:tc>
        <w:tc>
          <w:tcPr>
            <w:tcW w:w="2948" w:type="dxa"/>
          </w:tcPr>
          <w:p w:rsidR="000F28B2" w:rsidRDefault="000F28B2">
            <w:pPr>
              <w:pStyle w:val="ConsPlusNormal"/>
            </w:pPr>
            <w:r>
              <w:t>Информирование населения о мероприятиях, направленных на развитие инвестиционного потенциала региона, создание новых производств, освоение новых технологий</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Создание видеосюжетов, публикаций в СМИ, ед.</w:t>
            </w:r>
          </w:p>
        </w:tc>
        <w:tc>
          <w:tcPr>
            <w:tcW w:w="1871" w:type="dxa"/>
          </w:tcPr>
          <w:p w:rsidR="000F28B2" w:rsidRDefault="000F28B2">
            <w:pPr>
              <w:pStyle w:val="ConsPlusNormal"/>
              <w:jc w:val="center"/>
            </w:pPr>
            <w:r>
              <w:t>не менее 4-х ежегодно</w:t>
            </w:r>
          </w:p>
        </w:tc>
        <w:tc>
          <w:tcPr>
            <w:tcW w:w="1984" w:type="dxa"/>
          </w:tcPr>
          <w:p w:rsidR="000F28B2" w:rsidRDefault="000F28B2">
            <w:pPr>
              <w:pStyle w:val="ConsPlusNormal"/>
            </w:pPr>
            <w:hyperlink w:anchor="P3377" w:history="1">
              <w:r>
                <w:rPr>
                  <w:color w:val="0000FF"/>
                </w:rPr>
                <w:t>Показатель 1.5</w:t>
              </w:r>
            </w:hyperlink>
            <w:r>
              <w:t xml:space="preserve"> приложения 4</w:t>
            </w:r>
          </w:p>
        </w:tc>
      </w:tr>
      <w:tr w:rsidR="000F28B2">
        <w:tc>
          <w:tcPr>
            <w:tcW w:w="850" w:type="dxa"/>
          </w:tcPr>
          <w:p w:rsidR="000F28B2" w:rsidRDefault="000F28B2">
            <w:pPr>
              <w:pStyle w:val="ConsPlusNormal"/>
            </w:pPr>
            <w:r>
              <w:t>1.2.4.</w:t>
            </w:r>
          </w:p>
        </w:tc>
        <w:tc>
          <w:tcPr>
            <w:tcW w:w="2948" w:type="dxa"/>
          </w:tcPr>
          <w:p w:rsidR="000F28B2" w:rsidRDefault="000F28B2">
            <w:pPr>
              <w:pStyle w:val="ConsPlusNormal"/>
            </w:pPr>
            <w:r>
              <w:t>Обеспечение работы Интернет-ресурсов об инвестиционной деятельности</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Обновление и актуализация информации на инвестиционном портале Сахалинской области, на портале "Территории опережающего развития", "Свободный порт Владивосток", ед.</w:t>
            </w:r>
          </w:p>
        </w:tc>
        <w:tc>
          <w:tcPr>
            <w:tcW w:w="1871" w:type="dxa"/>
          </w:tcPr>
          <w:p w:rsidR="000F28B2" w:rsidRDefault="000F28B2">
            <w:pPr>
              <w:pStyle w:val="ConsPlusNormal"/>
              <w:jc w:val="center"/>
            </w:pPr>
            <w:r>
              <w:t>не реже 4 раз в месяц</w:t>
            </w:r>
          </w:p>
        </w:tc>
        <w:tc>
          <w:tcPr>
            <w:tcW w:w="1984" w:type="dxa"/>
          </w:tcPr>
          <w:p w:rsidR="000F28B2" w:rsidRDefault="000F28B2">
            <w:pPr>
              <w:pStyle w:val="ConsPlusNormal"/>
            </w:pPr>
            <w:hyperlink w:anchor="P3377" w:history="1">
              <w:r>
                <w:rPr>
                  <w:color w:val="0000FF"/>
                </w:rPr>
                <w:t>Показатель 1.5</w:t>
              </w:r>
            </w:hyperlink>
            <w:r>
              <w:t xml:space="preserve"> приложения 4</w:t>
            </w:r>
          </w:p>
        </w:tc>
      </w:tr>
      <w:tr w:rsidR="000F28B2">
        <w:tc>
          <w:tcPr>
            <w:tcW w:w="850" w:type="dxa"/>
          </w:tcPr>
          <w:p w:rsidR="000F28B2" w:rsidRDefault="000F28B2">
            <w:pPr>
              <w:pStyle w:val="ConsPlusNormal"/>
            </w:pPr>
            <w:r>
              <w:t>1.3.</w:t>
            </w:r>
          </w:p>
        </w:tc>
        <w:tc>
          <w:tcPr>
            <w:tcW w:w="2948" w:type="dxa"/>
          </w:tcPr>
          <w:p w:rsidR="000F28B2" w:rsidRDefault="000F28B2">
            <w:pPr>
              <w:pStyle w:val="ConsPlusNormal"/>
            </w:pPr>
            <w:r>
              <w:t xml:space="preserve">Основное мероприятие 3. Формирование финансовых </w:t>
            </w:r>
            <w:r>
              <w:lastRenderedPageBreak/>
              <w:t>механизмов привлечения инвестиций в Сахалинскую область</w:t>
            </w:r>
          </w:p>
        </w:tc>
        <w:tc>
          <w:tcPr>
            <w:tcW w:w="1814" w:type="dxa"/>
          </w:tcPr>
          <w:p w:rsidR="000F28B2" w:rsidRDefault="000F28B2">
            <w:pPr>
              <w:pStyle w:val="ConsPlusNormal"/>
            </w:pPr>
            <w:r>
              <w:lastRenderedPageBreak/>
              <w:t xml:space="preserve">Министерство экономического </w:t>
            </w:r>
            <w:r>
              <w:lastRenderedPageBreak/>
              <w:t>развития Сахалинской области</w:t>
            </w: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tcPr>
          <w:p w:rsidR="000F28B2" w:rsidRDefault="000F28B2">
            <w:pPr>
              <w:pStyle w:val="ConsPlusNormal"/>
            </w:pPr>
            <w:r>
              <w:lastRenderedPageBreak/>
              <w:t>1.3.1.</w:t>
            </w:r>
          </w:p>
        </w:tc>
        <w:tc>
          <w:tcPr>
            <w:tcW w:w="2948" w:type="dxa"/>
          </w:tcPr>
          <w:p w:rsidR="000F28B2" w:rsidRDefault="000F28B2">
            <w:pPr>
              <w:pStyle w:val="ConsPlusNormal"/>
            </w:pPr>
            <w:r>
              <w:t>Формирование инвестиционного фонда Сахалинской области для осуществления поддержки инвестиционной деятельности</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Направление средств Инвестиционного фонда на реализацию инвестиционных проектов, осуществляемых на принципах государственно-частного партнерства, % от объема годовых назначений</w:t>
            </w:r>
          </w:p>
        </w:tc>
        <w:tc>
          <w:tcPr>
            <w:tcW w:w="1871" w:type="dxa"/>
          </w:tcPr>
          <w:p w:rsidR="000F28B2" w:rsidRDefault="000F28B2">
            <w:pPr>
              <w:pStyle w:val="ConsPlusNormal"/>
              <w:jc w:val="center"/>
            </w:pPr>
            <w:r>
              <w:t>100</w:t>
            </w:r>
          </w:p>
        </w:tc>
        <w:tc>
          <w:tcPr>
            <w:tcW w:w="1984" w:type="dxa"/>
          </w:tcPr>
          <w:p w:rsidR="000F28B2" w:rsidRDefault="000F28B2">
            <w:pPr>
              <w:pStyle w:val="ConsPlusNormal"/>
            </w:pPr>
            <w:hyperlink w:anchor="P3327" w:history="1">
              <w:r>
                <w:rPr>
                  <w:color w:val="0000FF"/>
                </w:rPr>
                <w:t>Показатели 1.1</w:t>
              </w:r>
            </w:hyperlink>
            <w:r>
              <w:t xml:space="preserve">, </w:t>
            </w:r>
            <w:hyperlink w:anchor="P3347" w:history="1">
              <w:r>
                <w:rPr>
                  <w:color w:val="0000FF"/>
                </w:rPr>
                <w:t>1.2</w:t>
              </w:r>
            </w:hyperlink>
            <w:r>
              <w:t xml:space="preserve">, </w:t>
            </w:r>
            <w:hyperlink w:anchor="P3377" w:history="1">
              <w:r>
                <w:rPr>
                  <w:color w:val="0000FF"/>
                </w:rPr>
                <w:t>1.5</w:t>
              </w:r>
            </w:hyperlink>
            <w:r>
              <w:t xml:space="preserve"> приложения 4</w:t>
            </w:r>
          </w:p>
        </w:tc>
      </w:tr>
      <w:tr w:rsidR="000F28B2">
        <w:tc>
          <w:tcPr>
            <w:tcW w:w="850" w:type="dxa"/>
          </w:tcPr>
          <w:p w:rsidR="000F28B2" w:rsidRDefault="000F28B2">
            <w:pPr>
              <w:pStyle w:val="ConsPlusNormal"/>
            </w:pPr>
            <w:r>
              <w:t>1.3.2.</w:t>
            </w:r>
          </w:p>
        </w:tc>
        <w:tc>
          <w:tcPr>
            <w:tcW w:w="2948" w:type="dxa"/>
          </w:tcPr>
          <w:p w:rsidR="000F28B2" w:rsidRDefault="000F28B2">
            <w:pPr>
              <w:pStyle w:val="ConsPlusNormal"/>
            </w:pPr>
            <w:r>
              <w:t>Предоставление субсидий субъектам инвестиционной деятельности на финансовое обеспечение (возмещение) части затрат в связи с реализацией инвестиционных проектов</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Предоставление субсидий субъектам инвестиционной деятельности, % от объема годовых назначений</w:t>
            </w:r>
          </w:p>
        </w:tc>
        <w:tc>
          <w:tcPr>
            <w:tcW w:w="1871" w:type="dxa"/>
          </w:tcPr>
          <w:p w:rsidR="000F28B2" w:rsidRDefault="000F28B2">
            <w:pPr>
              <w:pStyle w:val="ConsPlusNormal"/>
              <w:jc w:val="center"/>
            </w:pPr>
            <w:r>
              <w:t>100</w:t>
            </w:r>
          </w:p>
        </w:tc>
        <w:tc>
          <w:tcPr>
            <w:tcW w:w="1984" w:type="dxa"/>
          </w:tcPr>
          <w:p w:rsidR="000F28B2" w:rsidRDefault="000F28B2">
            <w:pPr>
              <w:pStyle w:val="ConsPlusNormal"/>
            </w:pPr>
            <w:hyperlink w:anchor="P3327" w:history="1">
              <w:r>
                <w:rPr>
                  <w:color w:val="0000FF"/>
                </w:rPr>
                <w:t>Показатели 1.1</w:t>
              </w:r>
            </w:hyperlink>
            <w:r>
              <w:t xml:space="preserve">, </w:t>
            </w:r>
            <w:hyperlink w:anchor="P3347" w:history="1">
              <w:r>
                <w:rPr>
                  <w:color w:val="0000FF"/>
                </w:rPr>
                <w:t>1.2</w:t>
              </w:r>
            </w:hyperlink>
            <w:r>
              <w:t xml:space="preserve">, </w:t>
            </w:r>
            <w:hyperlink w:anchor="P3377" w:history="1">
              <w:r>
                <w:rPr>
                  <w:color w:val="0000FF"/>
                </w:rPr>
                <w:t>1.5</w:t>
              </w:r>
            </w:hyperlink>
            <w:r>
              <w:t xml:space="preserve"> приложения 4</w:t>
            </w:r>
          </w:p>
        </w:tc>
      </w:tr>
      <w:tr w:rsidR="000F28B2">
        <w:tc>
          <w:tcPr>
            <w:tcW w:w="850" w:type="dxa"/>
          </w:tcPr>
          <w:p w:rsidR="000F28B2" w:rsidRDefault="000F28B2">
            <w:pPr>
              <w:pStyle w:val="ConsPlusNormal"/>
            </w:pPr>
            <w:r>
              <w:t>1.4.</w:t>
            </w:r>
          </w:p>
        </w:tc>
        <w:tc>
          <w:tcPr>
            <w:tcW w:w="2948" w:type="dxa"/>
          </w:tcPr>
          <w:p w:rsidR="000F28B2" w:rsidRDefault="000F28B2">
            <w:pPr>
              <w:pStyle w:val="ConsPlusNormal"/>
            </w:pPr>
            <w:r>
              <w:t>Основное мероприятие 4. Подготовка кадров для инновационной экономики</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vMerge w:val="restart"/>
          </w:tcPr>
          <w:p w:rsidR="000F28B2" w:rsidRDefault="000F28B2">
            <w:pPr>
              <w:pStyle w:val="ConsPlusNormal"/>
            </w:pPr>
            <w:r>
              <w:t>1.4.1.</w:t>
            </w:r>
          </w:p>
        </w:tc>
        <w:tc>
          <w:tcPr>
            <w:tcW w:w="2948" w:type="dxa"/>
            <w:vMerge w:val="restart"/>
          </w:tcPr>
          <w:p w:rsidR="000F28B2" w:rsidRDefault="000F28B2">
            <w:pPr>
              <w:pStyle w:val="ConsPlusNormal"/>
            </w:pPr>
            <w:r>
              <w:t>Реализация Государственного плана подготовки управленческих кадров для организаций народного хозяйства Российской Федерации (Президентской программы)</w:t>
            </w:r>
          </w:p>
        </w:tc>
        <w:tc>
          <w:tcPr>
            <w:tcW w:w="1814" w:type="dxa"/>
            <w:vMerge w:val="restart"/>
          </w:tcPr>
          <w:p w:rsidR="000F28B2" w:rsidRDefault="000F28B2">
            <w:pPr>
              <w:pStyle w:val="ConsPlusNormal"/>
            </w:pPr>
            <w:r>
              <w:t>Министерство экономического развития Сахалинской области</w:t>
            </w:r>
          </w:p>
        </w:tc>
        <w:tc>
          <w:tcPr>
            <w:tcW w:w="934" w:type="dxa"/>
            <w:vMerge w:val="restart"/>
          </w:tcPr>
          <w:p w:rsidR="000F28B2" w:rsidRDefault="000F28B2">
            <w:pPr>
              <w:pStyle w:val="ConsPlusNormal"/>
              <w:jc w:val="center"/>
            </w:pPr>
            <w:r>
              <w:t>2017</w:t>
            </w:r>
          </w:p>
        </w:tc>
        <w:tc>
          <w:tcPr>
            <w:tcW w:w="935" w:type="dxa"/>
            <w:vMerge w:val="restart"/>
          </w:tcPr>
          <w:p w:rsidR="000F28B2" w:rsidRDefault="000F28B2">
            <w:pPr>
              <w:pStyle w:val="ConsPlusNormal"/>
              <w:jc w:val="center"/>
            </w:pPr>
            <w:r>
              <w:t>2022</w:t>
            </w:r>
          </w:p>
        </w:tc>
        <w:tc>
          <w:tcPr>
            <w:tcW w:w="2721" w:type="dxa"/>
            <w:tcBorders>
              <w:bottom w:val="nil"/>
            </w:tcBorders>
          </w:tcPr>
          <w:p w:rsidR="000F28B2" w:rsidRDefault="000F28B2">
            <w:pPr>
              <w:pStyle w:val="ConsPlusNormal"/>
            </w:pPr>
            <w:r>
              <w:t xml:space="preserve">- Доля количества специалистов, успешно завершивших подготовку в российских образовательных организациях в рамках Президентской программы, от количества </w:t>
            </w:r>
            <w:r>
              <w:lastRenderedPageBreak/>
              <w:t>специалистов Сахалинской области, утвержденного Минэкономразвития России размера на текущий год, %</w:t>
            </w:r>
          </w:p>
        </w:tc>
        <w:tc>
          <w:tcPr>
            <w:tcW w:w="1871" w:type="dxa"/>
            <w:tcBorders>
              <w:bottom w:val="nil"/>
            </w:tcBorders>
          </w:tcPr>
          <w:p w:rsidR="000F28B2" w:rsidRDefault="000F28B2">
            <w:pPr>
              <w:pStyle w:val="ConsPlusNormal"/>
              <w:jc w:val="center"/>
            </w:pPr>
            <w:r>
              <w:lastRenderedPageBreak/>
              <w:t>100%</w:t>
            </w:r>
          </w:p>
        </w:tc>
        <w:tc>
          <w:tcPr>
            <w:tcW w:w="1984" w:type="dxa"/>
            <w:vMerge w:val="restart"/>
          </w:tcPr>
          <w:p w:rsidR="000F28B2" w:rsidRDefault="000F28B2">
            <w:pPr>
              <w:pStyle w:val="ConsPlusNormal"/>
            </w:pPr>
            <w:hyperlink w:anchor="P3367" w:history="1">
              <w:r>
                <w:rPr>
                  <w:color w:val="0000FF"/>
                </w:rPr>
                <w:t>Показатель 1.4</w:t>
              </w:r>
            </w:hyperlink>
            <w:r>
              <w:t xml:space="preserve"> приложения 4</w:t>
            </w:r>
          </w:p>
        </w:tc>
      </w:tr>
      <w:tr w:rsidR="000F28B2">
        <w:tc>
          <w:tcPr>
            <w:tcW w:w="850" w:type="dxa"/>
            <w:vMerge/>
          </w:tcPr>
          <w:p w:rsidR="000F28B2" w:rsidRDefault="000F28B2"/>
        </w:tc>
        <w:tc>
          <w:tcPr>
            <w:tcW w:w="2948" w:type="dxa"/>
            <w:vMerge/>
          </w:tcPr>
          <w:p w:rsidR="000F28B2" w:rsidRDefault="000F28B2"/>
        </w:tc>
        <w:tc>
          <w:tcPr>
            <w:tcW w:w="1814" w:type="dxa"/>
            <w:vMerge/>
          </w:tcPr>
          <w:p w:rsidR="000F28B2" w:rsidRDefault="000F28B2"/>
        </w:tc>
        <w:tc>
          <w:tcPr>
            <w:tcW w:w="934" w:type="dxa"/>
            <w:vMerge/>
          </w:tcPr>
          <w:p w:rsidR="000F28B2" w:rsidRDefault="000F28B2"/>
        </w:tc>
        <w:tc>
          <w:tcPr>
            <w:tcW w:w="935" w:type="dxa"/>
            <w:vMerge/>
          </w:tcPr>
          <w:p w:rsidR="000F28B2" w:rsidRDefault="000F28B2"/>
        </w:tc>
        <w:tc>
          <w:tcPr>
            <w:tcW w:w="2721" w:type="dxa"/>
            <w:tcBorders>
              <w:top w:val="nil"/>
            </w:tcBorders>
          </w:tcPr>
          <w:p w:rsidR="000F28B2" w:rsidRDefault="000F28B2">
            <w:pPr>
              <w:pStyle w:val="ConsPlusNormal"/>
            </w:pPr>
            <w:r>
              <w:t>- Количество ежегодно подготовленных управленческих кадров в рамках реализации Государственного плана подготовки управленческих кадров для организаций народного хозяйства по всем типам образовательных программ, человек</w:t>
            </w:r>
          </w:p>
        </w:tc>
        <w:tc>
          <w:tcPr>
            <w:tcW w:w="1871" w:type="dxa"/>
            <w:tcBorders>
              <w:top w:val="nil"/>
            </w:tcBorders>
          </w:tcPr>
          <w:p w:rsidR="000F28B2" w:rsidRDefault="000F28B2">
            <w:pPr>
              <w:pStyle w:val="ConsPlusNormal"/>
              <w:jc w:val="center"/>
            </w:pPr>
            <w:r>
              <w:t>33</w:t>
            </w:r>
          </w:p>
        </w:tc>
        <w:tc>
          <w:tcPr>
            <w:tcW w:w="1984" w:type="dxa"/>
            <w:vMerge/>
          </w:tcPr>
          <w:p w:rsidR="000F28B2" w:rsidRDefault="000F28B2"/>
        </w:tc>
      </w:tr>
      <w:tr w:rsidR="000F28B2">
        <w:tc>
          <w:tcPr>
            <w:tcW w:w="850" w:type="dxa"/>
          </w:tcPr>
          <w:p w:rsidR="000F28B2" w:rsidRDefault="000F28B2">
            <w:pPr>
              <w:pStyle w:val="ConsPlusNormal"/>
            </w:pPr>
            <w:r>
              <w:t>1.4.2.</w:t>
            </w:r>
          </w:p>
        </w:tc>
        <w:tc>
          <w:tcPr>
            <w:tcW w:w="2948" w:type="dxa"/>
          </w:tcPr>
          <w:p w:rsidR="000F28B2" w:rsidRDefault="000F28B2">
            <w:pPr>
              <w:pStyle w:val="ConsPlusNormal"/>
            </w:pPr>
            <w:r>
              <w:t>Проведение обучающих мероприятий для государственных гражданских служащих областных органов исполнительной власти и органов местного самоуправления по вопросам развития инвестиционной деятельности</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участников образовательных программ в сферах инвестиционной деятельности, чел.</w:t>
            </w:r>
          </w:p>
        </w:tc>
        <w:tc>
          <w:tcPr>
            <w:tcW w:w="1871" w:type="dxa"/>
          </w:tcPr>
          <w:p w:rsidR="000F28B2" w:rsidRDefault="000F28B2">
            <w:pPr>
              <w:pStyle w:val="ConsPlusNormal"/>
              <w:jc w:val="center"/>
            </w:pPr>
            <w:r>
              <w:t>не менее 60 ежегодно</w:t>
            </w:r>
          </w:p>
        </w:tc>
        <w:tc>
          <w:tcPr>
            <w:tcW w:w="1984" w:type="dxa"/>
          </w:tcPr>
          <w:p w:rsidR="000F28B2" w:rsidRDefault="000F28B2">
            <w:pPr>
              <w:pStyle w:val="ConsPlusNormal"/>
            </w:pPr>
            <w:hyperlink w:anchor="P3357" w:history="1">
              <w:r>
                <w:rPr>
                  <w:color w:val="0000FF"/>
                </w:rPr>
                <w:t>Показатель 1.3</w:t>
              </w:r>
            </w:hyperlink>
            <w:r>
              <w:t xml:space="preserve"> приложения 4</w:t>
            </w:r>
          </w:p>
        </w:tc>
      </w:tr>
      <w:tr w:rsidR="000F28B2">
        <w:tc>
          <w:tcPr>
            <w:tcW w:w="850" w:type="dxa"/>
          </w:tcPr>
          <w:p w:rsidR="000F28B2" w:rsidRDefault="000F28B2">
            <w:pPr>
              <w:pStyle w:val="ConsPlusNormal"/>
            </w:pPr>
            <w:r>
              <w:t>1.4.3.</w:t>
            </w:r>
          </w:p>
        </w:tc>
        <w:tc>
          <w:tcPr>
            <w:tcW w:w="2948" w:type="dxa"/>
          </w:tcPr>
          <w:p w:rsidR="000F28B2" w:rsidRDefault="000F28B2">
            <w:pPr>
              <w:pStyle w:val="ConsPlusNormal"/>
            </w:pPr>
            <w:r>
              <w:t>Гранты Правительства Сахалинской области молодым ученым</w:t>
            </w:r>
          </w:p>
        </w:tc>
        <w:tc>
          <w:tcPr>
            <w:tcW w:w="1814" w:type="dxa"/>
          </w:tcPr>
          <w:p w:rsidR="000F28B2" w:rsidRDefault="000F28B2">
            <w:pPr>
              <w:pStyle w:val="ConsPlusNormal"/>
            </w:pPr>
            <w:r>
              <w:t xml:space="preserve">Министерство экономического развития Сахалинской </w:t>
            </w:r>
            <w:r>
              <w:lastRenderedPageBreak/>
              <w:t>области</w:t>
            </w:r>
          </w:p>
        </w:tc>
        <w:tc>
          <w:tcPr>
            <w:tcW w:w="934" w:type="dxa"/>
          </w:tcPr>
          <w:p w:rsidR="000F28B2" w:rsidRDefault="000F28B2">
            <w:pPr>
              <w:pStyle w:val="ConsPlusNormal"/>
              <w:jc w:val="center"/>
            </w:pPr>
            <w:r>
              <w:lastRenderedPageBreak/>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 xml:space="preserve">- реализация грантополучателями - молодыми учеными Сахалинской области </w:t>
            </w:r>
            <w:r>
              <w:lastRenderedPageBreak/>
              <w:t>научно-исследовательских проектов, отчеты о которых представляются в Минэкономразвития Сахалинской области и в отраслевые органы исполнительной власти, кол-во шт. (в год), человек</w:t>
            </w:r>
          </w:p>
        </w:tc>
        <w:tc>
          <w:tcPr>
            <w:tcW w:w="1871" w:type="dxa"/>
          </w:tcPr>
          <w:p w:rsidR="000F28B2" w:rsidRDefault="000F28B2">
            <w:pPr>
              <w:pStyle w:val="ConsPlusNormal"/>
              <w:jc w:val="center"/>
            </w:pPr>
            <w:r>
              <w:lastRenderedPageBreak/>
              <w:t>4</w:t>
            </w:r>
          </w:p>
        </w:tc>
        <w:tc>
          <w:tcPr>
            <w:tcW w:w="1984" w:type="dxa"/>
          </w:tcPr>
          <w:p w:rsidR="000F28B2" w:rsidRDefault="000F28B2">
            <w:pPr>
              <w:pStyle w:val="ConsPlusNormal"/>
            </w:pPr>
            <w:hyperlink w:anchor="P3387" w:history="1">
              <w:r>
                <w:rPr>
                  <w:color w:val="0000FF"/>
                </w:rPr>
                <w:t>Показатель 1.6</w:t>
              </w:r>
            </w:hyperlink>
            <w:r>
              <w:t xml:space="preserve"> приложения 4</w:t>
            </w:r>
          </w:p>
        </w:tc>
      </w:tr>
      <w:tr w:rsidR="000F28B2">
        <w:tc>
          <w:tcPr>
            <w:tcW w:w="850" w:type="dxa"/>
          </w:tcPr>
          <w:p w:rsidR="000F28B2" w:rsidRDefault="000F28B2">
            <w:pPr>
              <w:pStyle w:val="ConsPlusNormal"/>
              <w:outlineLvl w:val="2"/>
            </w:pPr>
            <w:r>
              <w:lastRenderedPageBreak/>
              <w:t>2.</w:t>
            </w:r>
          </w:p>
        </w:tc>
        <w:tc>
          <w:tcPr>
            <w:tcW w:w="13207" w:type="dxa"/>
            <w:gridSpan w:val="7"/>
          </w:tcPr>
          <w:p w:rsidR="000F28B2" w:rsidRDefault="000F28B2">
            <w:pPr>
              <w:pStyle w:val="ConsPlusNormal"/>
              <w:jc w:val="center"/>
            </w:pPr>
            <w:hyperlink w:anchor="P725" w:history="1">
              <w:r>
                <w:rPr>
                  <w:color w:val="0000FF"/>
                </w:rPr>
                <w:t>Подпрограмма 2</w:t>
              </w:r>
            </w:hyperlink>
            <w:r>
              <w:t xml:space="preserve"> "Развитие малого и среднего предпринимательства в Сахалинской области"</w:t>
            </w:r>
          </w:p>
        </w:tc>
      </w:tr>
      <w:tr w:rsidR="000F28B2">
        <w:tc>
          <w:tcPr>
            <w:tcW w:w="850" w:type="dxa"/>
          </w:tcPr>
          <w:p w:rsidR="000F28B2" w:rsidRDefault="000F28B2">
            <w:pPr>
              <w:pStyle w:val="ConsPlusNormal"/>
            </w:pPr>
            <w:r>
              <w:t>2.1.</w:t>
            </w:r>
          </w:p>
        </w:tc>
        <w:tc>
          <w:tcPr>
            <w:tcW w:w="2948" w:type="dxa"/>
          </w:tcPr>
          <w:p w:rsidR="000F28B2" w:rsidRDefault="000F28B2">
            <w:pPr>
              <w:pStyle w:val="ConsPlusNormal"/>
            </w:pPr>
            <w:r>
              <w:t>Основное мероприятие 1. Развитие инфраструктуры поддержки малого и среднего предпринимательства</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tcPr>
          <w:p w:rsidR="000F28B2" w:rsidRDefault="000F28B2">
            <w:pPr>
              <w:pStyle w:val="ConsPlusNormal"/>
            </w:pPr>
            <w:r>
              <w:t>2.1.1.</w:t>
            </w:r>
          </w:p>
        </w:tc>
        <w:tc>
          <w:tcPr>
            <w:tcW w:w="2948" w:type="dxa"/>
          </w:tcPr>
          <w:p w:rsidR="000F28B2" w:rsidRDefault="000F28B2">
            <w:pPr>
              <w:pStyle w:val="ConsPlusNormal"/>
            </w:pPr>
            <w:r>
              <w:t>Финансовое обеспечение деятельности некоммерческой организации - Микрокредитная компания "Сахалинский фонд развития предпринимательства"</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Предоставление займов и поручительств субъектам малого и среднего предпринимательства, тыс. руб.</w:t>
            </w:r>
          </w:p>
        </w:tc>
        <w:tc>
          <w:tcPr>
            <w:tcW w:w="1871" w:type="dxa"/>
          </w:tcPr>
          <w:p w:rsidR="000F28B2" w:rsidRDefault="000F28B2">
            <w:pPr>
              <w:pStyle w:val="ConsPlusNormal"/>
              <w:jc w:val="center"/>
            </w:pPr>
            <w:r>
              <w:t>Займы - 88200</w:t>
            </w:r>
          </w:p>
          <w:p w:rsidR="000F28B2" w:rsidRDefault="000F28B2">
            <w:pPr>
              <w:pStyle w:val="ConsPlusNormal"/>
              <w:jc w:val="center"/>
            </w:pPr>
            <w:r>
              <w:t>Поручительств - 250000</w:t>
            </w:r>
          </w:p>
        </w:tc>
        <w:tc>
          <w:tcPr>
            <w:tcW w:w="1984" w:type="dxa"/>
          </w:tcPr>
          <w:p w:rsidR="000F28B2" w:rsidRDefault="000F28B2">
            <w:pPr>
              <w:pStyle w:val="ConsPlusNormal"/>
            </w:pPr>
            <w:hyperlink w:anchor="P3399" w:history="1">
              <w:r>
                <w:rPr>
                  <w:color w:val="0000FF"/>
                </w:rPr>
                <w:t>Показатели 2.1</w:t>
              </w:r>
            </w:hyperlink>
            <w:r>
              <w:t xml:space="preserve">, </w:t>
            </w:r>
            <w:hyperlink w:anchor="P3439" w:history="1">
              <w:r>
                <w:rPr>
                  <w:color w:val="0000FF"/>
                </w:rPr>
                <w:t>2.5</w:t>
              </w:r>
            </w:hyperlink>
            <w:r>
              <w:t xml:space="preserve">, </w:t>
            </w:r>
            <w:hyperlink w:anchor="P3499" w:history="1">
              <w:r>
                <w:rPr>
                  <w:color w:val="0000FF"/>
                </w:rPr>
                <w:t>2.11</w:t>
              </w:r>
            </w:hyperlink>
            <w:r>
              <w:t xml:space="preserve"> приложения 4</w:t>
            </w:r>
          </w:p>
        </w:tc>
      </w:tr>
      <w:tr w:rsidR="000F28B2">
        <w:tc>
          <w:tcPr>
            <w:tcW w:w="850" w:type="dxa"/>
          </w:tcPr>
          <w:p w:rsidR="000F28B2" w:rsidRDefault="000F28B2">
            <w:pPr>
              <w:pStyle w:val="ConsPlusNormal"/>
            </w:pPr>
            <w:r>
              <w:t>2.1.2.</w:t>
            </w:r>
          </w:p>
        </w:tc>
        <w:tc>
          <w:tcPr>
            <w:tcW w:w="2948" w:type="dxa"/>
          </w:tcPr>
          <w:p w:rsidR="000F28B2" w:rsidRDefault="000F28B2">
            <w:pPr>
              <w:pStyle w:val="ConsPlusNormal"/>
            </w:pPr>
            <w:r>
              <w:t>Расширения доступа субъектов малого и среднего предпринимательства к кредитным и иным финансовым ресурсам</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Предоставление займов и поручительств субъектам малого и среднего предпринимательства, тыс. руб.</w:t>
            </w:r>
          </w:p>
        </w:tc>
        <w:tc>
          <w:tcPr>
            <w:tcW w:w="1871" w:type="dxa"/>
          </w:tcPr>
          <w:p w:rsidR="000F28B2" w:rsidRDefault="000F28B2">
            <w:pPr>
              <w:pStyle w:val="ConsPlusNormal"/>
              <w:jc w:val="center"/>
            </w:pPr>
            <w:r>
              <w:t>Займы - 88200</w:t>
            </w:r>
          </w:p>
          <w:p w:rsidR="000F28B2" w:rsidRDefault="000F28B2">
            <w:pPr>
              <w:pStyle w:val="ConsPlusNormal"/>
              <w:jc w:val="center"/>
            </w:pPr>
            <w:r>
              <w:t>Поручительств - 250000</w:t>
            </w:r>
          </w:p>
        </w:tc>
        <w:tc>
          <w:tcPr>
            <w:tcW w:w="1984" w:type="dxa"/>
          </w:tcPr>
          <w:p w:rsidR="000F28B2" w:rsidRDefault="000F28B2">
            <w:pPr>
              <w:pStyle w:val="ConsPlusNormal"/>
            </w:pPr>
            <w:hyperlink w:anchor="P3399" w:history="1">
              <w:r>
                <w:rPr>
                  <w:color w:val="0000FF"/>
                </w:rPr>
                <w:t>Показатели 2.1</w:t>
              </w:r>
            </w:hyperlink>
            <w:r>
              <w:t xml:space="preserve">, </w:t>
            </w:r>
            <w:hyperlink w:anchor="P3439" w:history="1">
              <w:r>
                <w:rPr>
                  <w:color w:val="0000FF"/>
                </w:rPr>
                <w:t>2.5</w:t>
              </w:r>
            </w:hyperlink>
            <w:r>
              <w:t xml:space="preserve">, </w:t>
            </w:r>
            <w:hyperlink w:anchor="P3499" w:history="1">
              <w:r>
                <w:rPr>
                  <w:color w:val="0000FF"/>
                </w:rPr>
                <w:t>2.11</w:t>
              </w:r>
            </w:hyperlink>
            <w:r>
              <w:t xml:space="preserve"> приложения 4</w:t>
            </w:r>
          </w:p>
        </w:tc>
      </w:tr>
      <w:tr w:rsidR="000F28B2">
        <w:tc>
          <w:tcPr>
            <w:tcW w:w="850" w:type="dxa"/>
          </w:tcPr>
          <w:p w:rsidR="000F28B2" w:rsidRDefault="000F28B2">
            <w:pPr>
              <w:pStyle w:val="ConsPlusNormal"/>
            </w:pPr>
            <w:r>
              <w:t>2.2.</w:t>
            </w:r>
          </w:p>
        </w:tc>
        <w:tc>
          <w:tcPr>
            <w:tcW w:w="2948" w:type="dxa"/>
          </w:tcPr>
          <w:p w:rsidR="000F28B2" w:rsidRDefault="000F28B2">
            <w:pPr>
              <w:pStyle w:val="ConsPlusNormal"/>
            </w:pPr>
            <w:r>
              <w:t>Основное мероприятие 2. Формирование положительного имиджа предпринимательства</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tcPr>
          <w:p w:rsidR="000F28B2" w:rsidRDefault="000F28B2">
            <w:pPr>
              <w:pStyle w:val="ConsPlusNormal"/>
            </w:pPr>
            <w:r>
              <w:lastRenderedPageBreak/>
              <w:t>2.2.1.</w:t>
            </w:r>
          </w:p>
        </w:tc>
        <w:tc>
          <w:tcPr>
            <w:tcW w:w="2948" w:type="dxa"/>
          </w:tcPr>
          <w:p w:rsidR="000F28B2" w:rsidRDefault="000F28B2">
            <w:pPr>
              <w:pStyle w:val="ConsPlusNormal"/>
            </w:pPr>
            <w:r>
              <w:t>Издание (изготовление) и размещение в СМИ информационных материалов и видеороликов для освещения проблем и достижений предпринимательства</w:t>
            </w:r>
          </w:p>
        </w:tc>
        <w:tc>
          <w:tcPr>
            <w:tcW w:w="1814" w:type="dxa"/>
          </w:tcPr>
          <w:p w:rsidR="000F28B2" w:rsidRDefault="000F28B2">
            <w:pPr>
              <w:pStyle w:val="ConsPlusNormal"/>
            </w:pPr>
            <w:r>
              <w:t>Министерство экономического развития Сахалинской области, департамент информационной политики Правительства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Повышение осведомленности субъектов малого и среднего предпринимательства о мерах государственной поддержки: выпуск буклетов, статьи в газете "Губернские ведомости", реклама на радио, телевидении и др., % освоения предусмотренных средств</w:t>
            </w:r>
          </w:p>
        </w:tc>
        <w:tc>
          <w:tcPr>
            <w:tcW w:w="1871" w:type="dxa"/>
          </w:tcPr>
          <w:p w:rsidR="000F28B2" w:rsidRDefault="000F28B2">
            <w:pPr>
              <w:pStyle w:val="ConsPlusNormal"/>
              <w:jc w:val="center"/>
            </w:pPr>
            <w:r>
              <w:t>100</w:t>
            </w:r>
          </w:p>
        </w:tc>
        <w:tc>
          <w:tcPr>
            <w:tcW w:w="1984" w:type="dxa"/>
          </w:tcPr>
          <w:p w:rsidR="000F28B2" w:rsidRDefault="000F28B2">
            <w:pPr>
              <w:pStyle w:val="ConsPlusNormal"/>
            </w:pPr>
            <w:hyperlink w:anchor="P3399" w:history="1">
              <w:r>
                <w:rPr>
                  <w:color w:val="0000FF"/>
                </w:rPr>
                <w:t>Показатели 2.1</w:t>
              </w:r>
            </w:hyperlink>
            <w:r>
              <w:t xml:space="preserve">, </w:t>
            </w:r>
            <w:hyperlink w:anchor="P3419" w:history="1">
              <w:r>
                <w:rPr>
                  <w:color w:val="0000FF"/>
                </w:rPr>
                <w:t>2.3</w:t>
              </w:r>
            </w:hyperlink>
            <w:r>
              <w:t xml:space="preserve"> приложения 4</w:t>
            </w:r>
          </w:p>
        </w:tc>
      </w:tr>
      <w:tr w:rsidR="000F28B2">
        <w:tc>
          <w:tcPr>
            <w:tcW w:w="850" w:type="dxa"/>
          </w:tcPr>
          <w:p w:rsidR="000F28B2" w:rsidRDefault="000F28B2">
            <w:pPr>
              <w:pStyle w:val="ConsPlusNormal"/>
            </w:pPr>
            <w:r>
              <w:t>2.2.2.</w:t>
            </w:r>
          </w:p>
        </w:tc>
        <w:tc>
          <w:tcPr>
            <w:tcW w:w="2948" w:type="dxa"/>
          </w:tcPr>
          <w:p w:rsidR="000F28B2" w:rsidRDefault="000F28B2">
            <w:pPr>
              <w:pStyle w:val="ConsPlusNormal"/>
            </w:pPr>
            <w:r>
              <w:t>Награждение субъектов малого и среднего предпринимательства, достигших наилучших показателей в сфере малого и среднего предпринимательства</w:t>
            </w:r>
          </w:p>
        </w:tc>
        <w:tc>
          <w:tcPr>
            <w:tcW w:w="1814" w:type="dxa"/>
          </w:tcPr>
          <w:p w:rsidR="000F28B2" w:rsidRDefault="000F28B2">
            <w:pPr>
              <w:pStyle w:val="ConsPlusNormal"/>
            </w:pPr>
            <w:r>
              <w:t>Министерство экономического развития Сахалинской области, органы исполнительной власти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участников-номинантов, человек</w:t>
            </w:r>
          </w:p>
        </w:tc>
        <w:tc>
          <w:tcPr>
            <w:tcW w:w="1871" w:type="dxa"/>
          </w:tcPr>
          <w:p w:rsidR="000F28B2" w:rsidRDefault="000F28B2">
            <w:pPr>
              <w:pStyle w:val="ConsPlusNormal"/>
              <w:jc w:val="center"/>
            </w:pPr>
            <w:r>
              <w:t>Ежегодно - не менее 6</w:t>
            </w:r>
          </w:p>
        </w:tc>
        <w:tc>
          <w:tcPr>
            <w:tcW w:w="1984" w:type="dxa"/>
          </w:tcPr>
          <w:p w:rsidR="000F28B2" w:rsidRDefault="000F28B2">
            <w:pPr>
              <w:pStyle w:val="ConsPlusNormal"/>
            </w:pPr>
            <w:hyperlink w:anchor="P3409" w:history="1">
              <w:r>
                <w:rPr>
                  <w:color w:val="0000FF"/>
                </w:rPr>
                <w:t>Показатели 2.2</w:t>
              </w:r>
            </w:hyperlink>
            <w:r>
              <w:t xml:space="preserve">, </w:t>
            </w:r>
            <w:hyperlink w:anchor="P3439" w:history="1">
              <w:r>
                <w:rPr>
                  <w:color w:val="0000FF"/>
                </w:rPr>
                <w:t>2.5</w:t>
              </w:r>
            </w:hyperlink>
            <w:r>
              <w:t xml:space="preserve"> приложения 4</w:t>
            </w:r>
          </w:p>
        </w:tc>
      </w:tr>
      <w:tr w:rsidR="000F28B2">
        <w:tc>
          <w:tcPr>
            <w:tcW w:w="850" w:type="dxa"/>
          </w:tcPr>
          <w:p w:rsidR="000F28B2" w:rsidRDefault="000F28B2">
            <w:pPr>
              <w:pStyle w:val="ConsPlusNormal"/>
            </w:pPr>
            <w:r>
              <w:t>2.2.3.</w:t>
            </w:r>
          </w:p>
        </w:tc>
        <w:tc>
          <w:tcPr>
            <w:tcW w:w="2948" w:type="dxa"/>
          </w:tcPr>
          <w:p w:rsidR="000F28B2" w:rsidRDefault="000F28B2">
            <w:pPr>
              <w:pStyle w:val="ConsPlusNormal"/>
            </w:pPr>
            <w:r>
              <w:t>Проведение социологических исследований, мониторинга в сфере малого и среднего предпринимательства и конкуренции</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Подготовка социологического отчета, кол-во ед.</w:t>
            </w:r>
          </w:p>
        </w:tc>
        <w:tc>
          <w:tcPr>
            <w:tcW w:w="1871" w:type="dxa"/>
          </w:tcPr>
          <w:p w:rsidR="000F28B2" w:rsidRDefault="000F28B2">
            <w:pPr>
              <w:pStyle w:val="ConsPlusNormal"/>
              <w:jc w:val="center"/>
            </w:pPr>
            <w:r>
              <w:t>Не менее 1</w:t>
            </w:r>
          </w:p>
        </w:tc>
        <w:tc>
          <w:tcPr>
            <w:tcW w:w="1984" w:type="dxa"/>
          </w:tcPr>
          <w:p w:rsidR="000F28B2" w:rsidRDefault="000F28B2">
            <w:pPr>
              <w:pStyle w:val="ConsPlusNormal"/>
            </w:pPr>
            <w:hyperlink w:anchor="P3419" w:history="1">
              <w:r>
                <w:rPr>
                  <w:color w:val="0000FF"/>
                </w:rPr>
                <w:t>Показатели 2.3</w:t>
              </w:r>
            </w:hyperlink>
            <w:r>
              <w:t xml:space="preserve">, </w:t>
            </w:r>
            <w:hyperlink w:anchor="P3429" w:history="1">
              <w:r>
                <w:rPr>
                  <w:color w:val="0000FF"/>
                </w:rPr>
                <w:t>2.4</w:t>
              </w:r>
            </w:hyperlink>
            <w:r>
              <w:t xml:space="preserve">, </w:t>
            </w:r>
            <w:hyperlink w:anchor="P3449" w:history="1">
              <w:r>
                <w:rPr>
                  <w:color w:val="0000FF"/>
                </w:rPr>
                <w:t>2.6</w:t>
              </w:r>
            </w:hyperlink>
            <w:r>
              <w:t xml:space="preserve"> приложения 4</w:t>
            </w:r>
          </w:p>
        </w:tc>
      </w:tr>
      <w:tr w:rsidR="000F28B2">
        <w:tc>
          <w:tcPr>
            <w:tcW w:w="850" w:type="dxa"/>
          </w:tcPr>
          <w:p w:rsidR="000F28B2" w:rsidRDefault="000F28B2">
            <w:pPr>
              <w:pStyle w:val="ConsPlusNormal"/>
            </w:pPr>
            <w:r>
              <w:t>2.3.</w:t>
            </w:r>
          </w:p>
        </w:tc>
        <w:tc>
          <w:tcPr>
            <w:tcW w:w="2948" w:type="dxa"/>
          </w:tcPr>
          <w:p w:rsidR="000F28B2" w:rsidRDefault="000F28B2">
            <w:pPr>
              <w:pStyle w:val="ConsPlusNormal"/>
            </w:pPr>
            <w:r>
              <w:t xml:space="preserve">Основное мероприятие 3. Формирование финансовой поддержки субъектов малого и среднего </w:t>
            </w:r>
            <w:r>
              <w:lastRenderedPageBreak/>
              <w:t>предпринимательства</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tcPr>
          <w:p w:rsidR="000F28B2" w:rsidRDefault="000F28B2">
            <w:pPr>
              <w:pStyle w:val="ConsPlusNormal"/>
            </w:pPr>
            <w:r>
              <w:lastRenderedPageBreak/>
              <w:t>2.3.1.</w:t>
            </w:r>
          </w:p>
        </w:tc>
        <w:tc>
          <w:tcPr>
            <w:tcW w:w="2948" w:type="dxa"/>
          </w:tcPr>
          <w:p w:rsidR="000F28B2" w:rsidRDefault="000F28B2">
            <w:pPr>
              <w:pStyle w:val="ConsPlusNormal"/>
            </w:pPr>
            <w:r>
              <w:t>Предоставление субсидий субъектам малого и среднего предпринимательства в сфере оказания услуг дошкольного образования и содержание детей дошкольного возраста, дополнительного образования детей</w:t>
            </w:r>
          </w:p>
        </w:tc>
        <w:tc>
          <w:tcPr>
            <w:tcW w:w="1814" w:type="dxa"/>
          </w:tcPr>
          <w:p w:rsidR="000F28B2" w:rsidRDefault="000F28B2">
            <w:pPr>
              <w:pStyle w:val="ConsPlusNormal"/>
            </w:pPr>
            <w:r>
              <w:t>Министерство образования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субъектов малого и среднего предпринимательства, получивших государственную поддержку, ед.</w:t>
            </w:r>
          </w:p>
        </w:tc>
        <w:tc>
          <w:tcPr>
            <w:tcW w:w="1871" w:type="dxa"/>
          </w:tcPr>
          <w:p w:rsidR="000F28B2" w:rsidRDefault="000F28B2">
            <w:pPr>
              <w:pStyle w:val="ConsPlusNormal"/>
              <w:jc w:val="center"/>
            </w:pPr>
            <w:r>
              <w:t>К 2022 году - 8</w:t>
            </w:r>
          </w:p>
        </w:tc>
        <w:tc>
          <w:tcPr>
            <w:tcW w:w="1984" w:type="dxa"/>
          </w:tcPr>
          <w:p w:rsidR="000F28B2" w:rsidRDefault="000F28B2">
            <w:pPr>
              <w:pStyle w:val="ConsPlusNormal"/>
            </w:pPr>
            <w:hyperlink w:anchor="P3409" w:history="1">
              <w:r>
                <w:rPr>
                  <w:color w:val="0000FF"/>
                </w:rPr>
                <w:t>Показатели 2.2</w:t>
              </w:r>
            </w:hyperlink>
            <w:r>
              <w:t xml:space="preserve">, </w:t>
            </w:r>
            <w:hyperlink w:anchor="P3439" w:history="1">
              <w:r>
                <w:rPr>
                  <w:color w:val="0000FF"/>
                </w:rPr>
                <w:t>2.5</w:t>
              </w:r>
            </w:hyperlink>
            <w:r>
              <w:t xml:space="preserve">, </w:t>
            </w:r>
            <w:hyperlink w:anchor="P3449" w:history="1">
              <w:r>
                <w:rPr>
                  <w:color w:val="0000FF"/>
                </w:rPr>
                <w:t>2.6</w:t>
              </w:r>
            </w:hyperlink>
            <w:r>
              <w:t xml:space="preserve"> приложения 4</w:t>
            </w:r>
          </w:p>
        </w:tc>
      </w:tr>
      <w:tr w:rsidR="000F28B2">
        <w:tc>
          <w:tcPr>
            <w:tcW w:w="850" w:type="dxa"/>
          </w:tcPr>
          <w:p w:rsidR="000F28B2" w:rsidRDefault="000F28B2">
            <w:pPr>
              <w:pStyle w:val="ConsPlusNormal"/>
            </w:pPr>
            <w:r>
              <w:t>2.3.2.</w:t>
            </w:r>
          </w:p>
        </w:tc>
        <w:tc>
          <w:tcPr>
            <w:tcW w:w="2948" w:type="dxa"/>
          </w:tcPr>
          <w:p w:rsidR="000F28B2" w:rsidRDefault="000F28B2">
            <w:pPr>
              <w:pStyle w:val="ConsPlusNormal"/>
            </w:pPr>
            <w:r>
              <w:t>Предоставление субсидий на открытие собственного дела начинающим субъектам малого предпринимательства</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субъектов малого и среднего предпринимательства, получивших государственную поддержку, ед.</w:t>
            </w:r>
          </w:p>
        </w:tc>
        <w:tc>
          <w:tcPr>
            <w:tcW w:w="1871" w:type="dxa"/>
          </w:tcPr>
          <w:p w:rsidR="000F28B2" w:rsidRDefault="000F28B2">
            <w:pPr>
              <w:pStyle w:val="ConsPlusNormal"/>
              <w:jc w:val="center"/>
            </w:pPr>
            <w:r>
              <w:t>К 2022 году - 5</w:t>
            </w:r>
          </w:p>
        </w:tc>
        <w:tc>
          <w:tcPr>
            <w:tcW w:w="1984" w:type="dxa"/>
          </w:tcPr>
          <w:p w:rsidR="000F28B2" w:rsidRDefault="000F28B2">
            <w:pPr>
              <w:pStyle w:val="ConsPlusNormal"/>
            </w:pPr>
            <w:hyperlink w:anchor="P3409" w:history="1">
              <w:r>
                <w:rPr>
                  <w:color w:val="0000FF"/>
                </w:rPr>
                <w:t>Показатели 2.2</w:t>
              </w:r>
            </w:hyperlink>
            <w:r>
              <w:t xml:space="preserve">, </w:t>
            </w:r>
            <w:hyperlink w:anchor="P3439" w:history="1">
              <w:r>
                <w:rPr>
                  <w:color w:val="0000FF"/>
                </w:rPr>
                <w:t>2.5</w:t>
              </w:r>
            </w:hyperlink>
            <w:r>
              <w:t xml:space="preserve">, </w:t>
            </w:r>
            <w:hyperlink w:anchor="P3449" w:history="1">
              <w:r>
                <w:rPr>
                  <w:color w:val="0000FF"/>
                </w:rPr>
                <w:t>2.6</w:t>
              </w:r>
            </w:hyperlink>
            <w:r>
              <w:t xml:space="preserve">, </w:t>
            </w:r>
            <w:hyperlink w:anchor="P3509" w:history="1">
              <w:r>
                <w:rPr>
                  <w:color w:val="0000FF"/>
                </w:rPr>
                <w:t>2.12</w:t>
              </w:r>
            </w:hyperlink>
            <w:r>
              <w:t xml:space="preserve"> приложения 4</w:t>
            </w:r>
          </w:p>
        </w:tc>
      </w:tr>
      <w:tr w:rsidR="000F28B2">
        <w:tc>
          <w:tcPr>
            <w:tcW w:w="850" w:type="dxa"/>
          </w:tcPr>
          <w:p w:rsidR="000F28B2" w:rsidRDefault="000F28B2">
            <w:pPr>
              <w:pStyle w:val="ConsPlusNormal"/>
            </w:pPr>
            <w:r>
              <w:t>2.3.3.</w:t>
            </w:r>
          </w:p>
        </w:tc>
        <w:tc>
          <w:tcPr>
            <w:tcW w:w="2948" w:type="dxa"/>
          </w:tcPr>
          <w:p w:rsidR="000F28B2" w:rsidRDefault="000F28B2">
            <w:pPr>
              <w:pStyle w:val="ConsPlusNormal"/>
            </w:pPr>
            <w:r>
              <w:t>Предоставление субсидий на возмещение части затрат субъектам малого и среднего предпринимательства на уплату процентов по кредитам, привлеченным в российских кредитных организациях</w:t>
            </w:r>
          </w:p>
        </w:tc>
        <w:tc>
          <w:tcPr>
            <w:tcW w:w="1814" w:type="dxa"/>
          </w:tcPr>
          <w:p w:rsidR="000F28B2" w:rsidRDefault="000F28B2">
            <w:pPr>
              <w:pStyle w:val="ConsPlusNormal"/>
            </w:pPr>
            <w:r>
              <w:t>Министерство экономического развития Сахалинской области, органы исполнительной власти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субъектов малого и среднего предпринимательства, получивших государственную поддержку, ед.</w:t>
            </w:r>
          </w:p>
        </w:tc>
        <w:tc>
          <w:tcPr>
            <w:tcW w:w="1871" w:type="dxa"/>
          </w:tcPr>
          <w:p w:rsidR="000F28B2" w:rsidRDefault="000F28B2">
            <w:pPr>
              <w:pStyle w:val="ConsPlusNormal"/>
              <w:jc w:val="center"/>
            </w:pPr>
            <w:r>
              <w:t>Ежегодно - не менее 6</w:t>
            </w:r>
          </w:p>
        </w:tc>
        <w:tc>
          <w:tcPr>
            <w:tcW w:w="1984" w:type="dxa"/>
          </w:tcPr>
          <w:p w:rsidR="000F28B2" w:rsidRDefault="000F28B2">
            <w:pPr>
              <w:pStyle w:val="ConsPlusNormal"/>
            </w:pPr>
            <w:hyperlink w:anchor="P3449" w:history="1">
              <w:r>
                <w:rPr>
                  <w:color w:val="0000FF"/>
                </w:rPr>
                <w:t>Показатели 2.6</w:t>
              </w:r>
            </w:hyperlink>
            <w:r>
              <w:t xml:space="preserve">, </w:t>
            </w:r>
            <w:hyperlink w:anchor="P3439" w:history="1">
              <w:r>
                <w:rPr>
                  <w:color w:val="0000FF"/>
                </w:rPr>
                <w:t>2.5</w:t>
              </w:r>
            </w:hyperlink>
            <w:r>
              <w:t xml:space="preserve">, </w:t>
            </w:r>
            <w:hyperlink w:anchor="P3479" w:history="1">
              <w:r>
                <w:rPr>
                  <w:color w:val="0000FF"/>
                </w:rPr>
                <w:t>2.9</w:t>
              </w:r>
            </w:hyperlink>
            <w:r>
              <w:t xml:space="preserve"> приложения 4</w:t>
            </w:r>
          </w:p>
        </w:tc>
      </w:tr>
      <w:tr w:rsidR="000F28B2">
        <w:tc>
          <w:tcPr>
            <w:tcW w:w="850" w:type="dxa"/>
          </w:tcPr>
          <w:p w:rsidR="000F28B2" w:rsidRDefault="000F28B2">
            <w:pPr>
              <w:pStyle w:val="ConsPlusNormal"/>
            </w:pPr>
            <w:r>
              <w:t>2.3.4.</w:t>
            </w:r>
          </w:p>
        </w:tc>
        <w:tc>
          <w:tcPr>
            <w:tcW w:w="2948" w:type="dxa"/>
          </w:tcPr>
          <w:p w:rsidR="000F28B2" w:rsidRDefault="000F28B2">
            <w:pPr>
              <w:pStyle w:val="ConsPlusNormal"/>
            </w:pPr>
            <w:r>
              <w:t xml:space="preserve">Предоставление субсидий субъектам малого и среднего предпринимательства на возмещение части затрат на участие в международных, </w:t>
            </w:r>
            <w:r>
              <w:lastRenderedPageBreak/>
              <w:t>межрегиональных и областных конференциях, фестивалях, конкурсах, выставочно-ярмарочных и конгрессных мероприятиях</w:t>
            </w:r>
          </w:p>
        </w:tc>
        <w:tc>
          <w:tcPr>
            <w:tcW w:w="1814" w:type="dxa"/>
          </w:tcPr>
          <w:p w:rsidR="000F28B2" w:rsidRDefault="000F28B2">
            <w:pPr>
              <w:pStyle w:val="ConsPlusNormal"/>
            </w:pPr>
            <w:r>
              <w:lastRenderedPageBreak/>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 xml:space="preserve">Количество субъектов малого и среднего предпринимательства, получивших государственную </w:t>
            </w:r>
            <w:r>
              <w:lastRenderedPageBreak/>
              <w:t>поддержку, ед.</w:t>
            </w:r>
          </w:p>
        </w:tc>
        <w:tc>
          <w:tcPr>
            <w:tcW w:w="1871" w:type="dxa"/>
          </w:tcPr>
          <w:p w:rsidR="000F28B2" w:rsidRDefault="000F28B2">
            <w:pPr>
              <w:pStyle w:val="ConsPlusNormal"/>
              <w:jc w:val="center"/>
            </w:pPr>
            <w:r>
              <w:lastRenderedPageBreak/>
              <w:t>Ежегодно - не менее 5</w:t>
            </w:r>
          </w:p>
        </w:tc>
        <w:tc>
          <w:tcPr>
            <w:tcW w:w="1984" w:type="dxa"/>
          </w:tcPr>
          <w:p w:rsidR="000F28B2" w:rsidRDefault="000F28B2">
            <w:pPr>
              <w:pStyle w:val="ConsPlusNormal"/>
            </w:pPr>
            <w:hyperlink w:anchor="P3449" w:history="1">
              <w:r>
                <w:rPr>
                  <w:color w:val="0000FF"/>
                </w:rPr>
                <w:t>Показатели 2.6</w:t>
              </w:r>
            </w:hyperlink>
            <w:r>
              <w:t xml:space="preserve">, </w:t>
            </w:r>
            <w:hyperlink w:anchor="P3459" w:history="1">
              <w:r>
                <w:rPr>
                  <w:color w:val="0000FF"/>
                </w:rPr>
                <w:t>2.7</w:t>
              </w:r>
            </w:hyperlink>
            <w:r>
              <w:t xml:space="preserve">, </w:t>
            </w:r>
            <w:hyperlink w:anchor="P3479" w:history="1">
              <w:r>
                <w:rPr>
                  <w:color w:val="0000FF"/>
                </w:rPr>
                <w:t>2.9</w:t>
              </w:r>
            </w:hyperlink>
            <w:r>
              <w:t xml:space="preserve">, </w:t>
            </w:r>
            <w:hyperlink w:anchor="P3489" w:history="1">
              <w:r>
                <w:rPr>
                  <w:color w:val="0000FF"/>
                </w:rPr>
                <w:t>2.10</w:t>
              </w:r>
            </w:hyperlink>
            <w:r>
              <w:t xml:space="preserve"> приложения 4</w:t>
            </w:r>
          </w:p>
        </w:tc>
      </w:tr>
      <w:tr w:rsidR="000F28B2">
        <w:tc>
          <w:tcPr>
            <w:tcW w:w="850" w:type="dxa"/>
          </w:tcPr>
          <w:p w:rsidR="000F28B2" w:rsidRDefault="000F28B2">
            <w:pPr>
              <w:pStyle w:val="ConsPlusNormal"/>
            </w:pPr>
            <w:r>
              <w:lastRenderedPageBreak/>
              <w:t>2.3.5.</w:t>
            </w:r>
          </w:p>
        </w:tc>
        <w:tc>
          <w:tcPr>
            <w:tcW w:w="2948" w:type="dxa"/>
          </w:tcPr>
          <w:p w:rsidR="000F28B2" w:rsidRDefault="000F28B2">
            <w:pPr>
              <w:pStyle w:val="ConsPlusNormal"/>
            </w:pPr>
            <w:r>
              <w:t>Предоставление субсидий на возмещение части затрат по оплате образовательных услуг по переподготовке и повышению квалификации кадров субъектов малого и среднего предпринимательства</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субъектов малого и среднего предпринимательства, получивших государственную поддержку, ед.</w:t>
            </w:r>
          </w:p>
        </w:tc>
        <w:tc>
          <w:tcPr>
            <w:tcW w:w="1871" w:type="dxa"/>
          </w:tcPr>
          <w:p w:rsidR="000F28B2" w:rsidRDefault="000F28B2">
            <w:pPr>
              <w:pStyle w:val="ConsPlusNormal"/>
              <w:jc w:val="center"/>
            </w:pPr>
            <w:r>
              <w:t>Ежегодно - не менее 5</w:t>
            </w:r>
          </w:p>
        </w:tc>
        <w:tc>
          <w:tcPr>
            <w:tcW w:w="1984" w:type="dxa"/>
          </w:tcPr>
          <w:p w:rsidR="000F28B2" w:rsidRDefault="000F28B2">
            <w:pPr>
              <w:pStyle w:val="ConsPlusNormal"/>
            </w:pPr>
            <w:hyperlink w:anchor="P3399" w:history="1">
              <w:r>
                <w:rPr>
                  <w:color w:val="0000FF"/>
                </w:rPr>
                <w:t>Показатели 2.1</w:t>
              </w:r>
            </w:hyperlink>
            <w:r>
              <w:t xml:space="preserve">, </w:t>
            </w:r>
            <w:hyperlink w:anchor="P3419" w:history="1">
              <w:r>
                <w:rPr>
                  <w:color w:val="0000FF"/>
                </w:rPr>
                <w:t>2.3</w:t>
              </w:r>
            </w:hyperlink>
            <w:r>
              <w:t xml:space="preserve">, </w:t>
            </w:r>
            <w:hyperlink w:anchor="P3439" w:history="1">
              <w:r>
                <w:rPr>
                  <w:color w:val="0000FF"/>
                </w:rPr>
                <w:t>2.5</w:t>
              </w:r>
            </w:hyperlink>
            <w:r>
              <w:t xml:space="preserve">, </w:t>
            </w:r>
            <w:hyperlink w:anchor="P3479" w:history="1">
              <w:r>
                <w:rPr>
                  <w:color w:val="0000FF"/>
                </w:rPr>
                <w:t>2.9</w:t>
              </w:r>
            </w:hyperlink>
            <w:r>
              <w:t xml:space="preserve"> приложения 4</w:t>
            </w:r>
          </w:p>
        </w:tc>
      </w:tr>
      <w:tr w:rsidR="000F28B2">
        <w:tc>
          <w:tcPr>
            <w:tcW w:w="850" w:type="dxa"/>
          </w:tcPr>
          <w:p w:rsidR="000F28B2" w:rsidRDefault="000F28B2">
            <w:pPr>
              <w:pStyle w:val="ConsPlusNormal"/>
            </w:pPr>
            <w:r>
              <w:t>2.3.6.</w:t>
            </w:r>
          </w:p>
        </w:tc>
        <w:tc>
          <w:tcPr>
            <w:tcW w:w="2948" w:type="dxa"/>
          </w:tcPr>
          <w:p w:rsidR="000F28B2" w:rsidRDefault="000F28B2">
            <w:pPr>
              <w:pStyle w:val="ConsPlusNormal"/>
            </w:pPr>
            <w:r>
              <w:t>Предоставление субсидий на осуществление деятельности субъектов малого и среднего предпринимательства в сфере инноваций</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субъектов малого и среднего предпринимательства, получивших государственную поддержку, ед.</w:t>
            </w:r>
          </w:p>
        </w:tc>
        <w:tc>
          <w:tcPr>
            <w:tcW w:w="1871" w:type="dxa"/>
          </w:tcPr>
          <w:p w:rsidR="000F28B2" w:rsidRDefault="000F28B2">
            <w:pPr>
              <w:pStyle w:val="ConsPlusNormal"/>
              <w:jc w:val="center"/>
            </w:pPr>
            <w:r>
              <w:t>К 2022 году - не менее 2</w:t>
            </w:r>
          </w:p>
        </w:tc>
        <w:tc>
          <w:tcPr>
            <w:tcW w:w="1984" w:type="dxa"/>
          </w:tcPr>
          <w:p w:rsidR="000F28B2" w:rsidRDefault="000F28B2">
            <w:pPr>
              <w:pStyle w:val="ConsPlusNormal"/>
            </w:pPr>
            <w:hyperlink w:anchor="P3399" w:history="1">
              <w:r>
                <w:rPr>
                  <w:color w:val="0000FF"/>
                </w:rPr>
                <w:t>Показатели 2.1</w:t>
              </w:r>
            </w:hyperlink>
            <w:r>
              <w:t xml:space="preserve">, </w:t>
            </w:r>
            <w:hyperlink w:anchor="P3479" w:history="1">
              <w:r>
                <w:rPr>
                  <w:color w:val="0000FF"/>
                </w:rPr>
                <w:t>2.9</w:t>
              </w:r>
            </w:hyperlink>
            <w:r>
              <w:t xml:space="preserve"> приложения 4</w:t>
            </w:r>
          </w:p>
        </w:tc>
      </w:tr>
      <w:tr w:rsidR="000F28B2">
        <w:tc>
          <w:tcPr>
            <w:tcW w:w="850" w:type="dxa"/>
          </w:tcPr>
          <w:p w:rsidR="000F28B2" w:rsidRDefault="000F28B2">
            <w:pPr>
              <w:pStyle w:val="ConsPlusNormal"/>
            </w:pPr>
            <w:r>
              <w:t>2.3.7.</w:t>
            </w:r>
          </w:p>
        </w:tc>
        <w:tc>
          <w:tcPr>
            <w:tcW w:w="2948" w:type="dxa"/>
          </w:tcPr>
          <w:p w:rsidR="000F28B2" w:rsidRDefault="000F28B2">
            <w:pPr>
              <w:pStyle w:val="ConsPlusNormal"/>
            </w:pPr>
            <w:r>
              <w:t>Предоставление субсидии муниципальным образованиям на софинансирование мероприятий муниципальных программ по поддержке и развитию субъектов малого и среднего предпринимательства</w:t>
            </w:r>
          </w:p>
        </w:tc>
        <w:tc>
          <w:tcPr>
            <w:tcW w:w="1814" w:type="dxa"/>
          </w:tcPr>
          <w:p w:rsidR="000F28B2" w:rsidRDefault="000F28B2">
            <w:pPr>
              <w:pStyle w:val="ConsPlusNormal"/>
            </w:pPr>
            <w:r>
              <w:t>Министерство экономического развития Сахалинской области, министерство торговли и продовольствия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субъектов малого и среднего предпринимательства, получивших государственную поддержку, ед.</w:t>
            </w:r>
          </w:p>
        </w:tc>
        <w:tc>
          <w:tcPr>
            <w:tcW w:w="1871" w:type="dxa"/>
          </w:tcPr>
          <w:p w:rsidR="000F28B2" w:rsidRDefault="000F28B2">
            <w:pPr>
              <w:pStyle w:val="ConsPlusNormal"/>
              <w:jc w:val="center"/>
            </w:pPr>
            <w:r>
              <w:t>Ежегодно - не менее 30</w:t>
            </w:r>
          </w:p>
        </w:tc>
        <w:tc>
          <w:tcPr>
            <w:tcW w:w="1984" w:type="dxa"/>
          </w:tcPr>
          <w:p w:rsidR="000F28B2" w:rsidRDefault="000F28B2">
            <w:pPr>
              <w:pStyle w:val="ConsPlusNormal"/>
            </w:pPr>
            <w:hyperlink w:anchor="P3439" w:history="1">
              <w:r>
                <w:rPr>
                  <w:color w:val="0000FF"/>
                </w:rPr>
                <w:t>Показатель 2.5</w:t>
              </w:r>
            </w:hyperlink>
            <w:r>
              <w:t xml:space="preserve"> приложения 4</w:t>
            </w:r>
          </w:p>
        </w:tc>
      </w:tr>
      <w:tr w:rsidR="000F28B2">
        <w:tc>
          <w:tcPr>
            <w:tcW w:w="850" w:type="dxa"/>
          </w:tcPr>
          <w:p w:rsidR="000F28B2" w:rsidRDefault="000F28B2">
            <w:pPr>
              <w:pStyle w:val="ConsPlusNormal"/>
            </w:pPr>
            <w:r>
              <w:t>2.4.</w:t>
            </w:r>
          </w:p>
        </w:tc>
        <w:tc>
          <w:tcPr>
            <w:tcW w:w="2948" w:type="dxa"/>
          </w:tcPr>
          <w:p w:rsidR="000F28B2" w:rsidRDefault="000F28B2">
            <w:pPr>
              <w:pStyle w:val="ConsPlusNormal"/>
            </w:pPr>
            <w:r>
              <w:t xml:space="preserve">Основное мероприятие 4. </w:t>
            </w:r>
            <w:r>
              <w:lastRenderedPageBreak/>
              <w:t>Развитие кадрового потенциала, оказание образовательных услуг субъектам малого и среднего предпринимательства</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tcPr>
          <w:p w:rsidR="000F28B2" w:rsidRDefault="000F28B2">
            <w:pPr>
              <w:pStyle w:val="ConsPlusNormal"/>
            </w:pPr>
            <w:r>
              <w:lastRenderedPageBreak/>
              <w:t>2.4.1.</w:t>
            </w:r>
          </w:p>
        </w:tc>
        <w:tc>
          <w:tcPr>
            <w:tcW w:w="2948" w:type="dxa"/>
          </w:tcPr>
          <w:p w:rsidR="000F28B2" w:rsidRDefault="000F28B2">
            <w:pPr>
              <w:pStyle w:val="ConsPlusNormal"/>
            </w:pPr>
            <w:r>
              <w:t>Проведение семинаров, тренингов и консультационных мероприятий для субъектов малого и среднего предпринимательства</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участников, кол-во человек, ед.</w:t>
            </w:r>
          </w:p>
        </w:tc>
        <w:tc>
          <w:tcPr>
            <w:tcW w:w="1871" w:type="dxa"/>
          </w:tcPr>
          <w:p w:rsidR="000F28B2" w:rsidRDefault="000F28B2">
            <w:pPr>
              <w:pStyle w:val="ConsPlusNormal"/>
              <w:jc w:val="center"/>
            </w:pPr>
            <w:r>
              <w:t>К 2022 году - 15</w:t>
            </w:r>
          </w:p>
        </w:tc>
        <w:tc>
          <w:tcPr>
            <w:tcW w:w="1984" w:type="dxa"/>
          </w:tcPr>
          <w:p w:rsidR="000F28B2" w:rsidRDefault="000F28B2">
            <w:pPr>
              <w:pStyle w:val="ConsPlusNormal"/>
            </w:pPr>
            <w:hyperlink w:anchor="P3399" w:history="1">
              <w:r>
                <w:rPr>
                  <w:color w:val="0000FF"/>
                </w:rPr>
                <w:t>Показатели 2.1</w:t>
              </w:r>
            </w:hyperlink>
            <w:r>
              <w:t xml:space="preserve">, </w:t>
            </w:r>
            <w:hyperlink w:anchor="P3439" w:history="1">
              <w:r>
                <w:rPr>
                  <w:color w:val="0000FF"/>
                </w:rPr>
                <w:t>2.5</w:t>
              </w:r>
            </w:hyperlink>
            <w:r>
              <w:t xml:space="preserve">, </w:t>
            </w:r>
            <w:hyperlink w:anchor="P3449" w:history="1">
              <w:r>
                <w:rPr>
                  <w:color w:val="0000FF"/>
                </w:rPr>
                <w:t>2.6</w:t>
              </w:r>
            </w:hyperlink>
            <w:r>
              <w:t xml:space="preserve"> приложения 4</w:t>
            </w:r>
          </w:p>
        </w:tc>
      </w:tr>
      <w:tr w:rsidR="000F28B2">
        <w:tc>
          <w:tcPr>
            <w:tcW w:w="850" w:type="dxa"/>
          </w:tcPr>
          <w:p w:rsidR="000F28B2" w:rsidRDefault="000F28B2">
            <w:pPr>
              <w:pStyle w:val="ConsPlusNormal"/>
            </w:pPr>
            <w:r>
              <w:t>2.4.2.</w:t>
            </w:r>
          </w:p>
        </w:tc>
        <w:tc>
          <w:tcPr>
            <w:tcW w:w="2948" w:type="dxa"/>
          </w:tcPr>
          <w:p w:rsidR="000F28B2" w:rsidRDefault="000F28B2">
            <w:pPr>
              <w:pStyle w:val="ConsPlusNormal"/>
            </w:pPr>
            <w:r>
              <w:t>Предоставление образовательных услуг субъектам малого и среднего предпринимательства (включая переподготовку и повышение квалификации сотрудников, а также повышение предпринимательской грамотности и компетентности руководителей предприятий) и организациям инфраструктуры поддержки субъектов малого и среднего предпринимательства на основе конкурсного отбора образовательных учреждений</w:t>
            </w:r>
          </w:p>
        </w:tc>
        <w:tc>
          <w:tcPr>
            <w:tcW w:w="1814" w:type="dxa"/>
          </w:tcPr>
          <w:p w:rsidR="000F28B2" w:rsidRDefault="000F28B2">
            <w:pPr>
              <w:pStyle w:val="ConsPlusNormal"/>
            </w:pPr>
            <w:r>
              <w:t>Министерство образования Сахалинской области, 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обученных, кол-во человек, ед.</w:t>
            </w:r>
          </w:p>
        </w:tc>
        <w:tc>
          <w:tcPr>
            <w:tcW w:w="1871" w:type="dxa"/>
          </w:tcPr>
          <w:p w:rsidR="000F28B2" w:rsidRDefault="000F28B2">
            <w:pPr>
              <w:pStyle w:val="ConsPlusNormal"/>
              <w:jc w:val="center"/>
            </w:pPr>
            <w:r>
              <w:t>К 2022 году - 80</w:t>
            </w:r>
          </w:p>
        </w:tc>
        <w:tc>
          <w:tcPr>
            <w:tcW w:w="1984" w:type="dxa"/>
          </w:tcPr>
          <w:p w:rsidR="000F28B2" w:rsidRDefault="000F28B2">
            <w:pPr>
              <w:pStyle w:val="ConsPlusNormal"/>
            </w:pPr>
            <w:hyperlink w:anchor="P3439" w:history="1">
              <w:r>
                <w:rPr>
                  <w:color w:val="0000FF"/>
                </w:rPr>
                <w:t>Показатели 2.5</w:t>
              </w:r>
            </w:hyperlink>
            <w:r>
              <w:t xml:space="preserve">, </w:t>
            </w:r>
            <w:hyperlink w:anchor="P3459" w:history="1">
              <w:r>
                <w:rPr>
                  <w:color w:val="0000FF"/>
                </w:rPr>
                <w:t>2.7</w:t>
              </w:r>
            </w:hyperlink>
            <w:r>
              <w:t xml:space="preserve"> приложения 4</w:t>
            </w:r>
          </w:p>
        </w:tc>
      </w:tr>
      <w:tr w:rsidR="000F28B2">
        <w:tc>
          <w:tcPr>
            <w:tcW w:w="850" w:type="dxa"/>
          </w:tcPr>
          <w:p w:rsidR="000F28B2" w:rsidRDefault="000F28B2">
            <w:pPr>
              <w:pStyle w:val="ConsPlusNormal"/>
            </w:pPr>
            <w:r>
              <w:t>2.4.3.</w:t>
            </w:r>
          </w:p>
        </w:tc>
        <w:tc>
          <w:tcPr>
            <w:tcW w:w="2948" w:type="dxa"/>
          </w:tcPr>
          <w:p w:rsidR="000F28B2" w:rsidRDefault="000F28B2">
            <w:pPr>
              <w:pStyle w:val="ConsPlusNormal"/>
            </w:pPr>
            <w:r>
              <w:t xml:space="preserve">Проведение обучающих </w:t>
            </w:r>
            <w:r>
              <w:lastRenderedPageBreak/>
              <w:t>мероприятий для государственных гражданских и муниципальных служащих по вопросам развития малого и среднего предпринимательства</w:t>
            </w:r>
          </w:p>
        </w:tc>
        <w:tc>
          <w:tcPr>
            <w:tcW w:w="1814" w:type="dxa"/>
          </w:tcPr>
          <w:p w:rsidR="000F28B2" w:rsidRDefault="000F28B2">
            <w:pPr>
              <w:pStyle w:val="ConsPlusNormal"/>
            </w:pPr>
            <w:r>
              <w:lastRenderedPageBreak/>
              <w:t xml:space="preserve">Министерство </w:t>
            </w:r>
            <w:r>
              <w:lastRenderedPageBreak/>
              <w:t>экономического развития Сахалинской области</w:t>
            </w:r>
          </w:p>
        </w:tc>
        <w:tc>
          <w:tcPr>
            <w:tcW w:w="934" w:type="dxa"/>
          </w:tcPr>
          <w:p w:rsidR="000F28B2" w:rsidRDefault="000F28B2">
            <w:pPr>
              <w:pStyle w:val="ConsPlusNormal"/>
              <w:jc w:val="center"/>
            </w:pPr>
            <w:r>
              <w:lastRenderedPageBreak/>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 xml:space="preserve">Количество обученных, </w:t>
            </w:r>
            <w:r>
              <w:lastRenderedPageBreak/>
              <w:t>кол-во человек, ед.</w:t>
            </w:r>
          </w:p>
        </w:tc>
        <w:tc>
          <w:tcPr>
            <w:tcW w:w="1871" w:type="dxa"/>
          </w:tcPr>
          <w:p w:rsidR="000F28B2" w:rsidRDefault="000F28B2">
            <w:pPr>
              <w:pStyle w:val="ConsPlusNormal"/>
              <w:jc w:val="center"/>
            </w:pPr>
            <w:r>
              <w:lastRenderedPageBreak/>
              <w:t xml:space="preserve">К 2022 году - не </w:t>
            </w:r>
            <w:r>
              <w:lastRenderedPageBreak/>
              <w:t>менее 15</w:t>
            </w:r>
          </w:p>
        </w:tc>
        <w:tc>
          <w:tcPr>
            <w:tcW w:w="1984" w:type="dxa"/>
          </w:tcPr>
          <w:p w:rsidR="000F28B2" w:rsidRDefault="000F28B2">
            <w:pPr>
              <w:pStyle w:val="ConsPlusNormal"/>
            </w:pPr>
            <w:hyperlink w:anchor="P3439" w:history="1">
              <w:r>
                <w:rPr>
                  <w:color w:val="0000FF"/>
                </w:rPr>
                <w:t>Показатели 2.5</w:t>
              </w:r>
            </w:hyperlink>
            <w:r>
              <w:t xml:space="preserve">, </w:t>
            </w:r>
            <w:hyperlink w:anchor="P3489" w:history="1">
              <w:r>
                <w:rPr>
                  <w:color w:val="0000FF"/>
                </w:rPr>
                <w:t>2.10</w:t>
              </w:r>
            </w:hyperlink>
            <w:r>
              <w:t xml:space="preserve"> приложения 4</w:t>
            </w:r>
          </w:p>
        </w:tc>
      </w:tr>
      <w:tr w:rsidR="000F28B2">
        <w:tc>
          <w:tcPr>
            <w:tcW w:w="850" w:type="dxa"/>
          </w:tcPr>
          <w:p w:rsidR="000F28B2" w:rsidRDefault="000F28B2">
            <w:pPr>
              <w:pStyle w:val="ConsPlusNormal"/>
            </w:pPr>
            <w:r>
              <w:lastRenderedPageBreak/>
              <w:t>2.5.</w:t>
            </w:r>
          </w:p>
        </w:tc>
        <w:tc>
          <w:tcPr>
            <w:tcW w:w="2948" w:type="dxa"/>
          </w:tcPr>
          <w:p w:rsidR="000F28B2" w:rsidRDefault="000F28B2">
            <w:pPr>
              <w:pStyle w:val="ConsPlusNormal"/>
            </w:pPr>
            <w:r>
              <w:t>Основное мероприятие 5. Развитие добросовестной конкуренции посредством использования Региональной информационной системы в сфере закупок</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tcPr>
          <w:p w:rsidR="000F28B2" w:rsidRDefault="000F28B2">
            <w:pPr>
              <w:pStyle w:val="ConsPlusNormal"/>
            </w:pPr>
            <w:r>
              <w:t>2.5.1.</w:t>
            </w:r>
          </w:p>
        </w:tc>
        <w:tc>
          <w:tcPr>
            <w:tcW w:w="2948" w:type="dxa"/>
          </w:tcPr>
          <w:p w:rsidR="000F28B2" w:rsidRDefault="000F28B2">
            <w:pPr>
              <w:pStyle w:val="ConsPlusNormal"/>
            </w:pPr>
            <w:r>
              <w:t>Обеспечение бесперебойного функционирования, сопровождения и развития программных средств региональной информационной системы в сфере закупок товаров, работ, услуг для обеспечения нужд Сахалинской области</w:t>
            </w:r>
          </w:p>
        </w:tc>
        <w:tc>
          <w:tcPr>
            <w:tcW w:w="1814" w:type="dxa"/>
          </w:tcPr>
          <w:p w:rsidR="000F28B2" w:rsidRDefault="000F28B2">
            <w:pPr>
              <w:pStyle w:val="ConsPlusNormal"/>
            </w:pPr>
            <w:r>
              <w:t>Министерство по регулированию контрактной системы в сфере закупок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Доля закупок, осуществляемых заказчиками Сахалинской области с использованием программного комплекса, % от общего объема закупок</w:t>
            </w:r>
          </w:p>
        </w:tc>
        <w:tc>
          <w:tcPr>
            <w:tcW w:w="1871" w:type="dxa"/>
          </w:tcPr>
          <w:p w:rsidR="000F28B2" w:rsidRDefault="000F28B2">
            <w:pPr>
              <w:pStyle w:val="ConsPlusNormal"/>
              <w:jc w:val="center"/>
            </w:pPr>
            <w:r>
              <w:t>К 2022 году - 100%</w:t>
            </w:r>
          </w:p>
        </w:tc>
        <w:tc>
          <w:tcPr>
            <w:tcW w:w="1984" w:type="dxa"/>
          </w:tcPr>
          <w:p w:rsidR="000F28B2" w:rsidRDefault="000F28B2">
            <w:pPr>
              <w:pStyle w:val="ConsPlusNormal"/>
            </w:pPr>
            <w:hyperlink w:anchor="P3399" w:history="1">
              <w:r>
                <w:rPr>
                  <w:color w:val="0000FF"/>
                </w:rPr>
                <w:t>Показатели 2.1</w:t>
              </w:r>
            </w:hyperlink>
            <w:r>
              <w:t xml:space="preserve">, </w:t>
            </w:r>
            <w:hyperlink w:anchor="P3519" w:history="1">
              <w:r>
                <w:rPr>
                  <w:color w:val="0000FF"/>
                </w:rPr>
                <w:t>2.13</w:t>
              </w:r>
            </w:hyperlink>
            <w:r>
              <w:t xml:space="preserve">, </w:t>
            </w:r>
            <w:hyperlink w:anchor="P3529" w:history="1">
              <w:r>
                <w:rPr>
                  <w:color w:val="0000FF"/>
                </w:rPr>
                <w:t>2.14</w:t>
              </w:r>
            </w:hyperlink>
            <w:r>
              <w:t xml:space="preserve"> приложения 4</w:t>
            </w:r>
          </w:p>
        </w:tc>
      </w:tr>
      <w:tr w:rsidR="000F28B2">
        <w:tc>
          <w:tcPr>
            <w:tcW w:w="850" w:type="dxa"/>
          </w:tcPr>
          <w:p w:rsidR="000F28B2" w:rsidRDefault="000F28B2">
            <w:pPr>
              <w:pStyle w:val="ConsPlusNormal"/>
              <w:outlineLvl w:val="2"/>
            </w:pPr>
            <w:r>
              <w:t>3.</w:t>
            </w:r>
          </w:p>
        </w:tc>
        <w:tc>
          <w:tcPr>
            <w:tcW w:w="13207" w:type="dxa"/>
            <w:gridSpan w:val="7"/>
          </w:tcPr>
          <w:p w:rsidR="000F28B2" w:rsidRDefault="000F28B2">
            <w:pPr>
              <w:pStyle w:val="ConsPlusNormal"/>
              <w:jc w:val="center"/>
            </w:pPr>
            <w:hyperlink w:anchor="P1092" w:history="1">
              <w:r>
                <w:rPr>
                  <w:color w:val="0000FF"/>
                </w:rPr>
                <w:t>Подпрограмма 3</w:t>
              </w:r>
            </w:hyperlink>
            <w:r>
              <w:t xml:space="preserve"> "Развитие внешнеэкономических, межрегиональных и международных связей в Сахалинской области"</w:t>
            </w:r>
          </w:p>
        </w:tc>
      </w:tr>
      <w:tr w:rsidR="000F28B2">
        <w:tc>
          <w:tcPr>
            <w:tcW w:w="850" w:type="dxa"/>
          </w:tcPr>
          <w:p w:rsidR="000F28B2" w:rsidRDefault="000F28B2">
            <w:pPr>
              <w:pStyle w:val="ConsPlusNormal"/>
            </w:pPr>
            <w:r>
              <w:t>3.1.</w:t>
            </w:r>
          </w:p>
        </w:tc>
        <w:tc>
          <w:tcPr>
            <w:tcW w:w="2948" w:type="dxa"/>
          </w:tcPr>
          <w:p w:rsidR="000F28B2" w:rsidRDefault="000F28B2">
            <w:pPr>
              <w:pStyle w:val="ConsPlusNormal"/>
            </w:pPr>
            <w:r>
              <w:t>Основное мероприятие 1. Развитие международных связей Сахалинской области</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tcPr>
          <w:p w:rsidR="000F28B2" w:rsidRDefault="000F28B2">
            <w:pPr>
              <w:pStyle w:val="ConsPlusNormal"/>
            </w:pPr>
            <w:r>
              <w:t>3.1.1.</w:t>
            </w:r>
          </w:p>
        </w:tc>
        <w:tc>
          <w:tcPr>
            <w:tcW w:w="2948" w:type="dxa"/>
          </w:tcPr>
          <w:p w:rsidR="000F28B2" w:rsidRDefault="000F28B2">
            <w:pPr>
              <w:pStyle w:val="ConsPlusNormal"/>
            </w:pPr>
            <w:r>
              <w:t>Организация приема иностранных делегаций в Сахалинской области</w:t>
            </w:r>
          </w:p>
        </w:tc>
        <w:tc>
          <w:tcPr>
            <w:tcW w:w="1814" w:type="dxa"/>
          </w:tcPr>
          <w:p w:rsidR="000F28B2" w:rsidRDefault="000F28B2">
            <w:pPr>
              <w:pStyle w:val="ConsPlusNormal"/>
            </w:pPr>
            <w:r>
              <w:t xml:space="preserve">Министерство экономического развития </w:t>
            </w:r>
            <w:r>
              <w:lastRenderedPageBreak/>
              <w:t>Сахалинской области</w:t>
            </w:r>
          </w:p>
        </w:tc>
        <w:tc>
          <w:tcPr>
            <w:tcW w:w="934" w:type="dxa"/>
          </w:tcPr>
          <w:p w:rsidR="000F28B2" w:rsidRDefault="000F28B2">
            <w:pPr>
              <w:pStyle w:val="ConsPlusNormal"/>
              <w:jc w:val="center"/>
            </w:pPr>
            <w:r>
              <w:lastRenderedPageBreak/>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 xml:space="preserve">Повышение эффективности установления контактов с зарубежными и </w:t>
            </w:r>
            <w:r>
              <w:lastRenderedPageBreak/>
              <w:t>российскими партнерами. Количество иностранных и российских делегаций, посетивших Сахалинскую область, ед.</w:t>
            </w:r>
          </w:p>
        </w:tc>
        <w:tc>
          <w:tcPr>
            <w:tcW w:w="1871" w:type="dxa"/>
          </w:tcPr>
          <w:p w:rsidR="000F28B2" w:rsidRDefault="000F28B2">
            <w:pPr>
              <w:pStyle w:val="ConsPlusNormal"/>
              <w:jc w:val="center"/>
            </w:pPr>
            <w:r>
              <w:lastRenderedPageBreak/>
              <w:t>Ежегодно не менее 100</w:t>
            </w:r>
          </w:p>
        </w:tc>
        <w:tc>
          <w:tcPr>
            <w:tcW w:w="1984" w:type="dxa"/>
          </w:tcPr>
          <w:p w:rsidR="000F28B2" w:rsidRDefault="000F28B2">
            <w:pPr>
              <w:pStyle w:val="ConsPlusNormal"/>
            </w:pPr>
            <w:hyperlink w:anchor="P3654" w:history="1">
              <w:r>
                <w:rPr>
                  <w:color w:val="0000FF"/>
                </w:rPr>
                <w:t>Показатель 3.9</w:t>
              </w:r>
            </w:hyperlink>
            <w:r>
              <w:t xml:space="preserve"> приложения 4</w:t>
            </w:r>
          </w:p>
        </w:tc>
      </w:tr>
      <w:tr w:rsidR="000F28B2">
        <w:tc>
          <w:tcPr>
            <w:tcW w:w="850" w:type="dxa"/>
          </w:tcPr>
          <w:p w:rsidR="000F28B2" w:rsidRDefault="000F28B2">
            <w:pPr>
              <w:pStyle w:val="ConsPlusNormal"/>
            </w:pPr>
            <w:r>
              <w:lastRenderedPageBreak/>
              <w:t>3.1.2.</w:t>
            </w:r>
          </w:p>
        </w:tc>
        <w:tc>
          <w:tcPr>
            <w:tcW w:w="2948" w:type="dxa"/>
          </w:tcPr>
          <w:p w:rsidR="000F28B2" w:rsidRDefault="000F28B2">
            <w:pPr>
              <w:pStyle w:val="ConsPlusNormal"/>
            </w:pPr>
            <w:r>
              <w:t>Организация визитов делегаций Сахалинской области за рубеж</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Реализация Плана международных мероприятий, принимаемого на очередной год. Объем выполнения Плана, %</w:t>
            </w:r>
          </w:p>
        </w:tc>
        <w:tc>
          <w:tcPr>
            <w:tcW w:w="1871" w:type="dxa"/>
          </w:tcPr>
          <w:p w:rsidR="000F28B2" w:rsidRDefault="000F28B2">
            <w:pPr>
              <w:pStyle w:val="ConsPlusNormal"/>
              <w:jc w:val="center"/>
            </w:pPr>
            <w:r>
              <w:t>Ежегодно не менее 100</w:t>
            </w:r>
          </w:p>
        </w:tc>
        <w:tc>
          <w:tcPr>
            <w:tcW w:w="1984" w:type="dxa"/>
          </w:tcPr>
          <w:p w:rsidR="000F28B2" w:rsidRDefault="000F28B2">
            <w:pPr>
              <w:pStyle w:val="ConsPlusNormal"/>
            </w:pPr>
            <w:hyperlink w:anchor="P3644" w:history="1">
              <w:r>
                <w:rPr>
                  <w:color w:val="0000FF"/>
                </w:rPr>
                <w:t>Показатель 3.8</w:t>
              </w:r>
            </w:hyperlink>
            <w:r>
              <w:t xml:space="preserve"> приложения 4</w:t>
            </w:r>
          </w:p>
        </w:tc>
      </w:tr>
      <w:tr w:rsidR="000F28B2">
        <w:tc>
          <w:tcPr>
            <w:tcW w:w="850" w:type="dxa"/>
          </w:tcPr>
          <w:p w:rsidR="000F28B2" w:rsidRDefault="000F28B2">
            <w:pPr>
              <w:pStyle w:val="ConsPlusNormal"/>
            </w:pPr>
            <w:r>
              <w:t>3.1.3.</w:t>
            </w:r>
          </w:p>
        </w:tc>
        <w:tc>
          <w:tcPr>
            <w:tcW w:w="2948" w:type="dxa"/>
          </w:tcPr>
          <w:p w:rsidR="000F28B2" w:rsidRDefault="000F28B2">
            <w:pPr>
              <w:pStyle w:val="ConsPlusNormal"/>
            </w:pPr>
            <w:r>
              <w:t>Организационное обеспечение безвизовых поездок граждан России, проживающих на центральных и южных Курильских островах, и граждан Японии</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Обеспечение реализации межправительственных договоренностей по проведению безвизовых поездок граждан России, проживающих на центральных и южных Курильских островах, и граждан Японии (проведение заседаний областной комиссии по проведению безвизовых обменов, организационно-техническое обеспечение по направлению групп согласно утвержденному плану). Количество поездок, ед.</w:t>
            </w:r>
          </w:p>
        </w:tc>
        <w:tc>
          <w:tcPr>
            <w:tcW w:w="1871" w:type="dxa"/>
          </w:tcPr>
          <w:p w:rsidR="000F28B2" w:rsidRDefault="000F28B2">
            <w:pPr>
              <w:pStyle w:val="ConsPlusNormal"/>
              <w:jc w:val="center"/>
            </w:pPr>
            <w:r>
              <w:t>Количество поездок, ед. 2017 год - 40</w:t>
            </w:r>
          </w:p>
          <w:p w:rsidR="000F28B2" w:rsidRDefault="000F28B2">
            <w:pPr>
              <w:pStyle w:val="ConsPlusNormal"/>
              <w:jc w:val="center"/>
            </w:pPr>
            <w:r>
              <w:t>2018 год - 40</w:t>
            </w:r>
          </w:p>
          <w:p w:rsidR="000F28B2" w:rsidRDefault="000F28B2">
            <w:pPr>
              <w:pStyle w:val="ConsPlusNormal"/>
              <w:jc w:val="center"/>
            </w:pPr>
            <w:r>
              <w:t>2019 год - 40</w:t>
            </w:r>
          </w:p>
          <w:p w:rsidR="000F28B2" w:rsidRDefault="000F28B2">
            <w:pPr>
              <w:pStyle w:val="ConsPlusNormal"/>
              <w:jc w:val="center"/>
            </w:pPr>
            <w:r>
              <w:t>2020 год - 40</w:t>
            </w:r>
          </w:p>
          <w:p w:rsidR="000F28B2" w:rsidRDefault="000F28B2">
            <w:pPr>
              <w:pStyle w:val="ConsPlusNormal"/>
              <w:jc w:val="center"/>
            </w:pPr>
            <w:r>
              <w:t>2021 год - 40</w:t>
            </w:r>
          </w:p>
          <w:p w:rsidR="000F28B2" w:rsidRDefault="000F28B2">
            <w:pPr>
              <w:pStyle w:val="ConsPlusNormal"/>
              <w:jc w:val="center"/>
            </w:pPr>
            <w:r>
              <w:t>2022 год - 40</w:t>
            </w:r>
          </w:p>
        </w:tc>
        <w:tc>
          <w:tcPr>
            <w:tcW w:w="1984" w:type="dxa"/>
          </w:tcPr>
          <w:p w:rsidR="000F28B2" w:rsidRDefault="000F28B2">
            <w:pPr>
              <w:pStyle w:val="ConsPlusNormal"/>
            </w:pPr>
            <w:hyperlink w:anchor="P3624" w:history="1">
              <w:r>
                <w:rPr>
                  <w:color w:val="0000FF"/>
                </w:rPr>
                <w:t>Показатель 3.6</w:t>
              </w:r>
            </w:hyperlink>
            <w:r>
              <w:t xml:space="preserve"> приложения 4</w:t>
            </w:r>
          </w:p>
        </w:tc>
      </w:tr>
      <w:tr w:rsidR="000F28B2">
        <w:tc>
          <w:tcPr>
            <w:tcW w:w="850" w:type="dxa"/>
          </w:tcPr>
          <w:p w:rsidR="000F28B2" w:rsidRDefault="000F28B2">
            <w:pPr>
              <w:pStyle w:val="ConsPlusNormal"/>
            </w:pPr>
            <w:r>
              <w:t>3.1.4.</w:t>
            </w:r>
          </w:p>
        </w:tc>
        <w:tc>
          <w:tcPr>
            <w:tcW w:w="2948" w:type="dxa"/>
          </w:tcPr>
          <w:p w:rsidR="000F28B2" w:rsidRDefault="000F28B2">
            <w:pPr>
              <w:pStyle w:val="ConsPlusNormal"/>
            </w:pPr>
            <w:r>
              <w:t xml:space="preserve">Участие в деятельности международных организаций </w:t>
            </w:r>
            <w:r>
              <w:lastRenderedPageBreak/>
              <w:t>и структур, созданных на федеральном и региональном уровнях в целях развития международного сотрудничества</w:t>
            </w:r>
          </w:p>
        </w:tc>
        <w:tc>
          <w:tcPr>
            <w:tcW w:w="1814" w:type="dxa"/>
          </w:tcPr>
          <w:p w:rsidR="000F28B2" w:rsidRDefault="000F28B2">
            <w:pPr>
              <w:pStyle w:val="ConsPlusNormal"/>
            </w:pPr>
            <w:r>
              <w:lastRenderedPageBreak/>
              <w:t xml:space="preserve">Министерство экономического </w:t>
            </w:r>
            <w:r>
              <w:lastRenderedPageBreak/>
              <w:t>развития Сахалинской области</w:t>
            </w:r>
          </w:p>
        </w:tc>
        <w:tc>
          <w:tcPr>
            <w:tcW w:w="934" w:type="dxa"/>
          </w:tcPr>
          <w:p w:rsidR="000F28B2" w:rsidRDefault="000F28B2">
            <w:pPr>
              <w:pStyle w:val="ConsPlusNormal"/>
              <w:jc w:val="center"/>
            </w:pPr>
            <w:r>
              <w:lastRenderedPageBreak/>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 xml:space="preserve">Организация участия Сахалинской области в </w:t>
            </w:r>
            <w:r>
              <w:lastRenderedPageBreak/>
              <w:t>заседаниях международных правительственных комиссий (МПК).</w:t>
            </w:r>
          </w:p>
          <w:p w:rsidR="000F28B2" w:rsidRDefault="000F28B2">
            <w:pPr>
              <w:pStyle w:val="ConsPlusNormal"/>
            </w:pPr>
            <w:r>
              <w:t>Количество заседаний МПК, ед.</w:t>
            </w:r>
          </w:p>
        </w:tc>
        <w:tc>
          <w:tcPr>
            <w:tcW w:w="1871" w:type="dxa"/>
          </w:tcPr>
          <w:p w:rsidR="000F28B2" w:rsidRDefault="000F28B2">
            <w:pPr>
              <w:pStyle w:val="ConsPlusNormal"/>
              <w:jc w:val="center"/>
            </w:pPr>
            <w:r>
              <w:lastRenderedPageBreak/>
              <w:t>Ежегодно не менее 4</w:t>
            </w:r>
          </w:p>
        </w:tc>
        <w:tc>
          <w:tcPr>
            <w:tcW w:w="1984" w:type="dxa"/>
          </w:tcPr>
          <w:p w:rsidR="000F28B2" w:rsidRDefault="000F28B2">
            <w:pPr>
              <w:pStyle w:val="ConsPlusNormal"/>
            </w:pPr>
            <w:r>
              <w:t xml:space="preserve">Показатель 3.11 </w:t>
            </w:r>
            <w:hyperlink w:anchor="P3307" w:history="1">
              <w:r>
                <w:rPr>
                  <w:color w:val="0000FF"/>
                </w:rPr>
                <w:t>приложения 4</w:t>
              </w:r>
            </w:hyperlink>
          </w:p>
        </w:tc>
      </w:tr>
      <w:tr w:rsidR="000F28B2">
        <w:tc>
          <w:tcPr>
            <w:tcW w:w="850" w:type="dxa"/>
          </w:tcPr>
          <w:p w:rsidR="000F28B2" w:rsidRDefault="000F28B2">
            <w:pPr>
              <w:pStyle w:val="ConsPlusNormal"/>
            </w:pPr>
            <w:r>
              <w:lastRenderedPageBreak/>
              <w:t>3.1.5.</w:t>
            </w:r>
          </w:p>
        </w:tc>
        <w:tc>
          <w:tcPr>
            <w:tcW w:w="2948" w:type="dxa"/>
          </w:tcPr>
          <w:p w:rsidR="000F28B2" w:rsidRDefault="000F28B2">
            <w:pPr>
              <w:pStyle w:val="ConsPlusNormal"/>
            </w:pPr>
            <w:r>
              <w:t>Организация проведения (участия) в международных мероприятиях с акцентом на развитие экономического и гуманитарного сотрудничества</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заключенных договорных документов (протоколов намерений, меморандумов, соглашений и т.п.), ед.</w:t>
            </w:r>
          </w:p>
        </w:tc>
        <w:tc>
          <w:tcPr>
            <w:tcW w:w="1871" w:type="dxa"/>
          </w:tcPr>
          <w:p w:rsidR="000F28B2" w:rsidRDefault="000F28B2">
            <w:pPr>
              <w:pStyle w:val="ConsPlusNormal"/>
              <w:jc w:val="center"/>
            </w:pPr>
            <w:r>
              <w:t>2017 год - 1</w:t>
            </w:r>
          </w:p>
          <w:p w:rsidR="000F28B2" w:rsidRDefault="000F28B2">
            <w:pPr>
              <w:pStyle w:val="ConsPlusNormal"/>
              <w:jc w:val="center"/>
            </w:pPr>
            <w:r>
              <w:t>2018 год - 1</w:t>
            </w:r>
          </w:p>
          <w:p w:rsidR="000F28B2" w:rsidRDefault="000F28B2">
            <w:pPr>
              <w:pStyle w:val="ConsPlusNormal"/>
              <w:jc w:val="center"/>
            </w:pPr>
            <w:r>
              <w:t>2019 год - 1</w:t>
            </w:r>
          </w:p>
          <w:p w:rsidR="000F28B2" w:rsidRDefault="000F28B2">
            <w:pPr>
              <w:pStyle w:val="ConsPlusNormal"/>
              <w:jc w:val="center"/>
            </w:pPr>
            <w:r>
              <w:t>2020 год - 2</w:t>
            </w:r>
          </w:p>
          <w:p w:rsidR="000F28B2" w:rsidRDefault="000F28B2">
            <w:pPr>
              <w:pStyle w:val="ConsPlusNormal"/>
              <w:jc w:val="center"/>
            </w:pPr>
            <w:r>
              <w:t>2021 год - 2</w:t>
            </w:r>
          </w:p>
          <w:p w:rsidR="000F28B2" w:rsidRDefault="000F28B2">
            <w:pPr>
              <w:pStyle w:val="ConsPlusNormal"/>
              <w:jc w:val="center"/>
            </w:pPr>
            <w:r>
              <w:t>2022 год - 2</w:t>
            </w:r>
          </w:p>
        </w:tc>
        <w:tc>
          <w:tcPr>
            <w:tcW w:w="1984" w:type="dxa"/>
          </w:tcPr>
          <w:p w:rsidR="000F28B2" w:rsidRDefault="000F28B2">
            <w:pPr>
              <w:pStyle w:val="ConsPlusNormal"/>
            </w:pPr>
            <w:hyperlink w:anchor="P3664" w:history="1">
              <w:r>
                <w:rPr>
                  <w:color w:val="0000FF"/>
                </w:rPr>
                <w:t>Показатель 3.10</w:t>
              </w:r>
            </w:hyperlink>
            <w:r>
              <w:t xml:space="preserve"> приложения 4</w:t>
            </w:r>
          </w:p>
        </w:tc>
      </w:tr>
      <w:tr w:rsidR="000F28B2">
        <w:tc>
          <w:tcPr>
            <w:tcW w:w="850" w:type="dxa"/>
          </w:tcPr>
          <w:p w:rsidR="000F28B2" w:rsidRDefault="000F28B2">
            <w:pPr>
              <w:pStyle w:val="ConsPlusNormal"/>
            </w:pPr>
            <w:r>
              <w:t>3.2.</w:t>
            </w:r>
          </w:p>
        </w:tc>
        <w:tc>
          <w:tcPr>
            <w:tcW w:w="2948" w:type="dxa"/>
          </w:tcPr>
          <w:p w:rsidR="000F28B2" w:rsidRDefault="000F28B2">
            <w:pPr>
              <w:pStyle w:val="ConsPlusNormal"/>
            </w:pPr>
            <w:r>
              <w:t>Основное мероприятие 2. Развитие межрегиональных связей Сахалинской области с субъектами Российской Федерации</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tcPr>
          <w:p w:rsidR="000F28B2" w:rsidRDefault="000F28B2">
            <w:pPr>
              <w:pStyle w:val="ConsPlusNormal"/>
            </w:pPr>
            <w:r>
              <w:t>3.2.1.</w:t>
            </w:r>
          </w:p>
        </w:tc>
        <w:tc>
          <w:tcPr>
            <w:tcW w:w="2948" w:type="dxa"/>
          </w:tcPr>
          <w:p w:rsidR="000F28B2" w:rsidRDefault="000F28B2">
            <w:pPr>
              <w:pStyle w:val="ConsPlusNormal"/>
            </w:pPr>
            <w:r>
              <w:t>Организация мероприятий в рамках действующих соглашений о торгово-экономическом, научно-техническом и культурном сотрудничестве между Сахалинской областью и субъектами Российской Федерации</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Количество заключенных соглашений о сотрудничестве с субъектами РФ и вновь утвержденных планов по реализации действующих соглашений о сотрудничестве, ед.</w:t>
            </w:r>
          </w:p>
        </w:tc>
        <w:tc>
          <w:tcPr>
            <w:tcW w:w="1871" w:type="dxa"/>
          </w:tcPr>
          <w:p w:rsidR="000F28B2" w:rsidRDefault="000F28B2">
            <w:pPr>
              <w:pStyle w:val="ConsPlusNormal"/>
              <w:jc w:val="center"/>
            </w:pPr>
            <w:r>
              <w:t>2017 год - 2</w:t>
            </w:r>
          </w:p>
          <w:p w:rsidR="000F28B2" w:rsidRDefault="000F28B2">
            <w:pPr>
              <w:pStyle w:val="ConsPlusNormal"/>
              <w:jc w:val="center"/>
            </w:pPr>
            <w:r>
              <w:t>2018 год - 1</w:t>
            </w:r>
          </w:p>
          <w:p w:rsidR="000F28B2" w:rsidRDefault="000F28B2">
            <w:pPr>
              <w:pStyle w:val="ConsPlusNormal"/>
              <w:jc w:val="center"/>
            </w:pPr>
            <w:r>
              <w:t>2019 год - 2</w:t>
            </w:r>
          </w:p>
          <w:p w:rsidR="000F28B2" w:rsidRDefault="000F28B2">
            <w:pPr>
              <w:pStyle w:val="ConsPlusNormal"/>
              <w:jc w:val="center"/>
            </w:pPr>
            <w:r>
              <w:t>2020 год - 1</w:t>
            </w:r>
          </w:p>
          <w:p w:rsidR="000F28B2" w:rsidRDefault="000F28B2">
            <w:pPr>
              <w:pStyle w:val="ConsPlusNormal"/>
              <w:jc w:val="center"/>
            </w:pPr>
            <w:r>
              <w:t>2021 год - 2</w:t>
            </w:r>
          </w:p>
          <w:p w:rsidR="000F28B2" w:rsidRDefault="000F28B2">
            <w:pPr>
              <w:pStyle w:val="ConsPlusNormal"/>
              <w:jc w:val="center"/>
            </w:pPr>
            <w:r>
              <w:t>2022 год - 1</w:t>
            </w:r>
          </w:p>
        </w:tc>
        <w:tc>
          <w:tcPr>
            <w:tcW w:w="1984" w:type="dxa"/>
          </w:tcPr>
          <w:p w:rsidR="000F28B2" w:rsidRDefault="000F28B2">
            <w:pPr>
              <w:pStyle w:val="ConsPlusNormal"/>
            </w:pPr>
            <w:hyperlink w:anchor="P3634" w:history="1">
              <w:r>
                <w:rPr>
                  <w:color w:val="0000FF"/>
                </w:rPr>
                <w:t>Показатель 3.7</w:t>
              </w:r>
            </w:hyperlink>
            <w:r>
              <w:t xml:space="preserve"> приложения 4</w:t>
            </w:r>
          </w:p>
        </w:tc>
      </w:tr>
      <w:tr w:rsidR="000F28B2">
        <w:tc>
          <w:tcPr>
            <w:tcW w:w="850" w:type="dxa"/>
          </w:tcPr>
          <w:p w:rsidR="000F28B2" w:rsidRDefault="000F28B2">
            <w:pPr>
              <w:pStyle w:val="ConsPlusNormal"/>
            </w:pPr>
            <w:r>
              <w:t>3.3.</w:t>
            </w:r>
          </w:p>
        </w:tc>
        <w:tc>
          <w:tcPr>
            <w:tcW w:w="2948" w:type="dxa"/>
          </w:tcPr>
          <w:p w:rsidR="000F28B2" w:rsidRDefault="000F28B2">
            <w:pPr>
              <w:pStyle w:val="ConsPlusNormal"/>
            </w:pPr>
            <w:r>
              <w:t xml:space="preserve">Основное мероприятие 3. Осуществление поддержки развития внешнеэкономических </w:t>
            </w:r>
            <w:r>
              <w:lastRenderedPageBreak/>
              <w:t>связей</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vMerge w:val="restart"/>
          </w:tcPr>
          <w:p w:rsidR="000F28B2" w:rsidRDefault="000F28B2">
            <w:pPr>
              <w:pStyle w:val="ConsPlusNormal"/>
            </w:pPr>
            <w:r>
              <w:lastRenderedPageBreak/>
              <w:t>3.3.1.</w:t>
            </w:r>
          </w:p>
        </w:tc>
        <w:tc>
          <w:tcPr>
            <w:tcW w:w="2948" w:type="dxa"/>
            <w:vMerge w:val="restart"/>
          </w:tcPr>
          <w:p w:rsidR="000F28B2" w:rsidRDefault="000F28B2">
            <w:pPr>
              <w:pStyle w:val="ConsPlusNormal"/>
            </w:pPr>
            <w:r>
              <w:t>3.1. Проведение презентаций экспортного потенциала Сахалинской области в рамках участия официальных делегаций региона в международных мероприятиях</w:t>
            </w:r>
          </w:p>
        </w:tc>
        <w:tc>
          <w:tcPr>
            <w:tcW w:w="1814" w:type="dxa"/>
            <w:vMerge w:val="restart"/>
          </w:tcPr>
          <w:p w:rsidR="000F28B2" w:rsidRDefault="000F28B2">
            <w:pPr>
              <w:pStyle w:val="ConsPlusNormal"/>
            </w:pPr>
            <w:r>
              <w:t>Министерство экономического развития Сахалинской области</w:t>
            </w:r>
          </w:p>
        </w:tc>
        <w:tc>
          <w:tcPr>
            <w:tcW w:w="934" w:type="dxa"/>
            <w:vMerge w:val="restart"/>
          </w:tcPr>
          <w:p w:rsidR="000F28B2" w:rsidRDefault="000F28B2">
            <w:pPr>
              <w:pStyle w:val="ConsPlusNormal"/>
              <w:jc w:val="center"/>
            </w:pPr>
            <w:r>
              <w:t>2017</w:t>
            </w:r>
          </w:p>
        </w:tc>
        <w:tc>
          <w:tcPr>
            <w:tcW w:w="935" w:type="dxa"/>
            <w:vMerge w:val="restart"/>
          </w:tcPr>
          <w:p w:rsidR="000F28B2" w:rsidRDefault="000F28B2">
            <w:pPr>
              <w:pStyle w:val="ConsPlusNormal"/>
              <w:jc w:val="center"/>
            </w:pPr>
            <w:r>
              <w:t>2022</w:t>
            </w:r>
          </w:p>
        </w:tc>
        <w:tc>
          <w:tcPr>
            <w:tcW w:w="2721" w:type="dxa"/>
            <w:tcBorders>
              <w:bottom w:val="nil"/>
            </w:tcBorders>
          </w:tcPr>
          <w:p w:rsidR="000F28B2" w:rsidRDefault="000F28B2">
            <w:pPr>
              <w:pStyle w:val="ConsPlusNormal"/>
            </w:pPr>
            <w:r>
              <w:t>Проведение мероприятий презентационного характера</w:t>
            </w:r>
          </w:p>
        </w:tc>
        <w:tc>
          <w:tcPr>
            <w:tcW w:w="1871" w:type="dxa"/>
            <w:tcBorders>
              <w:bottom w:val="nil"/>
            </w:tcBorders>
          </w:tcPr>
          <w:p w:rsidR="000F28B2" w:rsidRDefault="000F28B2">
            <w:pPr>
              <w:pStyle w:val="ConsPlusNormal"/>
              <w:jc w:val="center"/>
            </w:pPr>
          </w:p>
        </w:tc>
        <w:tc>
          <w:tcPr>
            <w:tcW w:w="1984" w:type="dxa"/>
            <w:vMerge w:val="restart"/>
          </w:tcPr>
          <w:p w:rsidR="000F28B2" w:rsidRDefault="000F28B2">
            <w:pPr>
              <w:pStyle w:val="ConsPlusNormal"/>
            </w:pPr>
            <w:hyperlink w:anchor="P3604" w:history="1">
              <w:r>
                <w:rPr>
                  <w:color w:val="0000FF"/>
                </w:rPr>
                <w:t>Показатель 3.4</w:t>
              </w:r>
            </w:hyperlink>
            <w:r>
              <w:t xml:space="preserve"> приложения 4</w:t>
            </w:r>
          </w:p>
        </w:tc>
      </w:tr>
      <w:tr w:rsidR="000F28B2">
        <w:tc>
          <w:tcPr>
            <w:tcW w:w="850" w:type="dxa"/>
            <w:vMerge/>
          </w:tcPr>
          <w:p w:rsidR="000F28B2" w:rsidRDefault="000F28B2"/>
        </w:tc>
        <w:tc>
          <w:tcPr>
            <w:tcW w:w="2948" w:type="dxa"/>
            <w:vMerge/>
          </w:tcPr>
          <w:p w:rsidR="000F28B2" w:rsidRDefault="000F28B2"/>
        </w:tc>
        <w:tc>
          <w:tcPr>
            <w:tcW w:w="1814" w:type="dxa"/>
            <w:vMerge/>
          </w:tcPr>
          <w:p w:rsidR="000F28B2" w:rsidRDefault="000F28B2"/>
        </w:tc>
        <w:tc>
          <w:tcPr>
            <w:tcW w:w="934" w:type="dxa"/>
            <w:vMerge/>
          </w:tcPr>
          <w:p w:rsidR="000F28B2" w:rsidRDefault="000F28B2"/>
        </w:tc>
        <w:tc>
          <w:tcPr>
            <w:tcW w:w="935" w:type="dxa"/>
            <w:vMerge/>
          </w:tcPr>
          <w:p w:rsidR="000F28B2" w:rsidRDefault="000F28B2"/>
        </w:tc>
        <w:tc>
          <w:tcPr>
            <w:tcW w:w="2721" w:type="dxa"/>
            <w:tcBorders>
              <w:top w:val="nil"/>
            </w:tcBorders>
          </w:tcPr>
          <w:p w:rsidR="000F28B2" w:rsidRDefault="000F28B2">
            <w:pPr>
              <w:pStyle w:val="ConsPlusNormal"/>
            </w:pPr>
            <w:r>
              <w:t>Количество подписанных договорных документов (протоколов намерений, меморандумов, соглашений), ед.</w:t>
            </w:r>
          </w:p>
        </w:tc>
        <w:tc>
          <w:tcPr>
            <w:tcW w:w="1871" w:type="dxa"/>
            <w:tcBorders>
              <w:top w:val="nil"/>
            </w:tcBorders>
          </w:tcPr>
          <w:p w:rsidR="000F28B2" w:rsidRDefault="000F28B2">
            <w:pPr>
              <w:pStyle w:val="ConsPlusNormal"/>
              <w:jc w:val="center"/>
            </w:pPr>
            <w:r>
              <w:t>2017 год - 2</w:t>
            </w:r>
          </w:p>
          <w:p w:rsidR="000F28B2" w:rsidRDefault="000F28B2">
            <w:pPr>
              <w:pStyle w:val="ConsPlusNormal"/>
              <w:jc w:val="center"/>
            </w:pPr>
            <w:r>
              <w:t>2018 год - 2</w:t>
            </w:r>
          </w:p>
          <w:p w:rsidR="000F28B2" w:rsidRDefault="000F28B2">
            <w:pPr>
              <w:pStyle w:val="ConsPlusNormal"/>
              <w:jc w:val="center"/>
            </w:pPr>
            <w:r>
              <w:t>2019 год - 2</w:t>
            </w:r>
          </w:p>
          <w:p w:rsidR="000F28B2" w:rsidRDefault="000F28B2">
            <w:pPr>
              <w:pStyle w:val="ConsPlusNormal"/>
              <w:jc w:val="center"/>
            </w:pPr>
            <w:r>
              <w:t>2020 год - 2</w:t>
            </w:r>
          </w:p>
          <w:p w:rsidR="000F28B2" w:rsidRDefault="000F28B2">
            <w:pPr>
              <w:pStyle w:val="ConsPlusNormal"/>
              <w:jc w:val="center"/>
            </w:pPr>
            <w:r>
              <w:t>2021 год - 3</w:t>
            </w:r>
          </w:p>
          <w:p w:rsidR="000F28B2" w:rsidRDefault="000F28B2">
            <w:pPr>
              <w:pStyle w:val="ConsPlusNormal"/>
              <w:jc w:val="center"/>
            </w:pPr>
            <w:r>
              <w:t>2022 год - 3</w:t>
            </w:r>
          </w:p>
        </w:tc>
        <w:tc>
          <w:tcPr>
            <w:tcW w:w="1984" w:type="dxa"/>
            <w:vMerge/>
          </w:tcPr>
          <w:p w:rsidR="000F28B2" w:rsidRDefault="000F28B2"/>
        </w:tc>
      </w:tr>
      <w:tr w:rsidR="000F28B2">
        <w:tc>
          <w:tcPr>
            <w:tcW w:w="850" w:type="dxa"/>
          </w:tcPr>
          <w:p w:rsidR="000F28B2" w:rsidRDefault="000F28B2">
            <w:pPr>
              <w:pStyle w:val="ConsPlusNormal"/>
            </w:pPr>
            <w:r>
              <w:t>3.3.2.</w:t>
            </w:r>
          </w:p>
        </w:tc>
        <w:tc>
          <w:tcPr>
            <w:tcW w:w="2948" w:type="dxa"/>
          </w:tcPr>
          <w:p w:rsidR="000F28B2" w:rsidRDefault="000F28B2">
            <w:pPr>
              <w:pStyle w:val="ConsPlusNormal"/>
            </w:pPr>
            <w:r>
              <w:t>3.2. Организация проведения бизнес-миссий Сахалинской области за рубежом</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Объем внешнеторгового оборота Сахалинской области, млрд. долл. США</w:t>
            </w:r>
          </w:p>
        </w:tc>
        <w:tc>
          <w:tcPr>
            <w:tcW w:w="1871" w:type="dxa"/>
          </w:tcPr>
          <w:p w:rsidR="000F28B2" w:rsidRDefault="000F28B2">
            <w:pPr>
              <w:pStyle w:val="ConsPlusNormal"/>
              <w:jc w:val="center"/>
            </w:pPr>
            <w:r>
              <w:t>2017 год - 10,5</w:t>
            </w:r>
          </w:p>
          <w:p w:rsidR="000F28B2" w:rsidRDefault="000F28B2">
            <w:pPr>
              <w:pStyle w:val="ConsPlusNormal"/>
              <w:jc w:val="center"/>
            </w:pPr>
            <w:r>
              <w:t>2018 год - 10,6</w:t>
            </w:r>
          </w:p>
          <w:p w:rsidR="000F28B2" w:rsidRDefault="000F28B2">
            <w:pPr>
              <w:pStyle w:val="ConsPlusNormal"/>
              <w:jc w:val="center"/>
            </w:pPr>
            <w:r>
              <w:t>2019 год - 10,6</w:t>
            </w:r>
          </w:p>
          <w:p w:rsidR="000F28B2" w:rsidRDefault="000F28B2">
            <w:pPr>
              <w:pStyle w:val="ConsPlusNormal"/>
              <w:jc w:val="center"/>
            </w:pPr>
            <w:r>
              <w:t>2020 год - 10,7</w:t>
            </w:r>
          </w:p>
          <w:p w:rsidR="000F28B2" w:rsidRDefault="000F28B2">
            <w:pPr>
              <w:pStyle w:val="ConsPlusNormal"/>
              <w:jc w:val="center"/>
            </w:pPr>
            <w:r>
              <w:t>2021 год - 10,7</w:t>
            </w:r>
          </w:p>
          <w:p w:rsidR="000F28B2" w:rsidRDefault="000F28B2">
            <w:pPr>
              <w:pStyle w:val="ConsPlusNormal"/>
              <w:jc w:val="center"/>
            </w:pPr>
            <w:r>
              <w:t>2022 год - 10,8</w:t>
            </w:r>
          </w:p>
        </w:tc>
        <w:tc>
          <w:tcPr>
            <w:tcW w:w="1984" w:type="dxa"/>
          </w:tcPr>
          <w:p w:rsidR="000F28B2" w:rsidRDefault="000F28B2">
            <w:pPr>
              <w:pStyle w:val="ConsPlusNormal"/>
            </w:pPr>
            <w:hyperlink w:anchor="P3574" w:history="1">
              <w:r>
                <w:rPr>
                  <w:color w:val="0000FF"/>
                </w:rPr>
                <w:t>Показатель 3.1</w:t>
              </w:r>
            </w:hyperlink>
            <w:r>
              <w:t xml:space="preserve"> приложения 4</w:t>
            </w:r>
          </w:p>
        </w:tc>
      </w:tr>
      <w:tr w:rsidR="000F28B2">
        <w:tc>
          <w:tcPr>
            <w:tcW w:w="850" w:type="dxa"/>
          </w:tcPr>
          <w:p w:rsidR="000F28B2" w:rsidRDefault="000F28B2">
            <w:pPr>
              <w:pStyle w:val="ConsPlusNormal"/>
            </w:pPr>
            <w:r>
              <w:t>3.4.</w:t>
            </w:r>
          </w:p>
        </w:tc>
        <w:tc>
          <w:tcPr>
            <w:tcW w:w="2948" w:type="dxa"/>
          </w:tcPr>
          <w:p w:rsidR="000F28B2" w:rsidRDefault="000F28B2">
            <w:pPr>
              <w:pStyle w:val="ConsPlusNormal"/>
            </w:pPr>
            <w:r>
              <w:t>Основное мероприятие 4. Развитие кадрового потенциала в сфере международных и внешнеэкономических связей</w:t>
            </w:r>
          </w:p>
        </w:tc>
        <w:tc>
          <w:tcPr>
            <w:tcW w:w="1814" w:type="dxa"/>
          </w:tcPr>
          <w:p w:rsidR="000F28B2" w:rsidRDefault="000F28B2">
            <w:pPr>
              <w:pStyle w:val="ConsPlusNormal"/>
            </w:pPr>
          </w:p>
        </w:tc>
        <w:tc>
          <w:tcPr>
            <w:tcW w:w="934" w:type="dxa"/>
          </w:tcPr>
          <w:p w:rsidR="000F28B2" w:rsidRDefault="000F28B2">
            <w:pPr>
              <w:pStyle w:val="ConsPlusNormal"/>
              <w:jc w:val="center"/>
            </w:pPr>
          </w:p>
        </w:tc>
        <w:tc>
          <w:tcPr>
            <w:tcW w:w="935" w:type="dxa"/>
          </w:tcPr>
          <w:p w:rsidR="000F28B2" w:rsidRDefault="000F28B2">
            <w:pPr>
              <w:pStyle w:val="ConsPlusNormal"/>
              <w:jc w:val="center"/>
            </w:pPr>
          </w:p>
        </w:tc>
        <w:tc>
          <w:tcPr>
            <w:tcW w:w="2721" w:type="dxa"/>
          </w:tcPr>
          <w:p w:rsidR="000F28B2" w:rsidRDefault="000F28B2">
            <w:pPr>
              <w:pStyle w:val="ConsPlusNormal"/>
            </w:pPr>
          </w:p>
        </w:tc>
        <w:tc>
          <w:tcPr>
            <w:tcW w:w="1871" w:type="dxa"/>
          </w:tcPr>
          <w:p w:rsidR="000F28B2" w:rsidRDefault="000F28B2">
            <w:pPr>
              <w:pStyle w:val="ConsPlusNormal"/>
              <w:jc w:val="center"/>
            </w:pPr>
          </w:p>
        </w:tc>
        <w:tc>
          <w:tcPr>
            <w:tcW w:w="1984" w:type="dxa"/>
          </w:tcPr>
          <w:p w:rsidR="000F28B2" w:rsidRDefault="000F28B2">
            <w:pPr>
              <w:pStyle w:val="ConsPlusNormal"/>
            </w:pPr>
          </w:p>
        </w:tc>
      </w:tr>
      <w:tr w:rsidR="000F28B2">
        <w:tc>
          <w:tcPr>
            <w:tcW w:w="850" w:type="dxa"/>
          </w:tcPr>
          <w:p w:rsidR="000F28B2" w:rsidRDefault="000F28B2">
            <w:pPr>
              <w:pStyle w:val="ConsPlusNormal"/>
            </w:pPr>
            <w:r>
              <w:t>3.4.1.</w:t>
            </w:r>
          </w:p>
        </w:tc>
        <w:tc>
          <w:tcPr>
            <w:tcW w:w="2948" w:type="dxa"/>
          </w:tcPr>
          <w:p w:rsidR="000F28B2" w:rsidRDefault="000F28B2">
            <w:pPr>
              <w:pStyle w:val="ConsPlusNormal"/>
            </w:pPr>
            <w:r>
              <w:t>Реализация специализированных программ обучения (повышения квалификации) в сфере международного протокола</w:t>
            </w:r>
          </w:p>
        </w:tc>
        <w:tc>
          <w:tcPr>
            <w:tcW w:w="1814" w:type="dxa"/>
          </w:tcPr>
          <w:p w:rsidR="000F28B2" w:rsidRDefault="000F28B2">
            <w:pPr>
              <w:pStyle w:val="ConsPlusNormal"/>
            </w:pPr>
            <w:r>
              <w:t>Министерство экономического развития Сахалинской области</w:t>
            </w:r>
          </w:p>
        </w:tc>
        <w:tc>
          <w:tcPr>
            <w:tcW w:w="934" w:type="dxa"/>
          </w:tcPr>
          <w:p w:rsidR="000F28B2" w:rsidRDefault="000F28B2">
            <w:pPr>
              <w:pStyle w:val="ConsPlusNormal"/>
              <w:jc w:val="center"/>
            </w:pPr>
            <w:r>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Число обученных по специализированным программам в сфере международного протокола, чел.</w:t>
            </w:r>
          </w:p>
        </w:tc>
        <w:tc>
          <w:tcPr>
            <w:tcW w:w="1871" w:type="dxa"/>
          </w:tcPr>
          <w:p w:rsidR="000F28B2" w:rsidRDefault="000F28B2">
            <w:pPr>
              <w:pStyle w:val="ConsPlusNormal"/>
              <w:jc w:val="center"/>
            </w:pPr>
            <w:r>
              <w:t>2021 год - 30</w:t>
            </w:r>
          </w:p>
        </w:tc>
        <w:tc>
          <w:tcPr>
            <w:tcW w:w="1984" w:type="dxa"/>
          </w:tcPr>
          <w:p w:rsidR="000F28B2" w:rsidRDefault="000F28B2">
            <w:pPr>
              <w:pStyle w:val="ConsPlusNormal"/>
            </w:pPr>
            <w:r>
              <w:t xml:space="preserve">Показатель 3.13 </w:t>
            </w:r>
            <w:hyperlink w:anchor="P3307" w:history="1">
              <w:r>
                <w:rPr>
                  <w:color w:val="0000FF"/>
                </w:rPr>
                <w:t>приложения 4</w:t>
              </w:r>
            </w:hyperlink>
          </w:p>
        </w:tc>
      </w:tr>
      <w:tr w:rsidR="000F28B2">
        <w:tc>
          <w:tcPr>
            <w:tcW w:w="850" w:type="dxa"/>
          </w:tcPr>
          <w:p w:rsidR="000F28B2" w:rsidRDefault="000F28B2">
            <w:pPr>
              <w:pStyle w:val="ConsPlusNormal"/>
            </w:pPr>
            <w:r>
              <w:t>3.4.2.</w:t>
            </w:r>
          </w:p>
        </w:tc>
        <w:tc>
          <w:tcPr>
            <w:tcW w:w="2948" w:type="dxa"/>
          </w:tcPr>
          <w:p w:rsidR="000F28B2" w:rsidRDefault="000F28B2">
            <w:pPr>
              <w:pStyle w:val="ConsPlusNormal"/>
            </w:pPr>
            <w:r>
              <w:t xml:space="preserve">Реализация </w:t>
            </w:r>
            <w:r>
              <w:lastRenderedPageBreak/>
              <w:t>специализированных программ обучения в сфере внешнеэкономической деятельности</w:t>
            </w:r>
          </w:p>
        </w:tc>
        <w:tc>
          <w:tcPr>
            <w:tcW w:w="1814" w:type="dxa"/>
          </w:tcPr>
          <w:p w:rsidR="000F28B2" w:rsidRDefault="000F28B2">
            <w:pPr>
              <w:pStyle w:val="ConsPlusNormal"/>
            </w:pPr>
            <w:r>
              <w:lastRenderedPageBreak/>
              <w:t xml:space="preserve">Министерство </w:t>
            </w:r>
            <w:r>
              <w:lastRenderedPageBreak/>
              <w:t>экономического развития Сахалинской области</w:t>
            </w:r>
          </w:p>
        </w:tc>
        <w:tc>
          <w:tcPr>
            <w:tcW w:w="934" w:type="dxa"/>
          </w:tcPr>
          <w:p w:rsidR="000F28B2" w:rsidRDefault="000F28B2">
            <w:pPr>
              <w:pStyle w:val="ConsPlusNormal"/>
              <w:jc w:val="center"/>
            </w:pPr>
            <w:r>
              <w:lastRenderedPageBreak/>
              <w:t>2017</w:t>
            </w:r>
          </w:p>
        </w:tc>
        <w:tc>
          <w:tcPr>
            <w:tcW w:w="935" w:type="dxa"/>
          </w:tcPr>
          <w:p w:rsidR="000F28B2" w:rsidRDefault="000F28B2">
            <w:pPr>
              <w:pStyle w:val="ConsPlusNormal"/>
              <w:jc w:val="center"/>
            </w:pPr>
            <w:r>
              <w:t>2022</w:t>
            </w:r>
          </w:p>
        </w:tc>
        <w:tc>
          <w:tcPr>
            <w:tcW w:w="2721" w:type="dxa"/>
          </w:tcPr>
          <w:p w:rsidR="000F28B2" w:rsidRDefault="000F28B2">
            <w:pPr>
              <w:pStyle w:val="ConsPlusNormal"/>
            </w:pPr>
            <w:r>
              <w:t xml:space="preserve">Число обученных по </w:t>
            </w:r>
            <w:r>
              <w:lastRenderedPageBreak/>
              <w:t>специализированным программам в сфере внешнеэкономической деятельности, чел.</w:t>
            </w:r>
          </w:p>
        </w:tc>
        <w:tc>
          <w:tcPr>
            <w:tcW w:w="1871" w:type="dxa"/>
          </w:tcPr>
          <w:p w:rsidR="000F28B2" w:rsidRDefault="000F28B2">
            <w:pPr>
              <w:pStyle w:val="ConsPlusNormal"/>
              <w:jc w:val="center"/>
            </w:pPr>
            <w:r>
              <w:lastRenderedPageBreak/>
              <w:t>2020 год - 25</w:t>
            </w:r>
          </w:p>
          <w:p w:rsidR="000F28B2" w:rsidRDefault="000F28B2">
            <w:pPr>
              <w:pStyle w:val="ConsPlusNormal"/>
              <w:jc w:val="center"/>
            </w:pPr>
            <w:r>
              <w:lastRenderedPageBreak/>
              <w:t>2022 год - 40</w:t>
            </w:r>
          </w:p>
        </w:tc>
        <w:tc>
          <w:tcPr>
            <w:tcW w:w="1984" w:type="dxa"/>
          </w:tcPr>
          <w:p w:rsidR="000F28B2" w:rsidRDefault="000F28B2">
            <w:pPr>
              <w:pStyle w:val="ConsPlusNormal"/>
            </w:pPr>
            <w:r>
              <w:lastRenderedPageBreak/>
              <w:t xml:space="preserve">Показатель 3.12 </w:t>
            </w:r>
            <w:hyperlink w:anchor="P3307" w:history="1">
              <w:r>
                <w:rPr>
                  <w:color w:val="0000FF"/>
                </w:rPr>
                <w:t>приложения 4</w:t>
              </w:r>
            </w:hyperlink>
          </w:p>
        </w:tc>
      </w:tr>
    </w:tbl>
    <w:p w:rsidR="000F28B2" w:rsidRDefault="000F28B2">
      <w:pPr>
        <w:sectPr w:rsidR="000F28B2">
          <w:pgSz w:w="16840" w:h="11906" w:orient="landscape"/>
          <w:pgMar w:top="1418" w:right="1134" w:bottom="1134" w:left="1134" w:header="0" w:footer="0" w:gutter="0"/>
          <w:cols w:space="720"/>
        </w:sectPr>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outlineLvl w:val="1"/>
      </w:pPr>
      <w:r>
        <w:t>Приложение N 2</w:t>
      </w:r>
    </w:p>
    <w:p w:rsidR="000F28B2" w:rsidRDefault="000F28B2">
      <w:pPr>
        <w:pStyle w:val="ConsPlusNormal"/>
        <w:jc w:val="right"/>
      </w:pPr>
      <w:r>
        <w:t>к государственной программе</w:t>
      </w:r>
    </w:p>
    <w:p w:rsidR="000F28B2" w:rsidRDefault="000F28B2">
      <w:pPr>
        <w:pStyle w:val="ConsPlusNormal"/>
        <w:jc w:val="right"/>
      </w:pPr>
      <w:r>
        <w:t>Сахалинской области</w:t>
      </w:r>
    </w:p>
    <w:p w:rsidR="000F28B2" w:rsidRDefault="000F28B2">
      <w:pPr>
        <w:pStyle w:val="ConsPlusNormal"/>
        <w:jc w:val="right"/>
      </w:pPr>
      <w:r>
        <w:t>"Экономическое развитие</w:t>
      </w:r>
    </w:p>
    <w:p w:rsidR="000F28B2" w:rsidRDefault="000F28B2">
      <w:pPr>
        <w:pStyle w:val="ConsPlusNormal"/>
        <w:jc w:val="right"/>
      </w:pPr>
      <w:r>
        <w:t>и инновационная политика</w:t>
      </w:r>
    </w:p>
    <w:p w:rsidR="000F28B2" w:rsidRDefault="000F28B2">
      <w:pPr>
        <w:pStyle w:val="ConsPlusNormal"/>
        <w:jc w:val="right"/>
      </w:pPr>
      <w:r>
        <w:t>Сахалинской области</w:t>
      </w:r>
    </w:p>
    <w:p w:rsidR="000F28B2" w:rsidRDefault="000F28B2">
      <w:pPr>
        <w:pStyle w:val="ConsPlusNormal"/>
        <w:jc w:val="right"/>
      </w:pPr>
      <w:r>
        <w:t>на 2017 - 2022 годы",</w:t>
      </w:r>
    </w:p>
    <w:p w:rsidR="000F28B2" w:rsidRDefault="000F28B2">
      <w:pPr>
        <w:pStyle w:val="ConsPlusNormal"/>
        <w:jc w:val="right"/>
      </w:pPr>
      <w:r>
        <w:t>утвержденной постановлением</w:t>
      </w:r>
    </w:p>
    <w:p w:rsidR="000F28B2" w:rsidRDefault="000F28B2">
      <w:pPr>
        <w:pStyle w:val="ConsPlusNormal"/>
        <w:jc w:val="right"/>
      </w:pPr>
      <w:r>
        <w:t>Правительства Сахалинской области</w:t>
      </w:r>
    </w:p>
    <w:p w:rsidR="000F28B2" w:rsidRDefault="000F28B2">
      <w:pPr>
        <w:pStyle w:val="ConsPlusNormal"/>
        <w:jc w:val="right"/>
      </w:pPr>
      <w:r>
        <w:t>от 24.03.2017 N 133</w:t>
      </w:r>
    </w:p>
    <w:p w:rsidR="000F28B2" w:rsidRDefault="000F28B2">
      <w:pPr>
        <w:pStyle w:val="ConsPlusNormal"/>
        <w:jc w:val="center"/>
      </w:pPr>
    </w:p>
    <w:p w:rsidR="000F28B2" w:rsidRDefault="000F28B2">
      <w:pPr>
        <w:pStyle w:val="ConsPlusTitle"/>
        <w:jc w:val="center"/>
      </w:pPr>
      <w:bookmarkStart w:id="13" w:name="P2455"/>
      <w:bookmarkEnd w:id="13"/>
      <w:r>
        <w:t>ИНФОРМАЦИЯ</w:t>
      </w:r>
    </w:p>
    <w:p w:rsidR="000F28B2" w:rsidRDefault="000F28B2">
      <w:pPr>
        <w:pStyle w:val="ConsPlusTitle"/>
        <w:jc w:val="center"/>
      </w:pPr>
      <w:r>
        <w:t>ПО ОБЪЕКТАМ (МЕРОПРИЯТИЯМ) КАПИТАЛЬНЫХ ВЛОЖЕНИЙ</w:t>
      </w:r>
    </w:p>
    <w:p w:rsidR="000F28B2" w:rsidRDefault="000F28B2">
      <w:pPr>
        <w:spacing w:after="1"/>
      </w:pPr>
    </w:p>
    <w:tbl>
      <w:tblPr>
        <w:tblW w:w="14572"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2"/>
      </w:tblGrid>
      <w:tr w:rsidR="000F28B2">
        <w:trPr>
          <w:jc w:val="center"/>
        </w:trPr>
        <w:tc>
          <w:tcPr>
            <w:tcW w:w="9294" w:type="dxa"/>
            <w:tcBorders>
              <w:top w:val="nil"/>
              <w:left w:val="single" w:sz="24" w:space="0" w:color="CED3F1"/>
              <w:bottom w:val="nil"/>
              <w:right w:val="single" w:sz="24" w:space="0" w:color="F4F3F8"/>
            </w:tcBorders>
            <w:shd w:val="clear" w:color="auto" w:fill="F4F3F8"/>
          </w:tcPr>
          <w:p w:rsidR="000F28B2" w:rsidRDefault="000F28B2">
            <w:pPr>
              <w:pStyle w:val="ConsPlusNormal"/>
              <w:jc w:val="center"/>
            </w:pPr>
            <w:r>
              <w:rPr>
                <w:color w:val="392C69"/>
              </w:rPr>
              <w:t>Список изменяющих документов</w:t>
            </w:r>
          </w:p>
          <w:p w:rsidR="000F28B2" w:rsidRDefault="000F28B2">
            <w:pPr>
              <w:pStyle w:val="ConsPlusNormal"/>
              <w:jc w:val="center"/>
            </w:pPr>
            <w:r>
              <w:rPr>
                <w:color w:val="392C69"/>
              </w:rPr>
              <w:t xml:space="preserve">(в ред. </w:t>
            </w:r>
            <w:hyperlink r:id="rId135" w:history="1">
              <w:r>
                <w:rPr>
                  <w:color w:val="0000FF"/>
                </w:rPr>
                <w:t>Постановления</w:t>
              </w:r>
            </w:hyperlink>
            <w:r>
              <w:rPr>
                <w:color w:val="392C69"/>
              </w:rPr>
              <w:t xml:space="preserve"> Правительства Сахалинской области</w:t>
            </w:r>
          </w:p>
          <w:p w:rsidR="000F28B2" w:rsidRDefault="000F28B2">
            <w:pPr>
              <w:pStyle w:val="ConsPlusNormal"/>
              <w:jc w:val="center"/>
            </w:pPr>
            <w:r>
              <w:rPr>
                <w:color w:val="392C69"/>
              </w:rPr>
              <w:t>от 13.07.2017 N 332)</w:t>
            </w:r>
          </w:p>
        </w:tc>
      </w:tr>
    </w:tbl>
    <w:p w:rsidR="000F28B2" w:rsidRDefault="000F28B2">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94"/>
        <w:gridCol w:w="2268"/>
        <w:gridCol w:w="1701"/>
        <w:gridCol w:w="1195"/>
        <w:gridCol w:w="1132"/>
        <w:gridCol w:w="1814"/>
        <w:gridCol w:w="2268"/>
        <w:gridCol w:w="1020"/>
        <w:gridCol w:w="1191"/>
        <w:gridCol w:w="1020"/>
        <w:gridCol w:w="1134"/>
        <w:gridCol w:w="1020"/>
        <w:gridCol w:w="1134"/>
        <w:gridCol w:w="1474"/>
      </w:tblGrid>
      <w:tr w:rsidR="000F28B2">
        <w:tc>
          <w:tcPr>
            <w:tcW w:w="894" w:type="dxa"/>
            <w:vMerge w:val="restart"/>
          </w:tcPr>
          <w:p w:rsidR="000F28B2" w:rsidRDefault="000F28B2">
            <w:pPr>
              <w:pStyle w:val="ConsPlusNormal"/>
              <w:jc w:val="center"/>
            </w:pPr>
            <w:r>
              <w:t>N пп.</w:t>
            </w:r>
          </w:p>
        </w:tc>
        <w:tc>
          <w:tcPr>
            <w:tcW w:w="2268" w:type="dxa"/>
            <w:vMerge w:val="restart"/>
          </w:tcPr>
          <w:p w:rsidR="000F28B2" w:rsidRDefault="000F28B2">
            <w:pPr>
              <w:pStyle w:val="ConsPlusNormal"/>
              <w:jc w:val="center"/>
            </w:pPr>
            <w:r>
              <w:t>Наименование объекта (мероприятия)</w:t>
            </w:r>
          </w:p>
        </w:tc>
        <w:tc>
          <w:tcPr>
            <w:tcW w:w="1701" w:type="dxa"/>
            <w:vMerge w:val="restart"/>
          </w:tcPr>
          <w:p w:rsidR="000F28B2" w:rsidRDefault="000F28B2">
            <w:pPr>
              <w:pStyle w:val="ConsPlusNormal"/>
              <w:jc w:val="center"/>
            </w:pPr>
            <w:r>
              <w:t>ГРБС</w:t>
            </w:r>
          </w:p>
        </w:tc>
        <w:tc>
          <w:tcPr>
            <w:tcW w:w="1195" w:type="dxa"/>
            <w:vMerge w:val="restart"/>
          </w:tcPr>
          <w:p w:rsidR="000F28B2" w:rsidRDefault="000F28B2">
            <w:pPr>
              <w:pStyle w:val="ConsPlusNormal"/>
              <w:jc w:val="center"/>
            </w:pPr>
            <w:r>
              <w:t>Форма собственности</w:t>
            </w:r>
          </w:p>
        </w:tc>
        <w:tc>
          <w:tcPr>
            <w:tcW w:w="1132" w:type="dxa"/>
            <w:vMerge w:val="restart"/>
          </w:tcPr>
          <w:p w:rsidR="000F28B2" w:rsidRDefault="000F28B2">
            <w:pPr>
              <w:pStyle w:val="ConsPlusNormal"/>
              <w:jc w:val="center"/>
            </w:pPr>
            <w:r>
              <w:t>Срок строительства/срок ввода в эксплуатацию</w:t>
            </w:r>
          </w:p>
        </w:tc>
        <w:tc>
          <w:tcPr>
            <w:tcW w:w="1814" w:type="dxa"/>
            <w:vMerge w:val="restart"/>
          </w:tcPr>
          <w:p w:rsidR="000F28B2" w:rsidRDefault="000F28B2">
            <w:pPr>
              <w:pStyle w:val="ConsPlusNormal"/>
              <w:jc w:val="center"/>
            </w:pPr>
            <w:r>
              <w:t>Мощность</w:t>
            </w:r>
          </w:p>
        </w:tc>
        <w:tc>
          <w:tcPr>
            <w:tcW w:w="2268" w:type="dxa"/>
            <w:vMerge w:val="restart"/>
          </w:tcPr>
          <w:p w:rsidR="000F28B2" w:rsidRDefault="000F28B2">
            <w:pPr>
              <w:pStyle w:val="ConsPlusNormal"/>
              <w:jc w:val="center"/>
            </w:pPr>
            <w:r>
              <w:t>Наличие ПСД, заключения главгосэкспертизы</w:t>
            </w:r>
          </w:p>
        </w:tc>
        <w:tc>
          <w:tcPr>
            <w:tcW w:w="1020" w:type="dxa"/>
            <w:vMerge w:val="restart"/>
          </w:tcPr>
          <w:p w:rsidR="000F28B2" w:rsidRDefault="000F28B2">
            <w:pPr>
              <w:pStyle w:val="ConsPlusNormal"/>
              <w:jc w:val="center"/>
            </w:pPr>
            <w:r>
              <w:t>Период реализации, годы</w:t>
            </w:r>
          </w:p>
        </w:tc>
        <w:tc>
          <w:tcPr>
            <w:tcW w:w="5499" w:type="dxa"/>
            <w:gridSpan w:val="5"/>
          </w:tcPr>
          <w:p w:rsidR="000F28B2" w:rsidRDefault="000F28B2">
            <w:pPr>
              <w:pStyle w:val="ConsPlusNormal"/>
              <w:jc w:val="center"/>
            </w:pPr>
            <w:r>
              <w:t>Объем финансирования, тыс. рублей</w:t>
            </w:r>
          </w:p>
        </w:tc>
        <w:tc>
          <w:tcPr>
            <w:tcW w:w="1474" w:type="dxa"/>
            <w:vMerge w:val="restart"/>
          </w:tcPr>
          <w:p w:rsidR="000F28B2" w:rsidRDefault="000F28B2">
            <w:pPr>
              <w:pStyle w:val="ConsPlusNormal"/>
              <w:jc w:val="center"/>
            </w:pPr>
            <w:r>
              <w:t>Непосредственный результат (краткое описание)</w:t>
            </w: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vMerge/>
          </w:tcPr>
          <w:p w:rsidR="000F28B2" w:rsidRDefault="000F28B2"/>
        </w:tc>
        <w:tc>
          <w:tcPr>
            <w:tcW w:w="1191" w:type="dxa"/>
          </w:tcPr>
          <w:p w:rsidR="000F28B2" w:rsidRDefault="000F28B2">
            <w:pPr>
              <w:pStyle w:val="ConsPlusNormal"/>
              <w:jc w:val="center"/>
            </w:pPr>
            <w:r>
              <w:t>всего</w:t>
            </w:r>
          </w:p>
        </w:tc>
        <w:tc>
          <w:tcPr>
            <w:tcW w:w="1020" w:type="dxa"/>
          </w:tcPr>
          <w:p w:rsidR="000F28B2" w:rsidRDefault="000F28B2">
            <w:pPr>
              <w:pStyle w:val="ConsPlusNormal"/>
              <w:jc w:val="center"/>
            </w:pPr>
            <w:r>
              <w:t>федеральный бюджет</w:t>
            </w:r>
          </w:p>
        </w:tc>
        <w:tc>
          <w:tcPr>
            <w:tcW w:w="1134" w:type="dxa"/>
          </w:tcPr>
          <w:p w:rsidR="000F28B2" w:rsidRDefault="000F28B2">
            <w:pPr>
              <w:pStyle w:val="ConsPlusNormal"/>
              <w:jc w:val="center"/>
            </w:pPr>
            <w:r>
              <w:t>областной бюджет</w:t>
            </w:r>
          </w:p>
        </w:tc>
        <w:tc>
          <w:tcPr>
            <w:tcW w:w="1020" w:type="dxa"/>
          </w:tcPr>
          <w:p w:rsidR="000F28B2" w:rsidRDefault="000F28B2">
            <w:pPr>
              <w:pStyle w:val="ConsPlusNormal"/>
              <w:jc w:val="center"/>
            </w:pPr>
            <w:r>
              <w:t>местный бюджет</w:t>
            </w:r>
          </w:p>
        </w:tc>
        <w:tc>
          <w:tcPr>
            <w:tcW w:w="1134" w:type="dxa"/>
          </w:tcPr>
          <w:p w:rsidR="000F28B2" w:rsidRDefault="000F28B2">
            <w:pPr>
              <w:pStyle w:val="ConsPlusNormal"/>
              <w:jc w:val="center"/>
            </w:pPr>
            <w:r>
              <w:t>привлеченные средства</w:t>
            </w:r>
          </w:p>
        </w:tc>
        <w:tc>
          <w:tcPr>
            <w:tcW w:w="1474" w:type="dxa"/>
            <w:vMerge/>
          </w:tcPr>
          <w:p w:rsidR="000F28B2" w:rsidRDefault="000F28B2"/>
        </w:tc>
      </w:tr>
      <w:tr w:rsidR="000F28B2">
        <w:tc>
          <w:tcPr>
            <w:tcW w:w="894" w:type="dxa"/>
            <w:vMerge w:val="restart"/>
          </w:tcPr>
          <w:p w:rsidR="000F28B2" w:rsidRDefault="000F28B2">
            <w:pPr>
              <w:pStyle w:val="ConsPlusNormal"/>
            </w:pPr>
          </w:p>
        </w:tc>
        <w:tc>
          <w:tcPr>
            <w:tcW w:w="2268" w:type="dxa"/>
            <w:vMerge w:val="restart"/>
          </w:tcPr>
          <w:p w:rsidR="000F28B2" w:rsidRDefault="000F28B2">
            <w:pPr>
              <w:pStyle w:val="ConsPlusNormal"/>
            </w:pPr>
            <w:r>
              <w:t xml:space="preserve">Всего по программе "Экономическое </w:t>
            </w:r>
            <w:r>
              <w:lastRenderedPageBreak/>
              <w:t>развитие и инновационная политика Сахалинской области на 2017 - 2022 годы"</w:t>
            </w:r>
          </w:p>
        </w:tc>
        <w:tc>
          <w:tcPr>
            <w:tcW w:w="1701" w:type="dxa"/>
            <w:vMerge w:val="restart"/>
          </w:tcPr>
          <w:p w:rsidR="000F28B2" w:rsidRDefault="000F28B2">
            <w:pPr>
              <w:pStyle w:val="ConsPlusNormal"/>
            </w:pPr>
          </w:p>
        </w:tc>
        <w:tc>
          <w:tcPr>
            <w:tcW w:w="1195" w:type="dxa"/>
            <w:vMerge w:val="restart"/>
          </w:tcPr>
          <w:p w:rsidR="000F28B2" w:rsidRDefault="000F28B2">
            <w:pPr>
              <w:pStyle w:val="ConsPlusNormal"/>
            </w:pPr>
          </w:p>
        </w:tc>
        <w:tc>
          <w:tcPr>
            <w:tcW w:w="1132" w:type="dxa"/>
            <w:vMerge w:val="restart"/>
          </w:tcPr>
          <w:p w:rsidR="000F28B2" w:rsidRDefault="000F28B2">
            <w:pPr>
              <w:pStyle w:val="ConsPlusNormal"/>
              <w:jc w:val="center"/>
            </w:pPr>
          </w:p>
        </w:tc>
        <w:tc>
          <w:tcPr>
            <w:tcW w:w="1814" w:type="dxa"/>
            <w:vMerge w:val="restart"/>
          </w:tcPr>
          <w:p w:rsidR="000F28B2" w:rsidRDefault="000F28B2">
            <w:pPr>
              <w:pStyle w:val="ConsPlusNormal"/>
            </w:pPr>
          </w:p>
        </w:tc>
        <w:tc>
          <w:tcPr>
            <w:tcW w:w="2268" w:type="dxa"/>
            <w:vMerge w:val="restart"/>
          </w:tcPr>
          <w:p w:rsidR="000F28B2" w:rsidRDefault="000F28B2">
            <w:pPr>
              <w:pStyle w:val="ConsPlusNormal"/>
            </w:pP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855292,5</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855292,5</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855292,5</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855292,5</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val="restart"/>
          </w:tcPr>
          <w:p w:rsidR="000F28B2" w:rsidRDefault="000F28B2">
            <w:pPr>
              <w:pStyle w:val="ConsPlusNormal"/>
            </w:pPr>
          </w:p>
        </w:tc>
        <w:tc>
          <w:tcPr>
            <w:tcW w:w="2268" w:type="dxa"/>
            <w:vMerge w:val="restart"/>
          </w:tcPr>
          <w:p w:rsidR="000F28B2" w:rsidRDefault="000F28B2">
            <w:pPr>
              <w:pStyle w:val="ConsPlusNormal"/>
            </w:pPr>
            <w:r>
              <w:t xml:space="preserve">Всего по </w:t>
            </w:r>
            <w:hyperlink w:anchor="P359" w:history="1">
              <w:r>
                <w:rPr>
                  <w:color w:val="0000FF"/>
                </w:rPr>
                <w:t>подпрограмме</w:t>
              </w:r>
            </w:hyperlink>
            <w:r>
              <w:t xml:space="preserve"> "Развитие инвестиционного потенциала Сахалинской области", в том числе:</w:t>
            </w:r>
          </w:p>
        </w:tc>
        <w:tc>
          <w:tcPr>
            <w:tcW w:w="1701" w:type="dxa"/>
            <w:vMerge w:val="restart"/>
          </w:tcPr>
          <w:p w:rsidR="000F28B2" w:rsidRDefault="000F28B2">
            <w:pPr>
              <w:pStyle w:val="ConsPlusNormal"/>
            </w:pPr>
          </w:p>
        </w:tc>
        <w:tc>
          <w:tcPr>
            <w:tcW w:w="1195" w:type="dxa"/>
            <w:vMerge w:val="restart"/>
          </w:tcPr>
          <w:p w:rsidR="000F28B2" w:rsidRDefault="000F28B2">
            <w:pPr>
              <w:pStyle w:val="ConsPlusNormal"/>
            </w:pPr>
          </w:p>
        </w:tc>
        <w:tc>
          <w:tcPr>
            <w:tcW w:w="1132" w:type="dxa"/>
            <w:vMerge w:val="restart"/>
          </w:tcPr>
          <w:p w:rsidR="000F28B2" w:rsidRDefault="000F28B2">
            <w:pPr>
              <w:pStyle w:val="ConsPlusNormal"/>
              <w:jc w:val="center"/>
            </w:pPr>
          </w:p>
        </w:tc>
        <w:tc>
          <w:tcPr>
            <w:tcW w:w="1814" w:type="dxa"/>
            <w:vMerge w:val="restart"/>
          </w:tcPr>
          <w:p w:rsidR="000F28B2" w:rsidRDefault="000F28B2">
            <w:pPr>
              <w:pStyle w:val="ConsPlusNormal"/>
            </w:pPr>
          </w:p>
        </w:tc>
        <w:tc>
          <w:tcPr>
            <w:tcW w:w="2268" w:type="dxa"/>
            <w:vMerge w:val="restart"/>
          </w:tcPr>
          <w:p w:rsidR="000F28B2" w:rsidRDefault="000F28B2">
            <w:pPr>
              <w:pStyle w:val="ConsPlusNormal"/>
            </w:pP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855292,5</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855292,5</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855292,5</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855292,5</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val="restart"/>
          </w:tcPr>
          <w:p w:rsidR="000F28B2" w:rsidRDefault="000F28B2">
            <w:pPr>
              <w:pStyle w:val="ConsPlusNormal"/>
            </w:pPr>
            <w:r>
              <w:t>Министерство строительства Сахалинской области</w:t>
            </w:r>
          </w:p>
        </w:tc>
        <w:tc>
          <w:tcPr>
            <w:tcW w:w="1195" w:type="dxa"/>
            <w:vMerge w:val="restart"/>
          </w:tcPr>
          <w:p w:rsidR="000F28B2" w:rsidRDefault="000F28B2">
            <w:pPr>
              <w:pStyle w:val="ConsPlusNormal"/>
            </w:pPr>
          </w:p>
        </w:tc>
        <w:tc>
          <w:tcPr>
            <w:tcW w:w="1132" w:type="dxa"/>
            <w:vMerge w:val="restart"/>
          </w:tcPr>
          <w:p w:rsidR="000F28B2" w:rsidRDefault="000F28B2">
            <w:pPr>
              <w:pStyle w:val="ConsPlusNormal"/>
              <w:jc w:val="center"/>
            </w:pPr>
          </w:p>
        </w:tc>
        <w:tc>
          <w:tcPr>
            <w:tcW w:w="1814" w:type="dxa"/>
            <w:vMerge w:val="restart"/>
          </w:tcPr>
          <w:p w:rsidR="000F28B2" w:rsidRDefault="000F28B2">
            <w:pPr>
              <w:pStyle w:val="ConsPlusNormal"/>
            </w:pPr>
          </w:p>
        </w:tc>
        <w:tc>
          <w:tcPr>
            <w:tcW w:w="2268" w:type="dxa"/>
            <w:vMerge w:val="restart"/>
          </w:tcPr>
          <w:p w:rsidR="000F28B2" w:rsidRDefault="000F28B2">
            <w:pPr>
              <w:pStyle w:val="ConsPlusNormal"/>
            </w:pP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855148,1</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855148,1</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855148,1</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855148,1</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val="restart"/>
          </w:tcPr>
          <w:p w:rsidR="000F28B2" w:rsidRDefault="000F28B2">
            <w:pPr>
              <w:pStyle w:val="ConsPlusNormal"/>
            </w:pPr>
            <w:r>
              <w:t>Министерство транспорта и дорожного хозяйства Сахалинской области</w:t>
            </w:r>
          </w:p>
        </w:tc>
        <w:tc>
          <w:tcPr>
            <w:tcW w:w="1195" w:type="dxa"/>
            <w:vMerge w:val="restart"/>
          </w:tcPr>
          <w:p w:rsidR="000F28B2" w:rsidRDefault="000F28B2">
            <w:pPr>
              <w:pStyle w:val="ConsPlusNormal"/>
            </w:pPr>
          </w:p>
        </w:tc>
        <w:tc>
          <w:tcPr>
            <w:tcW w:w="1132" w:type="dxa"/>
            <w:vMerge w:val="restart"/>
          </w:tcPr>
          <w:p w:rsidR="000F28B2" w:rsidRDefault="000F28B2">
            <w:pPr>
              <w:pStyle w:val="ConsPlusNormal"/>
              <w:jc w:val="center"/>
            </w:pPr>
          </w:p>
        </w:tc>
        <w:tc>
          <w:tcPr>
            <w:tcW w:w="1814" w:type="dxa"/>
            <w:vMerge w:val="restart"/>
          </w:tcPr>
          <w:p w:rsidR="000F28B2" w:rsidRDefault="000F28B2">
            <w:pPr>
              <w:pStyle w:val="ConsPlusNormal"/>
            </w:pPr>
          </w:p>
        </w:tc>
        <w:tc>
          <w:tcPr>
            <w:tcW w:w="2268" w:type="dxa"/>
            <w:vMerge w:val="restart"/>
          </w:tcPr>
          <w:p w:rsidR="000F28B2" w:rsidRDefault="000F28B2">
            <w:pPr>
              <w:pStyle w:val="ConsPlusNormal"/>
            </w:pP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144,4</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144,4</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144,4</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144,4</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val="restart"/>
          </w:tcPr>
          <w:p w:rsidR="000F28B2" w:rsidRDefault="000F28B2">
            <w:pPr>
              <w:pStyle w:val="ConsPlusNormal"/>
            </w:pPr>
            <w:r>
              <w:t>1.</w:t>
            </w:r>
          </w:p>
        </w:tc>
        <w:tc>
          <w:tcPr>
            <w:tcW w:w="2268" w:type="dxa"/>
            <w:vMerge w:val="restart"/>
          </w:tcPr>
          <w:p w:rsidR="000F28B2" w:rsidRDefault="000F28B2">
            <w:pPr>
              <w:pStyle w:val="ConsPlusNormal"/>
            </w:pPr>
            <w:r>
              <w:t>Создание объектов коммунальной инфраструктуры в с. Ильинское в связи со строительством Сахалинской ГРЭС-2, в том числе:</w:t>
            </w:r>
          </w:p>
        </w:tc>
        <w:tc>
          <w:tcPr>
            <w:tcW w:w="1701" w:type="dxa"/>
            <w:vMerge w:val="restart"/>
          </w:tcPr>
          <w:p w:rsidR="000F28B2" w:rsidRDefault="000F28B2">
            <w:pPr>
              <w:pStyle w:val="ConsPlusNormal"/>
            </w:pPr>
            <w:r>
              <w:t>Министерство строительства Сахалинской области</w:t>
            </w:r>
          </w:p>
        </w:tc>
        <w:tc>
          <w:tcPr>
            <w:tcW w:w="1195" w:type="dxa"/>
            <w:vMerge w:val="restart"/>
          </w:tcPr>
          <w:p w:rsidR="000F28B2" w:rsidRDefault="000F28B2">
            <w:pPr>
              <w:pStyle w:val="ConsPlusNormal"/>
            </w:pPr>
            <w:r>
              <w:t>областная</w:t>
            </w:r>
          </w:p>
        </w:tc>
        <w:tc>
          <w:tcPr>
            <w:tcW w:w="1132" w:type="dxa"/>
            <w:vMerge w:val="restart"/>
          </w:tcPr>
          <w:p w:rsidR="000F28B2" w:rsidRDefault="000F28B2">
            <w:pPr>
              <w:pStyle w:val="ConsPlusNormal"/>
              <w:jc w:val="center"/>
            </w:pPr>
            <w:r>
              <w:t>2017</w:t>
            </w:r>
          </w:p>
        </w:tc>
        <w:tc>
          <w:tcPr>
            <w:tcW w:w="1814" w:type="dxa"/>
            <w:vMerge w:val="restart"/>
          </w:tcPr>
          <w:p w:rsidR="000F28B2" w:rsidRDefault="000F28B2">
            <w:pPr>
              <w:pStyle w:val="ConsPlusNormal"/>
            </w:pPr>
          </w:p>
        </w:tc>
        <w:tc>
          <w:tcPr>
            <w:tcW w:w="2268" w:type="dxa"/>
            <w:vMerge w:val="restart"/>
          </w:tcPr>
          <w:p w:rsidR="000F28B2" w:rsidRDefault="000F28B2">
            <w:pPr>
              <w:pStyle w:val="ConsPlusNormal"/>
            </w:pP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401710,3</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401710,3</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401710,3</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401710,3</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val="restart"/>
          </w:tcPr>
          <w:p w:rsidR="000F28B2" w:rsidRDefault="000F28B2">
            <w:pPr>
              <w:pStyle w:val="ConsPlusNormal"/>
            </w:pPr>
            <w:r>
              <w:t>1.1.</w:t>
            </w:r>
          </w:p>
        </w:tc>
        <w:tc>
          <w:tcPr>
            <w:tcW w:w="2268" w:type="dxa"/>
            <w:vMerge w:val="restart"/>
          </w:tcPr>
          <w:p w:rsidR="000F28B2" w:rsidRDefault="000F28B2">
            <w:pPr>
              <w:pStyle w:val="ConsPlusNormal"/>
            </w:pPr>
            <w:r>
              <w:t xml:space="preserve">Котельная и сети теплоснабжения в с. </w:t>
            </w:r>
            <w:r>
              <w:lastRenderedPageBreak/>
              <w:t>Ильинское</w:t>
            </w:r>
          </w:p>
        </w:tc>
        <w:tc>
          <w:tcPr>
            <w:tcW w:w="1701" w:type="dxa"/>
            <w:vMerge w:val="restart"/>
          </w:tcPr>
          <w:p w:rsidR="000F28B2" w:rsidRDefault="000F28B2">
            <w:pPr>
              <w:pStyle w:val="ConsPlusNormal"/>
            </w:pPr>
            <w:r>
              <w:lastRenderedPageBreak/>
              <w:t xml:space="preserve">Министерство строительства </w:t>
            </w:r>
            <w:r>
              <w:lastRenderedPageBreak/>
              <w:t>Сахалинской области</w:t>
            </w:r>
          </w:p>
        </w:tc>
        <w:tc>
          <w:tcPr>
            <w:tcW w:w="1195" w:type="dxa"/>
            <w:vMerge w:val="restart"/>
          </w:tcPr>
          <w:p w:rsidR="000F28B2" w:rsidRDefault="000F28B2">
            <w:pPr>
              <w:pStyle w:val="ConsPlusNormal"/>
            </w:pPr>
            <w:r>
              <w:lastRenderedPageBreak/>
              <w:t>областная</w:t>
            </w:r>
          </w:p>
        </w:tc>
        <w:tc>
          <w:tcPr>
            <w:tcW w:w="1132" w:type="dxa"/>
            <w:vMerge w:val="restart"/>
          </w:tcPr>
          <w:p w:rsidR="000F28B2" w:rsidRDefault="000F28B2">
            <w:pPr>
              <w:pStyle w:val="ConsPlusNormal"/>
              <w:jc w:val="center"/>
            </w:pPr>
            <w:r>
              <w:t>2017</w:t>
            </w:r>
          </w:p>
        </w:tc>
        <w:tc>
          <w:tcPr>
            <w:tcW w:w="1814" w:type="dxa"/>
            <w:vMerge w:val="restart"/>
          </w:tcPr>
          <w:p w:rsidR="000F28B2" w:rsidRDefault="000F28B2">
            <w:pPr>
              <w:pStyle w:val="ConsPlusNormal"/>
            </w:pPr>
            <w:r>
              <w:t>2344,0 м протяженность 2-</w:t>
            </w:r>
            <w:r>
              <w:lastRenderedPageBreak/>
              <w:t>х магистралей; 4,6 Мватт/4 Гкал/час</w:t>
            </w:r>
          </w:p>
        </w:tc>
        <w:tc>
          <w:tcPr>
            <w:tcW w:w="2268" w:type="dxa"/>
            <w:vMerge w:val="restart"/>
          </w:tcPr>
          <w:p w:rsidR="000F28B2" w:rsidRDefault="000F28B2">
            <w:pPr>
              <w:pStyle w:val="ConsPlusNormal"/>
            </w:pPr>
            <w:r>
              <w:lastRenderedPageBreak/>
              <w:t xml:space="preserve">Проектно-сметная документация </w:t>
            </w:r>
            <w:r>
              <w:lastRenderedPageBreak/>
              <w:t>разработана. Положительное заключение ОАУ "Управление государственной экспертизы Сахалинской области":</w:t>
            </w:r>
          </w:p>
          <w:p w:rsidR="000F28B2" w:rsidRDefault="000F28B2">
            <w:pPr>
              <w:pStyle w:val="ConsPlusNormal"/>
            </w:pPr>
            <w:r>
              <w:t>- котельной N 65-1-1-3-0089-16 от 25.07.2016;</w:t>
            </w:r>
          </w:p>
          <w:p w:rsidR="000F28B2" w:rsidRDefault="000F28B2">
            <w:pPr>
              <w:pStyle w:val="ConsPlusNormal"/>
            </w:pPr>
            <w:r>
              <w:t>- сетей теплоснабжения N 65-1-5-0130-15 от 27.08.2015</w:t>
            </w:r>
          </w:p>
          <w:p w:rsidR="000F28B2" w:rsidRDefault="000F28B2">
            <w:pPr>
              <w:pStyle w:val="ConsPlusNormal"/>
            </w:pPr>
            <w:r>
              <w:t>Положительное заключение о проверке достоверности сметной стоимости:</w:t>
            </w:r>
          </w:p>
          <w:p w:rsidR="000F28B2" w:rsidRDefault="000F28B2">
            <w:pPr>
              <w:pStyle w:val="ConsPlusNormal"/>
            </w:pPr>
            <w:r>
              <w:t>- котельной N 65-1-1-6-0053-16 от 25.07.2016;</w:t>
            </w:r>
          </w:p>
          <w:p w:rsidR="000F28B2" w:rsidRDefault="000F28B2">
            <w:pPr>
              <w:pStyle w:val="ConsPlusNormal"/>
            </w:pPr>
            <w:r>
              <w:t>- сетей теплоснабжения N 65-1-6-0010-16 от 27.01.2016</w:t>
            </w:r>
          </w:p>
          <w:p w:rsidR="000F28B2" w:rsidRDefault="000F28B2">
            <w:pPr>
              <w:pStyle w:val="ConsPlusNormal"/>
            </w:pPr>
            <w:r>
              <w:t>Приказ об утверждении ПСД:</w:t>
            </w:r>
          </w:p>
          <w:p w:rsidR="000F28B2" w:rsidRDefault="000F28B2">
            <w:pPr>
              <w:pStyle w:val="ConsPlusNormal"/>
            </w:pPr>
            <w:r>
              <w:t>- котельной N 283-у от 09.11.2016;</w:t>
            </w:r>
          </w:p>
          <w:p w:rsidR="000F28B2" w:rsidRDefault="000F28B2">
            <w:pPr>
              <w:pStyle w:val="ConsPlusNormal"/>
            </w:pPr>
            <w:r>
              <w:t xml:space="preserve">- сетей теплоснабжения N </w:t>
            </w:r>
            <w:r>
              <w:lastRenderedPageBreak/>
              <w:t>314-у от 22.09.2015</w:t>
            </w:r>
          </w:p>
        </w:tc>
        <w:tc>
          <w:tcPr>
            <w:tcW w:w="1020" w:type="dxa"/>
          </w:tcPr>
          <w:p w:rsidR="000F28B2" w:rsidRDefault="000F28B2">
            <w:pPr>
              <w:pStyle w:val="ConsPlusNormal"/>
              <w:jc w:val="center"/>
            </w:pPr>
            <w:r>
              <w:lastRenderedPageBreak/>
              <w:t>2017 - 2022</w:t>
            </w:r>
          </w:p>
        </w:tc>
        <w:tc>
          <w:tcPr>
            <w:tcW w:w="1191" w:type="dxa"/>
          </w:tcPr>
          <w:p w:rsidR="000F28B2" w:rsidRDefault="000F28B2">
            <w:pPr>
              <w:pStyle w:val="ConsPlusNormal"/>
              <w:jc w:val="center"/>
            </w:pPr>
            <w:r>
              <w:t>100770,1</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100770,1</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r>
              <w:t xml:space="preserve">Уровень технической </w:t>
            </w:r>
            <w:r>
              <w:lastRenderedPageBreak/>
              <w:t>готовности 100%</w:t>
            </w: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100770,1</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100770,1</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val="restart"/>
          </w:tcPr>
          <w:p w:rsidR="000F28B2" w:rsidRDefault="000F28B2">
            <w:pPr>
              <w:pStyle w:val="ConsPlusNormal"/>
            </w:pPr>
            <w:r>
              <w:lastRenderedPageBreak/>
              <w:t>1.2.</w:t>
            </w:r>
          </w:p>
        </w:tc>
        <w:tc>
          <w:tcPr>
            <w:tcW w:w="2268" w:type="dxa"/>
            <w:vMerge w:val="restart"/>
          </w:tcPr>
          <w:p w:rsidR="000F28B2" w:rsidRDefault="000F28B2">
            <w:pPr>
              <w:pStyle w:val="ConsPlusNormal"/>
            </w:pPr>
            <w:r>
              <w:t>Объекты и сети водоснабжения и водоотведения с. Ильинское</w:t>
            </w:r>
          </w:p>
        </w:tc>
        <w:tc>
          <w:tcPr>
            <w:tcW w:w="1701" w:type="dxa"/>
            <w:vMerge w:val="restart"/>
          </w:tcPr>
          <w:p w:rsidR="000F28B2" w:rsidRDefault="000F28B2">
            <w:pPr>
              <w:pStyle w:val="ConsPlusNormal"/>
            </w:pPr>
            <w:r>
              <w:t>Министерство строительства Сахалинской области</w:t>
            </w:r>
          </w:p>
        </w:tc>
        <w:tc>
          <w:tcPr>
            <w:tcW w:w="1195" w:type="dxa"/>
            <w:vMerge w:val="restart"/>
          </w:tcPr>
          <w:p w:rsidR="000F28B2" w:rsidRDefault="000F28B2">
            <w:pPr>
              <w:pStyle w:val="ConsPlusNormal"/>
            </w:pPr>
            <w:r>
              <w:t>областная</w:t>
            </w:r>
          </w:p>
        </w:tc>
        <w:tc>
          <w:tcPr>
            <w:tcW w:w="1132" w:type="dxa"/>
            <w:vMerge w:val="restart"/>
          </w:tcPr>
          <w:p w:rsidR="000F28B2" w:rsidRDefault="000F28B2">
            <w:pPr>
              <w:pStyle w:val="ConsPlusNormal"/>
              <w:jc w:val="center"/>
            </w:pPr>
            <w:r>
              <w:t>2017</w:t>
            </w:r>
          </w:p>
        </w:tc>
        <w:tc>
          <w:tcPr>
            <w:tcW w:w="1814" w:type="dxa"/>
            <w:vMerge w:val="restart"/>
          </w:tcPr>
          <w:p w:rsidR="000F28B2" w:rsidRDefault="000F28B2">
            <w:pPr>
              <w:pStyle w:val="ConsPlusNormal"/>
            </w:pPr>
            <w:r>
              <w:t>4399,1 п. м - протяженность сетей водоснабжения;</w:t>
            </w:r>
          </w:p>
          <w:p w:rsidR="000F28B2" w:rsidRDefault="000F28B2">
            <w:pPr>
              <w:pStyle w:val="ConsPlusNormal"/>
            </w:pPr>
            <w:r>
              <w:t>4222,7 п. м - протяженность сетей водоотведения; мощность системы водоснабжения - 1200 м</w:t>
            </w:r>
            <w:r>
              <w:rPr>
                <w:vertAlign w:val="superscript"/>
              </w:rPr>
              <w:t>3</w:t>
            </w:r>
            <w:r>
              <w:t>/сут.</w:t>
            </w:r>
          </w:p>
        </w:tc>
        <w:tc>
          <w:tcPr>
            <w:tcW w:w="2268" w:type="dxa"/>
            <w:vMerge w:val="restart"/>
          </w:tcPr>
          <w:p w:rsidR="000F28B2" w:rsidRDefault="000F28B2">
            <w:pPr>
              <w:pStyle w:val="ConsPlusNormal"/>
            </w:pPr>
            <w:r>
              <w:t>Проектно-сметная документация разработана. Положительное заключение ОАУ "Управление государственной экспертизы Сахалинской области" регистрируется</w:t>
            </w: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300940,2</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300940,2</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r>
              <w:t>Уровень технической готовности</w:t>
            </w: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300940,2</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300940,2</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r>
              <w:t>100%</w:t>
            </w: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val="restart"/>
          </w:tcPr>
          <w:p w:rsidR="000F28B2" w:rsidRDefault="000F28B2">
            <w:pPr>
              <w:pStyle w:val="ConsPlusNormal"/>
            </w:pPr>
            <w:r>
              <w:t>2.</w:t>
            </w:r>
          </w:p>
        </w:tc>
        <w:tc>
          <w:tcPr>
            <w:tcW w:w="2268" w:type="dxa"/>
            <w:vMerge w:val="restart"/>
          </w:tcPr>
          <w:p w:rsidR="000F28B2" w:rsidRDefault="000F28B2">
            <w:pPr>
              <w:pStyle w:val="ConsPlusNormal"/>
            </w:pPr>
            <w:r>
              <w:t>Строительство жилья в с. Ильинское в связи со строительством Сахалинской ГРЭС-2</w:t>
            </w:r>
          </w:p>
        </w:tc>
        <w:tc>
          <w:tcPr>
            <w:tcW w:w="1701" w:type="dxa"/>
            <w:vMerge w:val="restart"/>
          </w:tcPr>
          <w:p w:rsidR="000F28B2" w:rsidRDefault="000F28B2">
            <w:pPr>
              <w:pStyle w:val="ConsPlusNormal"/>
            </w:pPr>
            <w:r>
              <w:t>Министерство строительства Сахалинской области</w:t>
            </w:r>
          </w:p>
        </w:tc>
        <w:tc>
          <w:tcPr>
            <w:tcW w:w="1195" w:type="dxa"/>
            <w:vMerge w:val="restart"/>
          </w:tcPr>
          <w:p w:rsidR="000F28B2" w:rsidRDefault="000F28B2">
            <w:pPr>
              <w:pStyle w:val="ConsPlusNormal"/>
            </w:pPr>
          </w:p>
        </w:tc>
        <w:tc>
          <w:tcPr>
            <w:tcW w:w="1132" w:type="dxa"/>
            <w:vMerge w:val="restart"/>
          </w:tcPr>
          <w:p w:rsidR="000F28B2" w:rsidRDefault="000F28B2">
            <w:pPr>
              <w:pStyle w:val="ConsPlusNormal"/>
              <w:jc w:val="center"/>
            </w:pPr>
          </w:p>
        </w:tc>
        <w:tc>
          <w:tcPr>
            <w:tcW w:w="1814" w:type="dxa"/>
            <w:vMerge w:val="restart"/>
          </w:tcPr>
          <w:p w:rsidR="000F28B2" w:rsidRDefault="000F28B2">
            <w:pPr>
              <w:pStyle w:val="ConsPlusNormal"/>
            </w:pPr>
          </w:p>
        </w:tc>
        <w:tc>
          <w:tcPr>
            <w:tcW w:w="2268" w:type="dxa"/>
            <w:vMerge w:val="restart"/>
          </w:tcPr>
          <w:p w:rsidR="000F28B2" w:rsidRDefault="000F28B2">
            <w:pPr>
              <w:pStyle w:val="ConsPlusNormal"/>
            </w:pP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448166,8</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448166,8</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448166,8</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448166,8</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tcPr>
          <w:p w:rsidR="000F28B2" w:rsidRDefault="000F28B2">
            <w:pPr>
              <w:pStyle w:val="ConsPlusNormal"/>
            </w:pPr>
          </w:p>
        </w:tc>
      </w:tr>
      <w:tr w:rsidR="000F28B2">
        <w:tc>
          <w:tcPr>
            <w:tcW w:w="894" w:type="dxa"/>
            <w:vMerge w:val="restart"/>
          </w:tcPr>
          <w:p w:rsidR="000F28B2" w:rsidRDefault="000F28B2">
            <w:pPr>
              <w:pStyle w:val="ConsPlusNormal"/>
            </w:pPr>
            <w:r>
              <w:t>2.1.</w:t>
            </w:r>
          </w:p>
        </w:tc>
        <w:tc>
          <w:tcPr>
            <w:tcW w:w="2268" w:type="dxa"/>
            <w:vMerge w:val="restart"/>
          </w:tcPr>
          <w:p w:rsidR="000F28B2" w:rsidRDefault="000F28B2">
            <w:pPr>
              <w:pStyle w:val="ConsPlusNormal"/>
            </w:pPr>
            <w:r>
              <w:t xml:space="preserve">Жилые дома для работников Сахалинской ГРЭС-2 и </w:t>
            </w:r>
            <w:r>
              <w:lastRenderedPageBreak/>
              <w:t>учреждений социальной сферы с. Ильинское</w:t>
            </w:r>
          </w:p>
        </w:tc>
        <w:tc>
          <w:tcPr>
            <w:tcW w:w="1701" w:type="dxa"/>
            <w:vMerge w:val="restart"/>
          </w:tcPr>
          <w:p w:rsidR="000F28B2" w:rsidRDefault="000F28B2">
            <w:pPr>
              <w:pStyle w:val="ConsPlusNormal"/>
            </w:pPr>
            <w:r>
              <w:lastRenderedPageBreak/>
              <w:t xml:space="preserve">Министерство строительства Сахалинской </w:t>
            </w:r>
            <w:r>
              <w:lastRenderedPageBreak/>
              <w:t>области</w:t>
            </w:r>
          </w:p>
        </w:tc>
        <w:tc>
          <w:tcPr>
            <w:tcW w:w="1195" w:type="dxa"/>
            <w:vMerge w:val="restart"/>
          </w:tcPr>
          <w:p w:rsidR="000F28B2" w:rsidRDefault="000F28B2">
            <w:pPr>
              <w:pStyle w:val="ConsPlusNormal"/>
            </w:pPr>
            <w:r>
              <w:lastRenderedPageBreak/>
              <w:t>областная</w:t>
            </w:r>
          </w:p>
        </w:tc>
        <w:tc>
          <w:tcPr>
            <w:tcW w:w="1132" w:type="dxa"/>
            <w:vMerge w:val="restart"/>
          </w:tcPr>
          <w:p w:rsidR="000F28B2" w:rsidRDefault="000F28B2">
            <w:pPr>
              <w:pStyle w:val="ConsPlusNormal"/>
              <w:jc w:val="center"/>
            </w:pPr>
            <w:r>
              <w:t>2017</w:t>
            </w:r>
          </w:p>
        </w:tc>
        <w:tc>
          <w:tcPr>
            <w:tcW w:w="1814" w:type="dxa"/>
            <w:vMerge w:val="restart"/>
          </w:tcPr>
          <w:p w:rsidR="000F28B2" w:rsidRDefault="000F28B2">
            <w:pPr>
              <w:pStyle w:val="ConsPlusNormal"/>
            </w:pPr>
            <w:r>
              <w:t>13,8 тыс. кв. м</w:t>
            </w:r>
          </w:p>
        </w:tc>
        <w:tc>
          <w:tcPr>
            <w:tcW w:w="2268" w:type="dxa"/>
            <w:vMerge w:val="restart"/>
          </w:tcPr>
          <w:p w:rsidR="000F28B2" w:rsidRDefault="000F28B2">
            <w:pPr>
              <w:pStyle w:val="ConsPlusNormal"/>
            </w:pPr>
            <w:r>
              <w:t xml:space="preserve">Проектно-сметная документация разработана. </w:t>
            </w:r>
            <w:r>
              <w:lastRenderedPageBreak/>
              <w:t>Положительное заключение о проверке достоверности сметной стоимости N 65-1-6-0007-15 от 03.02.2015. Приказ об утверждении ПСД N 19-у от 09.02.2015</w:t>
            </w:r>
          </w:p>
        </w:tc>
        <w:tc>
          <w:tcPr>
            <w:tcW w:w="1020" w:type="dxa"/>
          </w:tcPr>
          <w:p w:rsidR="000F28B2" w:rsidRDefault="000F28B2">
            <w:pPr>
              <w:pStyle w:val="ConsPlusNormal"/>
              <w:jc w:val="center"/>
            </w:pPr>
            <w:r>
              <w:lastRenderedPageBreak/>
              <w:t>2017 - 2022</w:t>
            </w:r>
          </w:p>
        </w:tc>
        <w:tc>
          <w:tcPr>
            <w:tcW w:w="1191" w:type="dxa"/>
          </w:tcPr>
          <w:p w:rsidR="000F28B2" w:rsidRDefault="000F28B2">
            <w:pPr>
              <w:pStyle w:val="ConsPlusNormal"/>
              <w:jc w:val="center"/>
            </w:pPr>
            <w:r>
              <w:t>448166,8</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448166,8</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r>
              <w:t xml:space="preserve">Уровень технической готовности </w:t>
            </w:r>
            <w:r>
              <w:lastRenderedPageBreak/>
              <w:t>100%</w:t>
            </w: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448166,8</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448166,8</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val="restart"/>
          </w:tcPr>
          <w:p w:rsidR="000F28B2" w:rsidRDefault="000F28B2">
            <w:pPr>
              <w:pStyle w:val="ConsPlusNormal"/>
            </w:pPr>
            <w:r>
              <w:t>3.</w:t>
            </w:r>
          </w:p>
        </w:tc>
        <w:tc>
          <w:tcPr>
            <w:tcW w:w="2268" w:type="dxa"/>
            <w:vMerge w:val="restart"/>
          </w:tcPr>
          <w:p w:rsidR="000F28B2" w:rsidRDefault="000F28B2">
            <w:pPr>
              <w:pStyle w:val="ConsPlusNormal"/>
            </w:pPr>
            <w:r>
              <w:t>Создание объектов социальной инфраструктуры в с. Ильинское в связи со строительством Сахалинской ГРЭС-2</w:t>
            </w:r>
          </w:p>
        </w:tc>
        <w:tc>
          <w:tcPr>
            <w:tcW w:w="1701" w:type="dxa"/>
            <w:vMerge w:val="restart"/>
          </w:tcPr>
          <w:p w:rsidR="000F28B2" w:rsidRDefault="000F28B2">
            <w:pPr>
              <w:pStyle w:val="ConsPlusNormal"/>
            </w:pPr>
            <w:r>
              <w:t>Министерство строительства Сахалинской области</w:t>
            </w:r>
          </w:p>
        </w:tc>
        <w:tc>
          <w:tcPr>
            <w:tcW w:w="1195" w:type="dxa"/>
            <w:vMerge w:val="restart"/>
          </w:tcPr>
          <w:p w:rsidR="000F28B2" w:rsidRDefault="000F28B2">
            <w:pPr>
              <w:pStyle w:val="ConsPlusNormal"/>
            </w:pPr>
          </w:p>
        </w:tc>
        <w:tc>
          <w:tcPr>
            <w:tcW w:w="1132" w:type="dxa"/>
            <w:vMerge w:val="restart"/>
          </w:tcPr>
          <w:p w:rsidR="000F28B2" w:rsidRDefault="000F28B2">
            <w:pPr>
              <w:pStyle w:val="ConsPlusNormal"/>
              <w:jc w:val="center"/>
            </w:pPr>
          </w:p>
        </w:tc>
        <w:tc>
          <w:tcPr>
            <w:tcW w:w="1814" w:type="dxa"/>
            <w:vMerge w:val="restart"/>
          </w:tcPr>
          <w:p w:rsidR="000F28B2" w:rsidRDefault="000F28B2">
            <w:pPr>
              <w:pStyle w:val="ConsPlusNormal"/>
            </w:pPr>
          </w:p>
        </w:tc>
        <w:tc>
          <w:tcPr>
            <w:tcW w:w="2268" w:type="dxa"/>
            <w:vMerge w:val="restart"/>
          </w:tcPr>
          <w:p w:rsidR="000F28B2" w:rsidRDefault="000F28B2">
            <w:pPr>
              <w:pStyle w:val="ConsPlusNormal"/>
            </w:pP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5271,0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5271,0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5271,0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5271,0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val="restart"/>
          </w:tcPr>
          <w:p w:rsidR="000F28B2" w:rsidRDefault="000F28B2">
            <w:pPr>
              <w:pStyle w:val="ConsPlusNormal"/>
            </w:pPr>
            <w:r>
              <w:t>3.1.</w:t>
            </w:r>
          </w:p>
        </w:tc>
        <w:tc>
          <w:tcPr>
            <w:tcW w:w="2268" w:type="dxa"/>
            <w:vMerge w:val="restart"/>
          </w:tcPr>
          <w:p w:rsidR="000F28B2" w:rsidRDefault="000F28B2">
            <w:pPr>
              <w:pStyle w:val="ConsPlusNormal"/>
            </w:pPr>
            <w:r>
              <w:t>Детский сад на 110 мест в с. Ильинское</w:t>
            </w:r>
          </w:p>
        </w:tc>
        <w:tc>
          <w:tcPr>
            <w:tcW w:w="1701" w:type="dxa"/>
            <w:vMerge w:val="restart"/>
          </w:tcPr>
          <w:p w:rsidR="000F28B2" w:rsidRDefault="000F28B2">
            <w:pPr>
              <w:pStyle w:val="ConsPlusNormal"/>
            </w:pPr>
            <w:r>
              <w:t>Министерство строительства Сахалинской области</w:t>
            </w:r>
          </w:p>
        </w:tc>
        <w:tc>
          <w:tcPr>
            <w:tcW w:w="1195" w:type="dxa"/>
            <w:vMerge w:val="restart"/>
          </w:tcPr>
          <w:p w:rsidR="000F28B2" w:rsidRDefault="000F28B2">
            <w:pPr>
              <w:pStyle w:val="ConsPlusNormal"/>
            </w:pPr>
            <w:r>
              <w:t>областная</w:t>
            </w:r>
          </w:p>
        </w:tc>
        <w:tc>
          <w:tcPr>
            <w:tcW w:w="1132" w:type="dxa"/>
            <w:vMerge w:val="restart"/>
          </w:tcPr>
          <w:p w:rsidR="000F28B2" w:rsidRDefault="000F28B2">
            <w:pPr>
              <w:pStyle w:val="ConsPlusNormal"/>
              <w:jc w:val="center"/>
            </w:pPr>
            <w:r>
              <w:t>2017 - привязка проекта</w:t>
            </w:r>
          </w:p>
        </w:tc>
        <w:tc>
          <w:tcPr>
            <w:tcW w:w="1814" w:type="dxa"/>
            <w:vMerge w:val="restart"/>
          </w:tcPr>
          <w:p w:rsidR="000F28B2" w:rsidRDefault="000F28B2">
            <w:pPr>
              <w:pStyle w:val="ConsPlusNormal"/>
            </w:pPr>
            <w:r>
              <w:t>110 мест</w:t>
            </w:r>
          </w:p>
        </w:tc>
        <w:tc>
          <w:tcPr>
            <w:tcW w:w="2268" w:type="dxa"/>
            <w:vMerge w:val="restart"/>
          </w:tcPr>
          <w:p w:rsidR="000F28B2" w:rsidRDefault="000F28B2">
            <w:pPr>
              <w:pStyle w:val="ConsPlusNormal"/>
            </w:pPr>
            <w:r>
              <w:t>Корректировка проектной документации</w:t>
            </w: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4271,0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4271,0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r>
              <w:t>Разработка ПД - 100%</w:t>
            </w: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4271,0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4271,0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val="restart"/>
          </w:tcPr>
          <w:p w:rsidR="000F28B2" w:rsidRDefault="000F28B2">
            <w:pPr>
              <w:pStyle w:val="ConsPlusNormal"/>
            </w:pPr>
            <w:r>
              <w:t>3.2.</w:t>
            </w:r>
          </w:p>
        </w:tc>
        <w:tc>
          <w:tcPr>
            <w:tcW w:w="2268" w:type="dxa"/>
            <w:vMerge w:val="restart"/>
          </w:tcPr>
          <w:p w:rsidR="000F28B2" w:rsidRDefault="000F28B2">
            <w:pPr>
              <w:pStyle w:val="ConsPlusNormal"/>
            </w:pPr>
            <w:r>
              <w:t>Центр культурного развития в с. Ильинское</w:t>
            </w:r>
          </w:p>
        </w:tc>
        <w:tc>
          <w:tcPr>
            <w:tcW w:w="1701" w:type="dxa"/>
            <w:vMerge w:val="restart"/>
          </w:tcPr>
          <w:p w:rsidR="000F28B2" w:rsidRDefault="000F28B2">
            <w:pPr>
              <w:pStyle w:val="ConsPlusNormal"/>
            </w:pPr>
            <w:r>
              <w:t>Министерство строительства Сахалинской области</w:t>
            </w:r>
          </w:p>
        </w:tc>
        <w:tc>
          <w:tcPr>
            <w:tcW w:w="1195" w:type="dxa"/>
            <w:vMerge w:val="restart"/>
          </w:tcPr>
          <w:p w:rsidR="000F28B2" w:rsidRDefault="000F28B2">
            <w:pPr>
              <w:pStyle w:val="ConsPlusNormal"/>
            </w:pPr>
            <w:r>
              <w:t>областная</w:t>
            </w:r>
          </w:p>
        </w:tc>
        <w:tc>
          <w:tcPr>
            <w:tcW w:w="1132" w:type="dxa"/>
            <w:vMerge w:val="restart"/>
          </w:tcPr>
          <w:p w:rsidR="000F28B2" w:rsidRDefault="000F28B2">
            <w:pPr>
              <w:pStyle w:val="ConsPlusNormal"/>
              <w:jc w:val="center"/>
            </w:pPr>
            <w:r>
              <w:t>2017 - привязка проекта</w:t>
            </w:r>
          </w:p>
        </w:tc>
        <w:tc>
          <w:tcPr>
            <w:tcW w:w="1814" w:type="dxa"/>
            <w:vMerge w:val="restart"/>
          </w:tcPr>
          <w:p w:rsidR="000F28B2" w:rsidRDefault="000F28B2">
            <w:pPr>
              <w:pStyle w:val="ConsPlusNormal"/>
            </w:pPr>
            <w:r>
              <w:t>100 мест</w:t>
            </w:r>
          </w:p>
        </w:tc>
        <w:tc>
          <w:tcPr>
            <w:tcW w:w="2268" w:type="dxa"/>
            <w:vMerge w:val="restart"/>
          </w:tcPr>
          <w:p w:rsidR="000F28B2" w:rsidRDefault="000F28B2">
            <w:pPr>
              <w:pStyle w:val="ConsPlusNormal"/>
            </w:pPr>
            <w:r>
              <w:t>Привязка проекта повторного применения</w:t>
            </w: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1000,0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1000,0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r>
              <w:t>Разработка ПД - 100%</w:t>
            </w: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1000,0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1000,0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val="restart"/>
          </w:tcPr>
          <w:p w:rsidR="000F28B2" w:rsidRDefault="000F28B2">
            <w:pPr>
              <w:pStyle w:val="ConsPlusNormal"/>
            </w:pPr>
            <w:r>
              <w:t>4.</w:t>
            </w:r>
          </w:p>
        </w:tc>
        <w:tc>
          <w:tcPr>
            <w:tcW w:w="2268" w:type="dxa"/>
            <w:vMerge w:val="restart"/>
          </w:tcPr>
          <w:p w:rsidR="000F28B2" w:rsidRDefault="000F28B2">
            <w:pPr>
              <w:pStyle w:val="ConsPlusNormal"/>
            </w:pPr>
            <w:r>
              <w:t>Строительство улично-дорожной сети в с. Ильинское Томаринского района 1 этап (в том числе проектные и изыскательские работы, государственная экспертиза проектной документации)</w:t>
            </w:r>
          </w:p>
        </w:tc>
        <w:tc>
          <w:tcPr>
            <w:tcW w:w="1701" w:type="dxa"/>
            <w:vMerge w:val="restart"/>
          </w:tcPr>
          <w:p w:rsidR="000F28B2" w:rsidRDefault="000F28B2">
            <w:pPr>
              <w:pStyle w:val="ConsPlusNormal"/>
            </w:pPr>
            <w:r>
              <w:t>Министерство транспорта и дорожного хозяйства Сахалинской области</w:t>
            </w:r>
          </w:p>
        </w:tc>
        <w:tc>
          <w:tcPr>
            <w:tcW w:w="1195" w:type="dxa"/>
            <w:vMerge w:val="restart"/>
          </w:tcPr>
          <w:p w:rsidR="000F28B2" w:rsidRDefault="000F28B2">
            <w:pPr>
              <w:pStyle w:val="ConsPlusNormal"/>
            </w:pPr>
            <w:r>
              <w:t>областная</w:t>
            </w:r>
          </w:p>
        </w:tc>
        <w:tc>
          <w:tcPr>
            <w:tcW w:w="1132" w:type="dxa"/>
            <w:vMerge w:val="restart"/>
          </w:tcPr>
          <w:p w:rsidR="000F28B2" w:rsidRDefault="000F28B2">
            <w:pPr>
              <w:pStyle w:val="ConsPlusNormal"/>
              <w:jc w:val="center"/>
            </w:pPr>
            <w:r>
              <w:t>2017 - ПД</w:t>
            </w:r>
          </w:p>
        </w:tc>
        <w:tc>
          <w:tcPr>
            <w:tcW w:w="1814" w:type="dxa"/>
            <w:vMerge w:val="restart"/>
          </w:tcPr>
          <w:p w:rsidR="000F28B2" w:rsidRDefault="000F28B2">
            <w:pPr>
              <w:pStyle w:val="ConsPlusNormal"/>
            </w:pPr>
            <w:r>
              <w:t>144,4</w:t>
            </w:r>
          </w:p>
        </w:tc>
        <w:tc>
          <w:tcPr>
            <w:tcW w:w="2268" w:type="dxa"/>
            <w:vMerge w:val="restart"/>
          </w:tcPr>
          <w:p w:rsidR="000F28B2" w:rsidRDefault="000F28B2">
            <w:pPr>
              <w:pStyle w:val="ConsPlusNormal"/>
            </w:pPr>
            <w:r>
              <w:t>Разработка проектной документации</w:t>
            </w:r>
          </w:p>
        </w:tc>
        <w:tc>
          <w:tcPr>
            <w:tcW w:w="1020" w:type="dxa"/>
          </w:tcPr>
          <w:p w:rsidR="000F28B2" w:rsidRDefault="000F28B2">
            <w:pPr>
              <w:pStyle w:val="ConsPlusNormal"/>
              <w:jc w:val="center"/>
            </w:pPr>
            <w:r>
              <w:t>2017 - 2022</w:t>
            </w:r>
          </w:p>
        </w:tc>
        <w:tc>
          <w:tcPr>
            <w:tcW w:w="1191" w:type="dxa"/>
          </w:tcPr>
          <w:p w:rsidR="000F28B2" w:rsidRDefault="000F28B2">
            <w:pPr>
              <w:pStyle w:val="ConsPlusNormal"/>
              <w:jc w:val="center"/>
            </w:pPr>
            <w:r>
              <w:t>144,4</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144,4</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val="restart"/>
          </w:tcPr>
          <w:p w:rsidR="000F28B2" w:rsidRDefault="000F28B2">
            <w:pPr>
              <w:pStyle w:val="ConsPlusNormal"/>
            </w:pPr>
            <w:r>
              <w:t>Разработка ПД - 100%</w:t>
            </w:r>
          </w:p>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2017</w:t>
            </w:r>
          </w:p>
        </w:tc>
        <w:tc>
          <w:tcPr>
            <w:tcW w:w="1191" w:type="dxa"/>
          </w:tcPr>
          <w:p w:rsidR="000F28B2" w:rsidRDefault="000F28B2">
            <w:pPr>
              <w:pStyle w:val="ConsPlusNormal"/>
              <w:jc w:val="center"/>
            </w:pPr>
            <w:r>
              <w:t>144,4</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144,4</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2018</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2019</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2020</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2021</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r w:rsidR="000F28B2">
        <w:tc>
          <w:tcPr>
            <w:tcW w:w="894" w:type="dxa"/>
            <w:vMerge/>
          </w:tcPr>
          <w:p w:rsidR="000F28B2" w:rsidRDefault="000F28B2"/>
        </w:tc>
        <w:tc>
          <w:tcPr>
            <w:tcW w:w="2268" w:type="dxa"/>
            <w:vMerge/>
          </w:tcPr>
          <w:p w:rsidR="000F28B2" w:rsidRDefault="000F28B2"/>
        </w:tc>
        <w:tc>
          <w:tcPr>
            <w:tcW w:w="1701" w:type="dxa"/>
            <w:vMerge/>
          </w:tcPr>
          <w:p w:rsidR="000F28B2" w:rsidRDefault="000F28B2"/>
        </w:tc>
        <w:tc>
          <w:tcPr>
            <w:tcW w:w="1195" w:type="dxa"/>
            <w:vMerge/>
          </w:tcPr>
          <w:p w:rsidR="000F28B2" w:rsidRDefault="000F28B2"/>
        </w:tc>
        <w:tc>
          <w:tcPr>
            <w:tcW w:w="1132" w:type="dxa"/>
            <w:vMerge/>
          </w:tcPr>
          <w:p w:rsidR="000F28B2" w:rsidRDefault="000F28B2"/>
        </w:tc>
        <w:tc>
          <w:tcPr>
            <w:tcW w:w="1814" w:type="dxa"/>
            <w:vMerge/>
          </w:tcPr>
          <w:p w:rsidR="000F28B2" w:rsidRDefault="000F28B2"/>
        </w:tc>
        <w:tc>
          <w:tcPr>
            <w:tcW w:w="2268" w:type="dxa"/>
            <w:vMerge/>
          </w:tcPr>
          <w:p w:rsidR="000F28B2" w:rsidRDefault="000F28B2"/>
        </w:tc>
        <w:tc>
          <w:tcPr>
            <w:tcW w:w="1020" w:type="dxa"/>
          </w:tcPr>
          <w:p w:rsidR="000F28B2" w:rsidRDefault="000F28B2">
            <w:pPr>
              <w:pStyle w:val="ConsPlusNormal"/>
              <w:jc w:val="center"/>
            </w:pPr>
            <w:r>
              <w:t>2022</w:t>
            </w:r>
          </w:p>
        </w:tc>
        <w:tc>
          <w:tcPr>
            <w:tcW w:w="1191"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1134" w:type="dxa"/>
          </w:tcPr>
          <w:p w:rsidR="000F28B2" w:rsidRDefault="000F28B2">
            <w:pPr>
              <w:pStyle w:val="ConsPlusNormal"/>
              <w:jc w:val="center"/>
            </w:pPr>
            <w:r>
              <w:t>0,0</w:t>
            </w:r>
          </w:p>
        </w:tc>
        <w:tc>
          <w:tcPr>
            <w:tcW w:w="1474" w:type="dxa"/>
            <w:vMerge/>
          </w:tcPr>
          <w:p w:rsidR="000F28B2" w:rsidRDefault="000F28B2"/>
        </w:tc>
      </w:tr>
    </w:tbl>
    <w:p w:rsidR="000F28B2" w:rsidRDefault="000F28B2">
      <w:pPr>
        <w:sectPr w:rsidR="000F28B2">
          <w:pgSz w:w="16840" w:h="11906" w:orient="landscape"/>
          <w:pgMar w:top="1418" w:right="1134" w:bottom="1134" w:left="1134" w:header="0" w:footer="0" w:gutter="0"/>
          <w:cols w:space="720"/>
        </w:sectPr>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outlineLvl w:val="1"/>
      </w:pPr>
      <w:r>
        <w:t>Приложение N 3</w:t>
      </w:r>
    </w:p>
    <w:p w:rsidR="000F28B2" w:rsidRDefault="000F28B2">
      <w:pPr>
        <w:pStyle w:val="ConsPlusNormal"/>
        <w:jc w:val="right"/>
      </w:pPr>
      <w:r>
        <w:t>к государственной программе</w:t>
      </w:r>
    </w:p>
    <w:p w:rsidR="000F28B2" w:rsidRDefault="000F28B2">
      <w:pPr>
        <w:pStyle w:val="ConsPlusNormal"/>
        <w:jc w:val="right"/>
      </w:pPr>
      <w:r>
        <w:t>Сахалинской области</w:t>
      </w:r>
    </w:p>
    <w:p w:rsidR="000F28B2" w:rsidRDefault="000F28B2">
      <w:pPr>
        <w:pStyle w:val="ConsPlusNormal"/>
        <w:jc w:val="right"/>
      </w:pPr>
      <w:r>
        <w:t>"Экономическое развитие</w:t>
      </w:r>
    </w:p>
    <w:p w:rsidR="000F28B2" w:rsidRDefault="000F28B2">
      <w:pPr>
        <w:pStyle w:val="ConsPlusNormal"/>
        <w:jc w:val="right"/>
      </w:pPr>
      <w:r>
        <w:t>и инновационная политика</w:t>
      </w:r>
    </w:p>
    <w:p w:rsidR="000F28B2" w:rsidRDefault="000F28B2">
      <w:pPr>
        <w:pStyle w:val="ConsPlusNormal"/>
        <w:jc w:val="right"/>
      </w:pPr>
      <w:r>
        <w:t>Сахалинской области</w:t>
      </w:r>
    </w:p>
    <w:p w:rsidR="000F28B2" w:rsidRDefault="000F28B2">
      <w:pPr>
        <w:pStyle w:val="ConsPlusNormal"/>
        <w:jc w:val="right"/>
      </w:pPr>
      <w:r>
        <w:t>на 2017 - 2022 годы",</w:t>
      </w:r>
    </w:p>
    <w:p w:rsidR="000F28B2" w:rsidRDefault="000F28B2">
      <w:pPr>
        <w:pStyle w:val="ConsPlusNormal"/>
        <w:jc w:val="right"/>
      </w:pPr>
      <w:r>
        <w:t>утвержденной постановлением</w:t>
      </w:r>
    </w:p>
    <w:p w:rsidR="000F28B2" w:rsidRDefault="000F28B2">
      <w:pPr>
        <w:pStyle w:val="ConsPlusNormal"/>
        <w:jc w:val="right"/>
      </w:pPr>
      <w:r>
        <w:t>Правительства Сахалинской области</w:t>
      </w:r>
    </w:p>
    <w:p w:rsidR="000F28B2" w:rsidRDefault="000F28B2">
      <w:pPr>
        <w:pStyle w:val="ConsPlusNormal"/>
        <w:jc w:val="right"/>
      </w:pPr>
      <w:r>
        <w:t>от 24.03.2017 N 133</w:t>
      </w:r>
    </w:p>
    <w:p w:rsidR="000F28B2" w:rsidRDefault="000F28B2">
      <w:pPr>
        <w:pStyle w:val="ConsPlusNormal"/>
        <w:jc w:val="center"/>
      </w:pPr>
    </w:p>
    <w:p w:rsidR="000F28B2" w:rsidRDefault="000F28B2">
      <w:pPr>
        <w:pStyle w:val="ConsPlusTitle"/>
        <w:jc w:val="center"/>
      </w:pPr>
      <w:bookmarkStart w:id="14" w:name="P3160"/>
      <w:bookmarkEnd w:id="14"/>
      <w:r>
        <w:t>СВЕДЕНИЯ</w:t>
      </w:r>
    </w:p>
    <w:p w:rsidR="000F28B2" w:rsidRDefault="000F28B2">
      <w:pPr>
        <w:pStyle w:val="ConsPlusTitle"/>
        <w:jc w:val="center"/>
      </w:pPr>
      <w:r>
        <w:t>О МЕРАХ ПРАВОВОГО РЕГУЛИРОВАНИЯ</w:t>
      </w:r>
    </w:p>
    <w:p w:rsidR="000F28B2" w:rsidRDefault="000F28B2">
      <w:pPr>
        <w:pStyle w:val="ConsPlusTitle"/>
        <w:jc w:val="center"/>
      </w:pPr>
      <w:r>
        <w:t>В СФЕРЕ РЕАЛИЗАЦИИ ГОСУДАРСТВЕННОЙ ПРОГРАММЫ</w:t>
      </w:r>
    </w:p>
    <w:p w:rsidR="000F28B2" w:rsidRDefault="000F28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28B2">
        <w:trPr>
          <w:jc w:val="center"/>
        </w:trPr>
        <w:tc>
          <w:tcPr>
            <w:tcW w:w="9294" w:type="dxa"/>
            <w:tcBorders>
              <w:top w:val="nil"/>
              <w:left w:val="single" w:sz="24" w:space="0" w:color="CED3F1"/>
              <w:bottom w:val="nil"/>
              <w:right w:val="single" w:sz="24" w:space="0" w:color="F4F3F8"/>
            </w:tcBorders>
            <w:shd w:val="clear" w:color="auto" w:fill="F4F3F8"/>
          </w:tcPr>
          <w:p w:rsidR="000F28B2" w:rsidRDefault="000F28B2">
            <w:pPr>
              <w:pStyle w:val="ConsPlusNormal"/>
              <w:jc w:val="center"/>
            </w:pPr>
            <w:r>
              <w:rPr>
                <w:color w:val="392C69"/>
              </w:rPr>
              <w:t>Список изменяющих документов</w:t>
            </w:r>
          </w:p>
          <w:p w:rsidR="000F28B2" w:rsidRDefault="000F28B2">
            <w:pPr>
              <w:pStyle w:val="ConsPlusNormal"/>
              <w:jc w:val="center"/>
            </w:pPr>
            <w:r>
              <w:rPr>
                <w:color w:val="392C69"/>
              </w:rPr>
              <w:t xml:space="preserve">(в ред. </w:t>
            </w:r>
            <w:hyperlink r:id="rId136" w:history="1">
              <w:r>
                <w:rPr>
                  <w:color w:val="0000FF"/>
                </w:rPr>
                <w:t>Постановления</w:t>
              </w:r>
            </w:hyperlink>
            <w:r>
              <w:rPr>
                <w:color w:val="392C69"/>
              </w:rPr>
              <w:t xml:space="preserve"> Правительства Сахалинской области</w:t>
            </w:r>
          </w:p>
          <w:p w:rsidR="000F28B2" w:rsidRDefault="000F28B2">
            <w:pPr>
              <w:pStyle w:val="ConsPlusNormal"/>
              <w:jc w:val="center"/>
            </w:pPr>
            <w:r>
              <w:rPr>
                <w:color w:val="392C69"/>
              </w:rPr>
              <w:t>от 13.07.2017 N 332)</w:t>
            </w:r>
          </w:p>
        </w:tc>
      </w:tr>
    </w:tbl>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408"/>
        <w:gridCol w:w="2408"/>
        <w:gridCol w:w="1928"/>
        <w:gridCol w:w="1587"/>
      </w:tblGrid>
      <w:tr w:rsidR="000F28B2">
        <w:tc>
          <w:tcPr>
            <w:tcW w:w="737" w:type="dxa"/>
          </w:tcPr>
          <w:p w:rsidR="000F28B2" w:rsidRDefault="000F28B2">
            <w:pPr>
              <w:pStyle w:val="ConsPlusNormal"/>
              <w:jc w:val="center"/>
            </w:pPr>
            <w:r>
              <w:t>N пп.</w:t>
            </w:r>
          </w:p>
        </w:tc>
        <w:tc>
          <w:tcPr>
            <w:tcW w:w="2408" w:type="dxa"/>
          </w:tcPr>
          <w:p w:rsidR="000F28B2" w:rsidRDefault="000F28B2">
            <w:pPr>
              <w:pStyle w:val="ConsPlusNormal"/>
              <w:jc w:val="center"/>
            </w:pPr>
            <w:r>
              <w:t>Вид нормативного правового акта</w:t>
            </w:r>
          </w:p>
        </w:tc>
        <w:tc>
          <w:tcPr>
            <w:tcW w:w="2408" w:type="dxa"/>
          </w:tcPr>
          <w:p w:rsidR="000F28B2" w:rsidRDefault="000F28B2">
            <w:pPr>
              <w:pStyle w:val="ConsPlusNormal"/>
              <w:jc w:val="center"/>
            </w:pPr>
            <w:r>
              <w:t>Основные положения нормативного правового акта</w:t>
            </w:r>
          </w:p>
        </w:tc>
        <w:tc>
          <w:tcPr>
            <w:tcW w:w="1928" w:type="dxa"/>
          </w:tcPr>
          <w:p w:rsidR="000F28B2" w:rsidRDefault="000F28B2">
            <w:pPr>
              <w:pStyle w:val="ConsPlusNormal"/>
              <w:jc w:val="center"/>
            </w:pPr>
            <w:r>
              <w:t>Ответственный исполнитель и соисполнители</w:t>
            </w:r>
          </w:p>
        </w:tc>
        <w:tc>
          <w:tcPr>
            <w:tcW w:w="1587" w:type="dxa"/>
          </w:tcPr>
          <w:p w:rsidR="000F28B2" w:rsidRDefault="000F28B2">
            <w:pPr>
              <w:pStyle w:val="ConsPlusNormal"/>
              <w:jc w:val="center"/>
            </w:pPr>
            <w:r>
              <w:t>Ожидаемые сроки принятия</w:t>
            </w:r>
          </w:p>
        </w:tc>
      </w:tr>
      <w:tr w:rsidR="000F28B2">
        <w:tc>
          <w:tcPr>
            <w:tcW w:w="737" w:type="dxa"/>
          </w:tcPr>
          <w:p w:rsidR="000F28B2" w:rsidRDefault="000F28B2">
            <w:pPr>
              <w:pStyle w:val="ConsPlusNormal"/>
              <w:outlineLvl w:val="2"/>
            </w:pPr>
            <w:r>
              <w:t>1.</w:t>
            </w:r>
          </w:p>
        </w:tc>
        <w:tc>
          <w:tcPr>
            <w:tcW w:w="8331" w:type="dxa"/>
            <w:gridSpan w:val="4"/>
          </w:tcPr>
          <w:p w:rsidR="000F28B2" w:rsidRDefault="000F28B2">
            <w:pPr>
              <w:pStyle w:val="ConsPlusNormal"/>
              <w:jc w:val="center"/>
            </w:pPr>
            <w:hyperlink w:anchor="P359" w:history="1">
              <w:r>
                <w:rPr>
                  <w:color w:val="0000FF"/>
                </w:rPr>
                <w:t>Подпрограмма 1</w:t>
              </w:r>
            </w:hyperlink>
            <w:r>
              <w:t xml:space="preserve"> "Развитие инвестиционного потенциала Сахалинской области"</w:t>
            </w:r>
          </w:p>
        </w:tc>
      </w:tr>
      <w:tr w:rsidR="000F28B2">
        <w:tc>
          <w:tcPr>
            <w:tcW w:w="737" w:type="dxa"/>
          </w:tcPr>
          <w:p w:rsidR="000F28B2" w:rsidRDefault="000F28B2">
            <w:pPr>
              <w:pStyle w:val="ConsPlusNormal"/>
              <w:outlineLvl w:val="3"/>
            </w:pPr>
            <w:r>
              <w:t>1.1.</w:t>
            </w:r>
          </w:p>
        </w:tc>
        <w:tc>
          <w:tcPr>
            <w:tcW w:w="8331" w:type="dxa"/>
            <w:gridSpan w:val="4"/>
          </w:tcPr>
          <w:p w:rsidR="000F28B2" w:rsidRDefault="000F28B2">
            <w:pPr>
              <w:pStyle w:val="ConsPlusNormal"/>
              <w:jc w:val="center"/>
            </w:pPr>
            <w:r>
              <w:t>Формирование инфраструктурных и институциональных условий для развития инвестиционного потенциала Сахалинской области</w:t>
            </w:r>
          </w:p>
        </w:tc>
      </w:tr>
      <w:tr w:rsidR="000F28B2">
        <w:tc>
          <w:tcPr>
            <w:tcW w:w="737" w:type="dxa"/>
          </w:tcPr>
          <w:p w:rsidR="000F28B2" w:rsidRDefault="000F28B2">
            <w:pPr>
              <w:pStyle w:val="ConsPlusNormal"/>
            </w:pPr>
            <w:r>
              <w:t>1.1.1.</w:t>
            </w:r>
          </w:p>
        </w:tc>
        <w:tc>
          <w:tcPr>
            <w:tcW w:w="2408" w:type="dxa"/>
          </w:tcPr>
          <w:p w:rsidR="000F28B2" w:rsidRDefault="000F28B2">
            <w:pPr>
              <w:pStyle w:val="ConsPlusNormal"/>
            </w:pPr>
            <w:r>
              <w:t>Постановление Правительства Сахалинской области "Об утверждении Порядка предоставления субсидий некоммерческим организациям регионального сектора научных исследований и разработок на проведение научных конгрессных мероприятий"</w:t>
            </w:r>
          </w:p>
        </w:tc>
        <w:tc>
          <w:tcPr>
            <w:tcW w:w="2408" w:type="dxa"/>
          </w:tcPr>
          <w:p w:rsidR="000F28B2" w:rsidRDefault="000F28B2">
            <w:pPr>
              <w:pStyle w:val="ConsPlusNormal"/>
            </w:pPr>
            <w:r>
              <w:t>Устанавливаются общие правила предоставления субсидий некоммерческим организациям регионального сектора научных исследований и разработок на проведение научных конгрессных мероприятий</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r>
              <w:t>II квартал 2017 года</w:t>
            </w:r>
          </w:p>
        </w:tc>
      </w:tr>
      <w:tr w:rsidR="000F28B2">
        <w:tc>
          <w:tcPr>
            <w:tcW w:w="737" w:type="dxa"/>
          </w:tcPr>
          <w:p w:rsidR="000F28B2" w:rsidRDefault="000F28B2">
            <w:pPr>
              <w:pStyle w:val="ConsPlusNormal"/>
            </w:pPr>
            <w:r>
              <w:t>1.1.2.</w:t>
            </w:r>
          </w:p>
        </w:tc>
        <w:tc>
          <w:tcPr>
            <w:tcW w:w="2408" w:type="dxa"/>
          </w:tcPr>
          <w:p w:rsidR="000F28B2" w:rsidRDefault="000F28B2">
            <w:pPr>
              <w:pStyle w:val="ConsPlusNormal"/>
            </w:pPr>
            <w:r>
              <w:t xml:space="preserve">Постановление Правительства Сахалинской области "О внесении изменений в </w:t>
            </w:r>
            <w:hyperlink r:id="rId137" w:history="1">
              <w:r>
                <w:rPr>
                  <w:color w:val="0000FF"/>
                </w:rPr>
                <w:t>постановление</w:t>
              </w:r>
            </w:hyperlink>
            <w:r>
              <w:t xml:space="preserve"> Правительства Сахалинской области от 30.06.2016 N 333 "Об утверждении Инвестиционной стратегии Сахалинской области до 2025 года"</w:t>
            </w:r>
          </w:p>
        </w:tc>
        <w:tc>
          <w:tcPr>
            <w:tcW w:w="2408" w:type="dxa"/>
          </w:tcPr>
          <w:p w:rsidR="000F28B2" w:rsidRDefault="000F28B2">
            <w:pPr>
              <w:pStyle w:val="ConsPlusNormal"/>
            </w:pPr>
            <w:r>
              <w:lastRenderedPageBreak/>
              <w:t>Корректировка Инвестиционной стратегии региона</w:t>
            </w:r>
          </w:p>
        </w:tc>
        <w:tc>
          <w:tcPr>
            <w:tcW w:w="1928" w:type="dxa"/>
          </w:tcPr>
          <w:p w:rsidR="000F28B2" w:rsidRDefault="000F28B2">
            <w:pPr>
              <w:pStyle w:val="ConsPlusNormal"/>
            </w:pPr>
            <w:r>
              <w:t xml:space="preserve">Министерство экономического развития Сахалинской </w:t>
            </w:r>
            <w:r>
              <w:lastRenderedPageBreak/>
              <w:t>области</w:t>
            </w:r>
          </w:p>
        </w:tc>
        <w:tc>
          <w:tcPr>
            <w:tcW w:w="1587" w:type="dxa"/>
          </w:tcPr>
          <w:p w:rsidR="000F28B2" w:rsidRDefault="000F28B2">
            <w:pPr>
              <w:pStyle w:val="ConsPlusNormal"/>
            </w:pPr>
            <w:r>
              <w:lastRenderedPageBreak/>
              <w:t>I квартал 2017 года</w:t>
            </w:r>
          </w:p>
        </w:tc>
      </w:tr>
      <w:tr w:rsidR="000F28B2">
        <w:tc>
          <w:tcPr>
            <w:tcW w:w="737" w:type="dxa"/>
          </w:tcPr>
          <w:p w:rsidR="000F28B2" w:rsidRDefault="000F28B2">
            <w:pPr>
              <w:pStyle w:val="ConsPlusNormal"/>
              <w:outlineLvl w:val="3"/>
            </w:pPr>
            <w:r>
              <w:lastRenderedPageBreak/>
              <w:t>1.2.</w:t>
            </w:r>
          </w:p>
        </w:tc>
        <w:tc>
          <w:tcPr>
            <w:tcW w:w="8331" w:type="dxa"/>
            <w:gridSpan w:val="4"/>
          </w:tcPr>
          <w:p w:rsidR="000F28B2" w:rsidRDefault="000F28B2">
            <w:pPr>
              <w:pStyle w:val="ConsPlusNormal"/>
              <w:jc w:val="center"/>
            </w:pPr>
            <w:r>
              <w:t>Формирование финансовых механизмов привлечения инвестиций в Сахалинскую область</w:t>
            </w:r>
          </w:p>
        </w:tc>
      </w:tr>
      <w:tr w:rsidR="000F28B2">
        <w:tc>
          <w:tcPr>
            <w:tcW w:w="737" w:type="dxa"/>
          </w:tcPr>
          <w:p w:rsidR="000F28B2" w:rsidRDefault="000F28B2">
            <w:pPr>
              <w:pStyle w:val="ConsPlusNormal"/>
            </w:pPr>
            <w:r>
              <w:t>1.2.1.</w:t>
            </w:r>
          </w:p>
        </w:tc>
        <w:tc>
          <w:tcPr>
            <w:tcW w:w="2408" w:type="dxa"/>
          </w:tcPr>
          <w:p w:rsidR="000F28B2" w:rsidRDefault="000F28B2">
            <w:pPr>
              <w:pStyle w:val="ConsPlusNormal"/>
            </w:pPr>
            <w:r>
              <w:t>Постановление Правительства Сахалинской области "Об утверждении Порядка предоставления субсидий в связи с реализацией инвестиционных проектов с использованием механизмов государственной поддержки"</w:t>
            </w:r>
          </w:p>
        </w:tc>
        <w:tc>
          <w:tcPr>
            <w:tcW w:w="2408" w:type="dxa"/>
          </w:tcPr>
          <w:p w:rsidR="000F28B2" w:rsidRDefault="000F28B2">
            <w:pPr>
              <w:pStyle w:val="ConsPlusNormal"/>
            </w:pPr>
            <w:r>
              <w:t>Устанавливаются общие правила предоставления субсидий в случае реализации инвестиционных проектов с использованием механизмов государственной поддержки</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r>
              <w:t>I квартал 2017 года</w:t>
            </w:r>
          </w:p>
        </w:tc>
      </w:tr>
      <w:tr w:rsidR="000F28B2">
        <w:tc>
          <w:tcPr>
            <w:tcW w:w="737" w:type="dxa"/>
          </w:tcPr>
          <w:p w:rsidR="000F28B2" w:rsidRDefault="000F28B2">
            <w:pPr>
              <w:pStyle w:val="ConsPlusNormal"/>
              <w:outlineLvl w:val="3"/>
            </w:pPr>
            <w:r>
              <w:t>1.3.</w:t>
            </w:r>
          </w:p>
        </w:tc>
        <w:tc>
          <w:tcPr>
            <w:tcW w:w="8331" w:type="dxa"/>
            <w:gridSpan w:val="4"/>
          </w:tcPr>
          <w:p w:rsidR="000F28B2" w:rsidRDefault="000F28B2">
            <w:pPr>
              <w:pStyle w:val="ConsPlusNormal"/>
              <w:jc w:val="center"/>
            </w:pPr>
            <w:r>
              <w:t>Подготовка кадров для инновационной экономики</w:t>
            </w:r>
          </w:p>
        </w:tc>
      </w:tr>
      <w:tr w:rsidR="000F28B2">
        <w:tc>
          <w:tcPr>
            <w:tcW w:w="737" w:type="dxa"/>
          </w:tcPr>
          <w:p w:rsidR="000F28B2" w:rsidRDefault="000F28B2">
            <w:pPr>
              <w:pStyle w:val="ConsPlusNormal"/>
            </w:pPr>
            <w:r>
              <w:t>1.3.1.</w:t>
            </w:r>
          </w:p>
        </w:tc>
        <w:tc>
          <w:tcPr>
            <w:tcW w:w="2408" w:type="dxa"/>
          </w:tcPr>
          <w:p w:rsidR="000F28B2" w:rsidRDefault="000F28B2">
            <w:pPr>
              <w:pStyle w:val="ConsPlusNormal"/>
            </w:pPr>
            <w:r>
              <w:t xml:space="preserve">Постановление Правительства Сахалинской области "Об утверждении Порядка предоставления грантов в форме субсидии образовательным учреждениям на реализацию Государственного </w:t>
            </w:r>
            <w:hyperlink r:id="rId138" w:history="1">
              <w:r>
                <w:rPr>
                  <w:color w:val="0000FF"/>
                </w:rPr>
                <w:t>плана</w:t>
              </w:r>
            </w:hyperlink>
            <w:r>
              <w:t xml:space="preserve"> подготовки управленческих кадров для организаций народного хозяйства Российской Федерации в 2007/2008 - 2017/2018 учебных годах"</w:t>
            </w:r>
          </w:p>
        </w:tc>
        <w:tc>
          <w:tcPr>
            <w:tcW w:w="2408" w:type="dxa"/>
          </w:tcPr>
          <w:p w:rsidR="000F28B2" w:rsidRDefault="000F28B2">
            <w:pPr>
              <w:pStyle w:val="ConsPlusNormal"/>
            </w:pPr>
            <w:r>
              <w:t>Устанавливается порядок предоставления грантов на основании принимаемых ежегодно приказов Минэкономразвития России, которыми специалисты распределяются в образовательные организации Российской Федерации</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r>
              <w:t>II квартал 2017 года</w:t>
            </w:r>
          </w:p>
        </w:tc>
      </w:tr>
      <w:tr w:rsidR="000F28B2">
        <w:tc>
          <w:tcPr>
            <w:tcW w:w="737" w:type="dxa"/>
          </w:tcPr>
          <w:p w:rsidR="000F28B2" w:rsidRDefault="000F28B2">
            <w:pPr>
              <w:pStyle w:val="ConsPlusNormal"/>
              <w:outlineLvl w:val="2"/>
            </w:pPr>
            <w:r>
              <w:t>2.</w:t>
            </w:r>
          </w:p>
        </w:tc>
        <w:tc>
          <w:tcPr>
            <w:tcW w:w="8331" w:type="dxa"/>
            <w:gridSpan w:val="4"/>
          </w:tcPr>
          <w:p w:rsidR="000F28B2" w:rsidRDefault="000F28B2">
            <w:pPr>
              <w:pStyle w:val="ConsPlusNormal"/>
              <w:jc w:val="center"/>
            </w:pPr>
            <w:hyperlink w:anchor="P725" w:history="1">
              <w:r>
                <w:rPr>
                  <w:color w:val="0000FF"/>
                </w:rPr>
                <w:t>Подпрограмма 2</w:t>
              </w:r>
            </w:hyperlink>
            <w:r>
              <w:t xml:space="preserve"> "Развитие малого и среднего предпринимательства в Сахалинской области"</w:t>
            </w:r>
          </w:p>
        </w:tc>
      </w:tr>
      <w:tr w:rsidR="000F28B2">
        <w:tc>
          <w:tcPr>
            <w:tcW w:w="737" w:type="dxa"/>
          </w:tcPr>
          <w:p w:rsidR="000F28B2" w:rsidRDefault="000F28B2">
            <w:pPr>
              <w:pStyle w:val="ConsPlusNormal"/>
              <w:outlineLvl w:val="3"/>
            </w:pPr>
            <w:r>
              <w:t>2.1.</w:t>
            </w:r>
          </w:p>
        </w:tc>
        <w:tc>
          <w:tcPr>
            <w:tcW w:w="8331" w:type="dxa"/>
            <w:gridSpan w:val="4"/>
          </w:tcPr>
          <w:p w:rsidR="000F28B2" w:rsidRDefault="000F28B2">
            <w:pPr>
              <w:pStyle w:val="ConsPlusNormal"/>
              <w:jc w:val="center"/>
            </w:pPr>
            <w:r>
              <w:t>Развитие инфраструктуры поддержки малого и среднего предпринимательства</w:t>
            </w:r>
          </w:p>
        </w:tc>
      </w:tr>
      <w:tr w:rsidR="000F28B2">
        <w:tc>
          <w:tcPr>
            <w:tcW w:w="737" w:type="dxa"/>
          </w:tcPr>
          <w:p w:rsidR="000F28B2" w:rsidRDefault="000F28B2">
            <w:pPr>
              <w:pStyle w:val="ConsPlusNormal"/>
            </w:pPr>
            <w:r>
              <w:lastRenderedPageBreak/>
              <w:t>2.1.1.</w:t>
            </w:r>
          </w:p>
        </w:tc>
        <w:tc>
          <w:tcPr>
            <w:tcW w:w="2408" w:type="dxa"/>
          </w:tcPr>
          <w:p w:rsidR="000F28B2" w:rsidRDefault="000F28B2">
            <w:pPr>
              <w:pStyle w:val="ConsPlusNormal"/>
            </w:pPr>
            <w:r>
              <w:t>Распоряжение Правительства Сахалинской области от 25.08.2016 N 429-р "О создании некоммерческой организации - микрокредитная компания "Сахалинский Фонд развития предпринимательства"</w:t>
            </w:r>
          </w:p>
        </w:tc>
        <w:tc>
          <w:tcPr>
            <w:tcW w:w="2408" w:type="dxa"/>
          </w:tcPr>
          <w:p w:rsidR="000F28B2" w:rsidRDefault="000F28B2">
            <w:pPr>
              <w:pStyle w:val="ConsPlusNormal"/>
            </w:pPr>
            <w:r>
              <w:t>Создание некоммерческой организации - микрокредитная компания "Сахалинский Фонд развития предпринимательства"</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p>
        </w:tc>
      </w:tr>
      <w:tr w:rsidR="000F28B2">
        <w:tc>
          <w:tcPr>
            <w:tcW w:w="737" w:type="dxa"/>
          </w:tcPr>
          <w:p w:rsidR="000F28B2" w:rsidRDefault="000F28B2">
            <w:pPr>
              <w:pStyle w:val="ConsPlusNormal"/>
            </w:pPr>
            <w:r>
              <w:t>2.1.2.</w:t>
            </w:r>
          </w:p>
        </w:tc>
        <w:tc>
          <w:tcPr>
            <w:tcW w:w="2408" w:type="dxa"/>
          </w:tcPr>
          <w:p w:rsidR="000F28B2" w:rsidRDefault="000F28B2">
            <w:pPr>
              <w:pStyle w:val="ConsPlusNormal"/>
            </w:pPr>
            <w:r>
              <w:t>Постановление Правительства Сахалинской области "Порядок предоставления субсидии некоммерческим организациям (за исключением государственных (муниципальных) учреждений) на развитие системы кредитования и заимствований малого и среднего предпринимательства в Сахалинской области"</w:t>
            </w:r>
          </w:p>
        </w:tc>
        <w:tc>
          <w:tcPr>
            <w:tcW w:w="2408" w:type="dxa"/>
          </w:tcPr>
          <w:p w:rsidR="000F28B2" w:rsidRDefault="000F28B2">
            <w:pPr>
              <w:pStyle w:val="ConsPlusNormal"/>
            </w:pPr>
            <w:r>
              <w:t>Предоставления субсидии за счет средств бюджета Сахалинской области некоммерческим организациям, созданным в целях обеспечения доступа субъектов малого и среднего предпринимательства к кредитным и иным финансовым ресурсам для развития бизнеса, развития системы кредитования и заимствований малого и среднего предпринимательства в Сахалинской области</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r>
              <w:t>I квартал 2017 года</w:t>
            </w:r>
          </w:p>
        </w:tc>
      </w:tr>
      <w:tr w:rsidR="000F28B2">
        <w:tc>
          <w:tcPr>
            <w:tcW w:w="737" w:type="dxa"/>
          </w:tcPr>
          <w:p w:rsidR="000F28B2" w:rsidRDefault="000F28B2">
            <w:pPr>
              <w:pStyle w:val="ConsPlusNormal"/>
            </w:pPr>
            <w:r>
              <w:t>2.1.3.</w:t>
            </w:r>
          </w:p>
        </w:tc>
        <w:tc>
          <w:tcPr>
            <w:tcW w:w="2408" w:type="dxa"/>
          </w:tcPr>
          <w:p w:rsidR="000F28B2" w:rsidRDefault="000F28B2">
            <w:pPr>
              <w:pStyle w:val="ConsPlusNormal"/>
            </w:pPr>
            <w:r>
              <w:t>Постановление Правительства Сахалинской области "Об утверждении порядка отбора организаций инфраструктуры поддержки субъектов малого и среднего предпринимательства"</w:t>
            </w:r>
          </w:p>
        </w:tc>
        <w:tc>
          <w:tcPr>
            <w:tcW w:w="2408" w:type="dxa"/>
          </w:tcPr>
          <w:p w:rsidR="000F28B2" w:rsidRDefault="000F28B2">
            <w:pPr>
              <w:pStyle w:val="ConsPlusNormal"/>
            </w:pPr>
            <w:r>
              <w:t>Формирование перечня организаций, образующих инфраструктуру поддержки субъектов малого и среднего предпринимательства Сахалинской области, для их учета и дальнейшего привлечения к участию в реализации подпрограммы "Развитие малого и среднего предпринимательства"</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r>
              <w:t>II квартал 2017 года</w:t>
            </w:r>
          </w:p>
        </w:tc>
      </w:tr>
      <w:tr w:rsidR="000F28B2">
        <w:tc>
          <w:tcPr>
            <w:tcW w:w="737" w:type="dxa"/>
          </w:tcPr>
          <w:p w:rsidR="000F28B2" w:rsidRDefault="000F28B2">
            <w:pPr>
              <w:pStyle w:val="ConsPlusNormal"/>
              <w:outlineLvl w:val="3"/>
            </w:pPr>
            <w:r>
              <w:t>2.2.</w:t>
            </w:r>
          </w:p>
        </w:tc>
        <w:tc>
          <w:tcPr>
            <w:tcW w:w="8331" w:type="dxa"/>
            <w:gridSpan w:val="4"/>
          </w:tcPr>
          <w:p w:rsidR="000F28B2" w:rsidRDefault="000F28B2">
            <w:pPr>
              <w:pStyle w:val="ConsPlusNormal"/>
              <w:jc w:val="center"/>
            </w:pPr>
            <w:r>
              <w:t>Формирование положительного имиджа предпринимательства</w:t>
            </w:r>
          </w:p>
        </w:tc>
      </w:tr>
      <w:tr w:rsidR="000F28B2">
        <w:tc>
          <w:tcPr>
            <w:tcW w:w="737" w:type="dxa"/>
          </w:tcPr>
          <w:p w:rsidR="000F28B2" w:rsidRDefault="000F28B2">
            <w:pPr>
              <w:pStyle w:val="ConsPlusNormal"/>
            </w:pPr>
            <w:r>
              <w:t>2.2.1.</w:t>
            </w:r>
          </w:p>
        </w:tc>
        <w:tc>
          <w:tcPr>
            <w:tcW w:w="2408" w:type="dxa"/>
          </w:tcPr>
          <w:p w:rsidR="000F28B2" w:rsidRDefault="000F28B2">
            <w:pPr>
              <w:pStyle w:val="ConsPlusNormal"/>
            </w:pPr>
            <w:r>
              <w:t xml:space="preserve">Распоряжение министерства </w:t>
            </w:r>
            <w:r>
              <w:lastRenderedPageBreak/>
              <w:t>экономического развития Сахалинской области "О награждении субъектов малого и среднего предпринимательства Сахалинской области"</w:t>
            </w:r>
          </w:p>
        </w:tc>
        <w:tc>
          <w:tcPr>
            <w:tcW w:w="2408" w:type="dxa"/>
          </w:tcPr>
          <w:p w:rsidR="000F28B2" w:rsidRDefault="000F28B2">
            <w:pPr>
              <w:pStyle w:val="ConsPlusNormal"/>
            </w:pPr>
            <w:r>
              <w:lastRenderedPageBreak/>
              <w:t xml:space="preserve">Награждение субъектов малого и среднего </w:t>
            </w:r>
            <w:r>
              <w:lastRenderedPageBreak/>
              <w:t>предпринимательства Сахалинской области с целью пропаганды достижений, роли и места малого и среднего бизнеса в экономическом развитии региона</w:t>
            </w:r>
          </w:p>
        </w:tc>
        <w:tc>
          <w:tcPr>
            <w:tcW w:w="1928" w:type="dxa"/>
          </w:tcPr>
          <w:p w:rsidR="000F28B2" w:rsidRDefault="000F28B2">
            <w:pPr>
              <w:pStyle w:val="ConsPlusNormal"/>
            </w:pPr>
            <w:r>
              <w:lastRenderedPageBreak/>
              <w:t xml:space="preserve">Министерство экономического </w:t>
            </w:r>
            <w:r>
              <w:lastRenderedPageBreak/>
              <w:t>развития Сахалинской области</w:t>
            </w:r>
          </w:p>
        </w:tc>
        <w:tc>
          <w:tcPr>
            <w:tcW w:w="1587" w:type="dxa"/>
          </w:tcPr>
          <w:p w:rsidR="000F28B2" w:rsidRDefault="000F28B2">
            <w:pPr>
              <w:pStyle w:val="ConsPlusNormal"/>
            </w:pPr>
            <w:r>
              <w:lastRenderedPageBreak/>
              <w:t>Ежегодно</w:t>
            </w:r>
          </w:p>
        </w:tc>
      </w:tr>
      <w:tr w:rsidR="000F28B2">
        <w:tc>
          <w:tcPr>
            <w:tcW w:w="737" w:type="dxa"/>
          </w:tcPr>
          <w:p w:rsidR="000F28B2" w:rsidRDefault="000F28B2">
            <w:pPr>
              <w:pStyle w:val="ConsPlusNormal"/>
              <w:outlineLvl w:val="3"/>
            </w:pPr>
            <w:r>
              <w:lastRenderedPageBreak/>
              <w:t>2.3.</w:t>
            </w:r>
          </w:p>
        </w:tc>
        <w:tc>
          <w:tcPr>
            <w:tcW w:w="8331" w:type="dxa"/>
            <w:gridSpan w:val="4"/>
          </w:tcPr>
          <w:p w:rsidR="000F28B2" w:rsidRDefault="000F28B2">
            <w:pPr>
              <w:pStyle w:val="ConsPlusNormal"/>
              <w:jc w:val="center"/>
            </w:pPr>
            <w:r>
              <w:t>Формирование финансовой поддержки субъектов малого и среднего предпринимательства</w:t>
            </w:r>
          </w:p>
        </w:tc>
      </w:tr>
      <w:tr w:rsidR="000F28B2">
        <w:tblPrEx>
          <w:tblBorders>
            <w:insideH w:val="nil"/>
          </w:tblBorders>
        </w:tblPrEx>
        <w:tc>
          <w:tcPr>
            <w:tcW w:w="737" w:type="dxa"/>
            <w:tcBorders>
              <w:bottom w:val="nil"/>
            </w:tcBorders>
          </w:tcPr>
          <w:p w:rsidR="000F28B2" w:rsidRDefault="000F28B2">
            <w:pPr>
              <w:pStyle w:val="ConsPlusNormal"/>
            </w:pPr>
            <w:r>
              <w:t>2.3.1.</w:t>
            </w:r>
          </w:p>
        </w:tc>
        <w:tc>
          <w:tcPr>
            <w:tcW w:w="2408" w:type="dxa"/>
            <w:tcBorders>
              <w:bottom w:val="nil"/>
            </w:tcBorders>
          </w:tcPr>
          <w:p w:rsidR="000F28B2" w:rsidRDefault="000F28B2">
            <w:pPr>
              <w:pStyle w:val="ConsPlusNormal"/>
            </w:pPr>
            <w:r>
              <w:t>Постановление Правительства Сахалинской области "Об утверждении Порядка предоставления субсидии на осуществление деятельности субъектов малого и среднего предпринимательства в сфере оказания услуг дошкольного образования и содержания детей дошкольного возраста, дополнительного образования детей"</w:t>
            </w:r>
          </w:p>
        </w:tc>
        <w:tc>
          <w:tcPr>
            <w:tcW w:w="2408" w:type="dxa"/>
            <w:tcBorders>
              <w:bottom w:val="nil"/>
            </w:tcBorders>
          </w:tcPr>
          <w:p w:rsidR="000F28B2" w:rsidRDefault="000F28B2">
            <w:pPr>
              <w:pStyle w:val="ConsPlusNormal"/>
            </w:pPr>
            <w:r>
              <w:t>Предоставление субсидий субъектам малого и среднего предпринимательства в сфере оказания услуг дошкольного образования и содержание детей дошкольного возраста, дополнительного образования детей</w:t>
            </w:r>
          </w:p>
        </w:tc>
        <w:tc>
          <w:tcPr>
            <w:tcW w:w="1928" w:type="dxa"/>
            <w:tcBorders>
              <w:bottom w:val="nil"/>
            </w:tcBorders>
          </w:tcPr>
          <w:p w:rsidR="000F28B2" w:rsidRDefault="000F28B2">
            <w:pPr>
              <w:pStyle w:val="ConsPlusNormal"/>
            </w:pPr>
            <w:r>
              <w:t>Министерство образования Сахалинской области</w:t>
            </w:r>
          </w:p>
        </w:tc>
        <w:tc>
          <w:tcPr>
            <w:tcW w:w="1587" w:type="dxa"/>
            <w:tcBorders>
              <w:bottom w:val="nil"/>
            </w:tcBorders>
          </w:tcPr>
          <w:p w:rsidR="000F28B2" w:rsidRDefault="000F28B2">
            <w:pPr>
              <w:pStyle w:val="ConsPlusNormal"/>
            </w:pPr>
            <w:r>
              <w:t>III квартал 2017 года</w:t>
            </w:r>
          </w:p>
        </w:tc>
      </w:tr>
      <w:tr w:rsidR="000F28B2">
        <w:tblPrEx>
          <w:tblBorders>
            <w:insideH w:val="nil"/>
          </w:tblBorders>
        </w:tblPrEx>
        <w:tc>
          <w:tcPr>
            <w:tcW w:w="9068" w:type="dxa"/>
            <w:gridSpan w:val="5"/>
            <w:tcBorders>
              <w:top w:val="nil"/>
            </w:tcBorders>
          </w:tcPr>
          <w:p w:rsidR="000F28B2" w:rsidRDefault="000F28B2">
            <w:pPr>
              <w:pStyle w:val="ConsPlusNormal"/>
              <w:jc w:val="both"/>
            </w:pPr>
            <w:r>
              <w:t xml:space="preserve">(п. 2.3.1 в ред. </w:t>
            </w:r>
            <w:hyperlink r:id="rId139" w:history="1">
              <w:r>
                <w:rPr>
                  <w:color w:val="0000FF"/>
                </w:rPr>
                <w:t>Постановления</w:t>
              </w:r>
            </w:hyperlink>
            <w:r>
              <w:t xml:space="preserve"> Правительства Сахалинской области от 13.07.2017 N 332)</w:t>
            </w:r>
          </w:p>
        </w:tc>
      </w:tr>
      <w:tr w:rsidR="000F28B2">
        <w:tc>
          <w:tcPr>
            <w:tcW w:w="737" w:type="dxa"/>
          </w:tcPr>
          <w:p w:rsidR="000F28B2" w:rsidRDefault="000F28B2">
            <w:pPr>
              <w:pStyle w:val="ConsPlusNormal"/>
            </w:pPr>
            <w:r>
              <w:t>2.3.2.</w:t>
            </w:r>
          </w:p>
        </w:tc>
        <w:tc>
          <w:tcPr>
            <w:tcW w:w="2408" w:type="dxa"/>
          </w:tcPr>
          <w:p w:rsidR="000F28B2" w:rsidRDefault="000F28B2">
            <w:pPr>
              <w:pStyle w:val="ConsPlusNormal"/>
            </w:pPr>
            <w:r>
              <w:t>Постановление Правительства Сахалинской области "Об утверждении Порядка предоставления субсидии субъектам малого и среднего предпринимательства"</w:t>
            </w:r>
          </w:p>
        </w:tc>
        <w:tc>
          <w:tcPr>
            <w:tcW w:w="2408" w:type="dxa"/>
          </w:tcPr>
          <w:p w:rsidR="000F28B2" w:rsidRDefault="000F28B2">
            <w:pPr>
              <w:pStyle w:val="ConsPlusNormal"/>
            </w:pPr>
            <w:r>
              <w:t>Предоставление субсидий субъектам малого и среднего предпринимательства</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r>
              <w:t>I квартал 2017 года</w:t>
            </w:r>
          </w:p>
        </w:tc>
      </w:tr>
      <w:tr w:rsidR="000F28B2">
        <w:tc>
          <w:tcPr>
            <w:tcW w:w="737" w:type="dxa"/>
          </w:tcPr>
          <w:p w:rsidR="000F28B2" w:rsidRDefault="000F28B2">
            <w:pPr>
              <w:pStyle w:val="ConsPlusNormal"/>
              <w:outlineLvl w:val="3"/>
            </w:pPr>
            <w:r>
              <w:t>2.4.</w:t>
            </w:r>
          </w:p>
        </w:tc>
        <w:tc>
          <w:tcPr>
            <w:tcW w:w="8331" w:type="dxa"/>
            <w:gridSpan w:val="4"/>
          </w:tcPr>
          <w:p w:rsidR="000F28B2" w:rsidRDefault="000F28B2">
            <w:pPr>
              <w:pStyle w:val="ConsPlusNormal"/>
              <w:jc w:val="center"/>
            </w:pPr>
            <w:r>
              <w:t>Развитие кадрового потенциала, оказание образовательных услуг субъектам малого и среднего предпринимательства</w:t>
            </w:r>
          </w:p>
        </w:tc>
      </w:tr>
      <w:tr w:rsidR="000F28B2">
        <w:tc>
          <w:tcPr>
            <w:tcW w:w="737" w:type="dxa"/>
          </w:tcPr>
          <w:p w:rsidR="000F28B2" w:rsidRDefault="000F28B2">
            <w:pPr>
              <w:pStyle w:val="ConsPlusNormal"/>
            </w:pPr>
            <w:r>
              <w:t>2.4.1.</w:t>
            </w:r>
          </w:p>
        </w:tc>
        <w:tc>
          <w:tcPr>
            <w:tcW w:w="2408" w:type="dxa"/>
          </w:tcPr>
          <w:p w:rsidR="000F28B2" w:rsidRDefault="000F28B2">
            <w:pPr>
              <w:pStyle w:val="ConsPlusNormal"/>
            </w:pPr>
            <w:r>
              <w:t xml:space="preserve">Постановление Правительства Сахалинской области "Об утверждении Порядка предоставления образовательных услуг субъектам малого и </w:t>
            </w:r>
            <w:r>
              <w:lastRenderedPageBreak/>
              <w:t>среднего предпринимательства (включая переподготовку и повышение квалификации сотрудников, а также повышение предпринимательской грамотности и компетентности руководителей предприятий) и организациям инфраструктуры поддержки субъектов малого и среднего предпринимательства на основе конкурсного отбора образовательных учреждений"</w:t>
            </w:r>
          </w:p>
        </w:tc>
        <w:tc>
          <w:tcPr>
            <w:tcW w:w="2408" w:type="dxa"/>
          </w:tcPr>
          <w:p w:rsidR="000F28B2" w:rsidRDefault="000F28B2">
            <w:pPr>
              <w:pStyle w:val="ConsPlusNormal"/>
            </w:pPr>
            <w:r>
              <w:lastRenderedPageBreak/>
              <w:t xml:space="preserve">Предоставления образовательных услуг субъектам малого и среднего предпринимательства (включая переподготовку и повышение </w:t>
            </w:r>
            <w:r>
              <w:lastRenderedPageBreak/>
              <w:t>квалификации сотрудников, а также повышение предпринимательской грамотности и компетентности руководителей предприятий) и организациям инфраструктуры поддержки субъектов малого и среднего предпринимательства Сахалинской области (далее - Субъекты) на основе конкурсного отбора образовательных учреждений, осуществляющих деятельность на территории Сахалинской области</w:t>
            </w:r>
          </w:p>
        </w:tc>
        <w:tc>
          <w:tcPr>
            <w:tcW w:w="1928" w:type="dxa"/>
          </w:tcPr>
          <w:p w:rsidR="000F28B2" w:rsidRDefault="000F28B2">
            <w:pPr>
              <w:pStyle w:val="ConsPlusNormal"/>
            </w:pPr>
            <w:r>
              <w:lastRenderedPageBreak/>
              <w:t xml:space="preserve">Министерство экономического развития Сахалинской области, министерство образования Сахалинской </w:t>
            </w:r>
            <w:r>
              <w:lastRenderedPageBreak/>
              <w:t>области</w:t>
            </w:r>
          </w:p>
        </w:tc>
        <w:tc>
          <w:tcPr>
            <w:tcW w:w="1587" w:type="dxa"/>
          </w:tcPr>
          <w:p w:rsidR="000F28B2" w:rsidRDefault="000F28B2">
            <w:pPr>
              <w:pStyle w:val="ConsPlusNormal"/>
            </w:pPr>
            <w:r>
              <w:lastRenderedPageBreak/>
              <w:t>I квартал 2017 года</w:t>
            </w:r>
          </w:p>
        </w:tc>
      </w:tr>
      <w:tr w:rsidR="000F28B2">
        <w:tc>
          <w:tcPr>
            <w:tcW w:w="737" w:type="dxa"/>
          </w:tcPr>
          <w:p w:rsidR="000F28B2" w:rsidRDefault="000F28B2">
            <w:pPr>
              <w:pStyle w:val="ConsPlusNormal"/>
              <w:outlineLvl w:val="3"/>
            </w:pPr>
            <w:r>
              <w:lastRenderedPageBreak/>
              <w:t>2.5.</w:t>
            </w:r>
          </w:p>
        </w:tc>
        <w:tc>
          <w:tcPr>
            <w:tcW w:w="8331" w:type="dxa"/>
            <w:gridSpan w:val="4"/>
          </w:tcPr>
          <w:p w:rsidR="000F28B2" w:rsidRDefault="000F28B2">
            <w:pPr>
              <w:pStyle w:val="ConsPlusNormal"/>
              <w:jc w:val="center"/>
            </w:pPr>
            <w:r>
              <w:t>Развитие добросовестной конкуренции посредством использования Региональной информационной системы в сфере закупок</w:t>
            </w:r>
          </w:p>
        </w:tc>
      </w:tr>
      <w:tr w:rsidR="000F28B2">
        <w:tc>
          <w:tcPr>
            <w:tcW w:w="737" w:type="dxa"/>
          </w:tcPr>
          <w:p w:rsidR="000F28B2" w:rsidRDefault="000F28B2">
            <w:pPr>
              <w:pStyle w:val="ConsPlusNormal"/>
            </w:pPr>
            <w:r>
              <w:t>2.5.1.</w:t>
            </w:r>
          </w:p>
        </w:tc>
        <w:tc>
          <w:tcPr>
            <w:tcW w:w="2408" w:type="dxa"/>
          </w:tcPr>
          <w:p w:rsidR="000F28B2" w:rsidRDefault="000F28B2">
            <w:pPr>
              <w:pStyle w:val="ConsPlusNormal"/>
            </w:pPr>
            <w:hyperlink r:id="rId140" w:history="1">
              <w:r>
                <w:rPr>
                  <w:color w:val="0000FF"/>
                </w:rPr>
                <w:t>Постановление</w:t>
              </w:r>
            </w:hyperlink>
            <w:r>
              <w:t xml:space="preserve"> Правительства Сахалинской области "О региональной информационной системе в сфере закупок товаров, работ, услуг для государственных нужд Сахалинской области"</w:t>
            </w:r>
          </w:p>
        </w:tc>
        <w:tc>
          <w:tcPr>
            <w:tcW w:w="2408" w:type="dxa"/>
          </w:tcPr>
          <w:p w:rsidR="000F28B2" w:rsidRDefault="000F28B2">
            <w:pPr>
              <w:pStyle w:val="ConsPlusNormal"/>
            </w:pPr>
            <w:r>
              <w:t>Определен порядок функционирования и использования региональной информационной системы в сфере закупок товаров, работ, услуг для обеспечения нужд Сахалинской области</w:t>
            </w:r>
          </w:p>
        </w:tc>
        <w:tc>
          <w:tcPr>
            <w:tcW w:w="1928" w:type="dxa"/>
          </w:tcPr>
          <w:p w:rsidR="000F28B2" w:rsidRDefault="000F28B2">
            <w:pPr>
              <w:pStyle w:val="ConsPlusNormal"/>
            </w:pPr>
            <w:r>
              <w:t>Министерство по регулированию контрактной системы в сфере закупок Сахалинской области</w:t>
            </w:r>
          </w:p>
        </w:tc>
        <w:tc>
          <w:tcPr>
            <w:tcW w:w="1587" w:type="dxa"/>
          </w:tcPr>
          <w:p w:rsidR="000F28B2" w:rsidRDefault="000F28B2">
            <w:pPr>
              <w:pStyle w:val="ConsPlusNormal"/>
            </w:pPr>
            <w:r>
              <w:t>N 653 от 30.12.2014</w:t>
            </w:r>
          </w:p>
        </w:tc>
      </w:tr>
      <w:tr w:rsidR="000F28B2">
        <w:tc>
          <w:tcPr>
            <w:tcW w:w="737" w:type="dxa"/>
          </w:tcPr>
          <w:p w:rsidR="000F28B2" w:rsidRDefault="000F28B2">
            <w:pPr>
              <w:pStyle w:val="ConsPlusNormal"/>
              <w:outlineLvl w:val="2"/>
            </w:pPr>
            <w:r>
              <w:t>3.</w:t>
            </w:r>
          </w:p>
        </w:tc>
        <w:tc>
          <w:tcPr>
            <w:tcW w:w="8331" w:type="dxa"/>
            <w:gridSpan w:val="4"/>
          </w:tcPr>
          <w:p w:rsidR="000F28B2" w:rsidRDefault="000F28B2">
            <w:pPr>
              <w:pStyle w:val="ConsPlusNormal"/>
              <w:jc w:val="center"/>
            </w:pPr>
            <w:hyperlink w:anchor="P1092" w:history="1">
              <w:r>
                <w:rPr>
                  <w:color w:val="0000FF"/>
                </w:rPr>
                <w:t>Подпрограмма 3</w:t>
              </w:r>
            </w:hyperlink>
            <w:r>
              <w:t xml:space="preserve"> "Развитие внешнеэкономических, межрегиональных и международных связей в Сахалинской области"</w:t>
            </w:r>
          </w:p>
        </w:tc>
      </w:tr>
      <w:tr w:rsidR="000F28B2">
        <w:tc>
          <w:tcPr>
            <w:tcW w:w="737" w:type="dxa"/>
          </w:tcPr>
          <w:p w:rsidR="000F28B2" w:rsidRDefault="000F28B2">
            <w:pPr>
              <w:pStyle w:val="ConsPlusNormal"/>
              <w:outlineLvl w:val="3"/>
            </w:pPr>
            <w:r>
              <w:t>3.1.</w:t>
            </w:r>
          </w:p>
        </w:tc>
        <w:tc>
          <w:tcPr>
            <w:tcW w:w="8331" w:type="dxa"/>
            <w:gridSpan w:val="4"/>
          </w:tcPr>
          <w:p w:rsidR="000F28B2" w:rsidRDefault="000F28B2">
            <w:pPr>
              <w:pStyle w:val="ConsPlusNormal"/>
              <w:jc w:val="center"/>
            </w:pPr>
            <w:r>
              <w:t>Развитие международных связей Сахалинской области</w:t>
            </w:r>
          </w:p>
        </w:tc>
      </w:tr>
      <w:tr w:rsidR="000F28B2">
        <w:tc>
          <w:tcPr>
            <w:tcW w:w="737" w:type="dxa"/>
          </w:tcPr>
          <w:p w:rsidR="000F28B2" w:rsidRDefault="000F28B2">
            <w:pPr>
              <w:pStyle w:val="ConsPlusNormal"/>
            </w:pPr>
            <w:r>
              <w:t>3.1.1.</w:t>
            </w:r>
          </w:p>
        </w:tc>
        <w:tc>
          <w:tcPr>
            <w:tcW w:w="2408" w:type="dxa"/>
          </w:tcPr>
          <w:p w:rsidR="000F28B2" w:rsidRDefault="000F28B2">
            <w:pPr>
              <w:pStyle w:val="ConsPlusNormal"/>
            </w:pPr>
            <w:r>
              <w:t>Постановление Правительства Сахалинской области "О порядке выезда в служебные командировки за пределы территории Российской Федерации"</w:t>
            </w:r>
          </w:p>
        </w:tc>
        <w:tc>
          <w:tcPr>
            <w:tcW w:w="2408" w:type="dxa"/>
          </w:tcPr>
          <w:p w:rsidR="000F28B2" w:rsidRDefault="000F28B2">
            <w:pPr>
              <w:pStyle w:val="ConsPlusNormal"/>
            </w:pPr>
            <w:r>
              <w:t xml:space="preserve">Утверждается Положение, регламентирующее порядок организации направления и выезда в служебные командировки за пределы территории Российской Федерации лиц, замещающих государственные </w:t>
            </w:r>
            <w:r>
              <w:lastRenderedPageBreak/>
              <w:t>должности Сахалинской области в Правительстве Сахалинской области, органах исполнительной власти Сахалинской области</w:t>
            </w:r>
          </w:p>
        </w:tc>
        <w:tc>
          <w:tcPr>
            <w:tcW w:w="1928" w:type="dxa"/>
          </w:tcPr>
          <w:p w:rsidR="000F28B2" w:rsidRDefault="000F28B2">
            <w:pPr>
              <w:pStyle w:val="ConsPlusNormal"/>
            </w:pPr>
            <w:r>
              <w:lastRenderedPageBreak/>
              <w:t>Министерство экономического развития Сахалинской области</w:t>
            </w:r>
          </w:p>
        </w:tc>
        <w:tc>
          <w:tcPr>
            <w:tcW w:w="1587" w:type="dxa"/>
          </w:tcPr>
          <w:p w:rsidR="000F28B2" w:rsidRDefault="000F28B2">
            <w:pPr>
              <w:pStyle w:val="ConsPlusNormal"/>
            </w:pPr>
            <w:r>
              <w:t>I квартал 2017 года</w:t>
            </w:r>
          </w:p>
        </w:tc>
      </w:tr>
      <w:tr w:rsidR="000F28B2">
        <w:tc>
          <w:tcPr>
            <w:tcW w:w="737" w:type="dxa"/>
          </w:tcPr>
          <w:p w:rsidR="000F28B2" w:rsidRDefault="000F28B2">
            <w:pPr>
              <w:pStyle w:val="ConsPlusNormal"/>
            </w:pPr>
            <w:r>
              <w:lastRenderedPageBreak/>
              <w:t>3.1.2.</w:t>
            </w:r>
          </w:p>
        </w:tc>
        <w:tc>
          <w:tcPr>
            <w:tcW w:w="2408" w:type="dxa"/>
          </w:tcPr>
          <w:p w:rsidR="000F28B2" w:rsidRDefault="000F28B2">
            <w:pPr>
              <w:pStyle w:val="ConsPlusNormal"/>
            </w:pPr>
            <w:r>
              <w:t>Приказ министерства экономического развития Сахалинской области "Об утверждении инструкции о порядке учета и оповещения органа службы безопасности о встречах и приемах иностранных делегаций в Правительстве Сахалинской области, аппарате Губернатора и Правительства Сахалинской области, органах исполнительной власти Сахалинской области" (дсп)</w:t>
            </w:r>
          </w:p>
        </w:tc>
        <w:tc>
          <w:tcPr>
            <w:tcW w:w="2408" w:type="dxa"/>
          </w:tcPr>
          <w:p w:rsidR="000F28B2" w:rsidRDefault="000F28B2">
            <w:pPr>
              <w:pStyle w:val="ConsPlusNormal"/>
            </w:pPr>
            <w:r>
              <w:t>Утверждается Инструкция, регламентирующая порядок учета и оповещения органа службы безопасности о встречах и приемах иностранных делегаций в Правительстве Сахалинской области, аппарате Губернатора и Правительства Сахалинской области, органах исполнительной власти Сахалинской области</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r>
              <w:t>I квартал 2017 года</w:t>
            </w:r>
          </w:p>
        </w:tc>
      </w:tr>
      <w:tr w:rsidR="000F28B2">
        <w:tc>
          <w:tcPr>
            <w:tcW w:w="737" w:type="dxa"/>
          </w:tcPr>
          <w:p w:rsidR="000F28B2" w:rsidRDefault="000F28B2">
            <w:pPr>
              <w:pStyle w:val="ConsPlusNormal"/>
            </w:pPr>
            <w:r>
              <w:t>3.1.3.</w:t>
            </w:r>
          </w:p>
        </w:tc>
        <w:tc>
          <w:tcPr>
            <w:tcW w:w="2408" w:type="dxa"/>
          </w:tcPr>
          <w:p w:rsidR="000F28B2" w:rsidRDefault="000F28B2">
            <w:pPr>
              <w:pStyle w:val="ConsPlusNormal"/>
            </w:pPr>
            <w:r>
              <w:t>Приказ министерства инвестиций и внешних связей Сахалинской области "Об утверждении основных рекомендаций по организации приема и работы с иностранными делегациями в рамках их визита в Сахалинскую область" N 34 от 13.07.2012</w:t>
            </w:r>
          </w:p>
        </w:tc>
        <w:tc>
          <w:tcPr>
            <w:tcW w:w="2408" w:type="dxa"/>
          </w:tcPr>
          <w:p w:rsidR="000F28B2" w:rsidRDefault="000F28B2">
            <w:pPr>
              <w:pStyle w:val="ConsPlusNormal"/>
            </w:pPr>
            <w:r>
              <w:t>Утверждены основные рекомендации по организации приема и работы с иностранными делегациями в рамках их визита в Сахалинскую область</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r>
              <w:t>4 квартал 2017 года</w:t>
            </w:r>
          </w:p>
        </w:tc>
      </w:tr>
      <w:tr w:rsidR="000F28B2">
        <w:tc>
          <w:tcPr>
            <w:tcW w:w="737" w:type="dxa"/>
          </w:tcPr>
          <w:p w:rsidR="000F28B2" w:rsidRDefault="000F28B2">
            <w:pPr>
              <w:pStyle w:val="ConsPlusNormal"/>
            </w:pPr>
            <w:r>
              <w:t>3.1.4.</w:t>
            </w:r>
          </w:p>
        </w:tc>
        <w:tc>
          <w:tcPr>
            <w:tcW w:w="2408" w:type="dxa"/>
          </w:tcPr>
          <w:p w:rsidR="000F28B2" w:rsidRDefault="000F28B2">
            <w:pPr>
              <w:pStyle w:val="ConsPlusNormal"/>
            </w:pPr>
            <w:r>
              <w:t>Распоряжения Правительства Сахалинской области "О выезде в командировку за рубеж"</w:t>
            </w:r>
          </w:p>
        </w:tc>
        <w:tc>
          <w:tcPr>
            <w:tcW w:w="2408" w:type="dxa"/>
          </w:tcPr>
          <w:p w:rsidR="000F28B2" w:rsidRDefault="000F28B2">
            <w:pPr>
              <w:pStyle w:val="ConsPlusNormal"/>
            </w:pPr>
            <w:r>
              <w:t>Устанавливает круг лиц, выезжающих в командировку за рубеж, цели, сроки командировки, расходы в рамках визита за рубеж</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r>
              <w:t>По каждому визиту официальных делегаций Сахалинской области за рубеж</w:t>
            </w:r>
          </w:p>
        </w:tc>
      </w:tr>
      <w:tr w:rsidR="000F28B2">
        <w:tc>
          <w:tcPr>
            <w:tcW w:w="737" w:type="dxa"/>
          </w:tcPr>
          <w:p w:rsidR="000F28B2" w:rsidRDefault="000F28B2">
            <w:pPr>
              <w:pStyle w:val="ConsPlusNormal"/>
              <w:outlineLvl w:val="3"/>
            </w:pPr>
            <w:r>
              <w:t>3.2.</w:t>
            </w:r>
          </w:p>
        </w:tc>
        <w:tc>
          <w:tcPr>
            <w:tcW w:w="8331" w:type="dxa"/>
            <w:gridSpan w:val="4"/>
          </w:tcPr>
          <w:p w:rsidR="000F28B2" w:rsidRDefault="000F28B2">
            <w:pPr>
              <w:pStyle w:val="ConsPlusNormal"/>
              <w:jc w:val="center"/>
            </w:pPr>
            <w:r>
              <w:t>Развитие межрегиональных связей Сахалинской области с субъектами Российской Федерации</w:t>
            </w:r>
          </w:p>
        </w:tc>
      </w:tr>
      <w:tr w:rsidR="000F28B2">
        <w:tc>
          <w:tcPr>
            <w:tcW w:w="737" w:type="dxa"/>
          </w:tcPr>
          <w:p w:rsidR="000F28B2" w:rsidRDefault="000F28B2">
            <w:pPr>
              <w:pStyle w:val="ConsPlusNormal"/>
            </w:pPr>
            <w:r>
              <w:t>3.2.1.</w:t>
            </w:r>
          </w:p>
        </w:tc>
        <w:tc>
          <w:tcPr>
            <w:tcW w:w="2408" w:type="dxa"/>
          </w:tcPr>
          <w:p w:rsidR="000F28B2" w:rsidRDefault="000F28B2">
            <w:pPr>
              <w:pStyle w:val="ConsPlusNormal"/>
            </w:pPr>
            <w:r>
              <w:t xml:space="preserve">Распоряжения </w:t>
            </w:r>
            <w:r>
              <w:lastRenderedPageBreak/>
              <w:t>Правительства Сахалинской области "О рабочей группе по реализации Плана мероприятий по сотрудничеству Сахалинской области с Республикой Татарстан"</w:t>
            </w:r>
          </w:p>
        </w:tc>
        <w:tc>
          <w:tcPr>
            <w:tcW w:w="2408" w:type="dxa"/>
          </w:tcPr>
          <w:p w:rsidR="000F28B2" w:rsidRDefault="000F28B2">
            <w:pPr>
              <w:pStyle w:val="ConsPlusNormal"/>
            </w:pPr>
            <w:r>
              <w:lastRenderedPageBreak/>
              <w:t xml:space="preserve">Утверждается состав </w:t>
            </w:r>
            <w:r>
              <w:lastRenderedPageBreak/>
              <w:t>рабочей группы для реализации Плана мероприятий по сотрудничеству Сахалинской области с Республикой Татарстан</w:t>
            </w:r>
          </w:p>
        </w:tc>
        <w:tc>
          <w:tcPr>
            <w:tcW w:w="1928" w:type="dxa"/>
          </w:tcPr>
          <w:p w:rsidR="000F28B2" w:rsidRDefault="000F28B2">
            <w:pPr>
              <w:pStyle w:val="ConsPlusNormal"/>
            </w:pPr>
            <w:r>
              <w:lastRenderedPageBreak/>
              <w:t xml:space="preserve">Министерство </w:t>
            </w:r>
            <w:r>
              <w:lastRenderedPageBreak/>
              <w:t>экономического развития Сахалинской области</w:t>
            </w:r>
          </w:p>
        </w:tc>
        <w:tc>
          <w:tcPr>
            <w:tcW w:w="1587" w:type="dxa"/>
          </w:tcPr>
          <w:p w:rsidR="000F28B2" w:rsidRDefault="000F28B2">
            <w:pPr>
              <w:pStyle w:val="ConsPlusNormal"/>
            </w:pPr>
            <w:r>
              <w:lastRenderedPageBreak/>
              <w:t xml:space="preserve">1 квартал 2017 </w:t>
            </w:r>
            <w:r>
              <w:lastRenderedPageBreak/>
              <w:t>года</w:t>
            </w:r>
          </w:p>
        </w:tc>
      </w:tr>
      <w:tr w:rsidR="000F28B2">
        <w:tc>
          <w:tcPr>
            <w:tcW w:w="737" w:type="dxa"/>
          </w:tcPr>
          <w:p w:rsidR="000F28B2" w:rsidRDefault="000F28B2">
            <w:pPr>
              <w:pStyle w:val="ConsPlusNormal"/>
              <w:outlineLvl w:val="3"/>
            </w:pPr>
            <w:r>
              <w:lastRenderedPageBreak/>
              <w:t>3.3.</w:t>
            </w:r>
          </w:p>
        </w:tc>
        <w:tc>
          <w:tcPr>
            <w:tcW w:w="8331" w:type="dxa"/>
            <w:gridSpan w:val="4"/>
          </w:tcPr>
          <w:p w:rsidR="000F28B2" w:rsidRDefault="000F28B2">
            <w:pPr>
              <w:pStyle w:val="ConsPlusNormal"/>
              <w:jc w:val="center"/>
            </w:pPr>
            <w:r>
              <w:t>Осуществление поддержки развития внешнеэкономических связей</w:t>
            </w:r>
          </w:p>
        </w:tc>
      </w:tr>
      <w:tr w:rsidR="000F28B2">
        <w:tc>
          <w:tcPr>
            <w:tcW w:w="737" w:type="dxa"/>
          </w:tcPr>
          <w:p w:rsidR="000F28B2" w:rsidRDefault="000F28B2">
            <w:pPr>
              <w:pStyle w:val="ConsPlusNormal"/>
            </w:pPr>
            <w:r>
              <w:t>3.3.1.</w:t>
            </w:r>
          </w:p>
        </w:tc>
        <w:tc>
          <w:tcPr>
            <w:tcW w:w="2408" w:type="dxa"/>
          </w:tcPr>
          <w:p w:rsidR="000F28B2" w:rsidRDefault="000F28B2">
            <w:pPr>
              <w:pStyle w:val="ConsPlusNormal"/>
            </w:pPr>
            <w:r>
              <w:t>Распоряжение министерства экономического развития Сахалинской области "Об утверждении состава рабочей группы по реализации в Сахалинской области приоритетных проектов и программ по направлению стратегического развития Российской Федерации "Международная кооперация и экспорт"</w:t>
            </w:r>
          </w:p>
        </w:tc>
        <w:tc>
          <w:tcPr>
            <w:tcW w:w="2408" w:type="dxa"/>
          </w:tcPr>
          <w:p w:rsidR="000F28B2" w:rsidRDefault="000F28B2">
            <w:pPr>
              <w:pStyle w:val="ConsPlusNormal"/>
            </w:pPr>
            <w:r>
              <w:t>Утверждается состав рабочей группы для реализации в Сахалинской области приоритетных проектов и программ по направлению стратегического развития Российской Федерации "Международная кооперация и экспорт"</w:t>
            </w:r>
          </w:p>
        </w:tc>
        <w:tc>
          <w:tcPr>
            <w:tcW w:w="1928" w:type="dxa"/>
          </w:tcPr>
          <w:p w:rsidR="000F28B2" w:rsidRDefault="000F28B2">
            <w:pPr>
              <w:pStyle w:val="ConsPlusNormal"/>
            </w:pPr>
            <w:r>
              <w:t>Министерство экономического развития Сахалинской области</w:t>
            </w:r>
          </w:p>
        </w:tc>
        <w:tc>
          <w:tcPr>
            <w:tcW w:w="1587" w:type="dxa"/>
          </w:tcPr>
          <w:p w:rsidR="000F28B2" w:rsidRDefault="000F28B2">
            <w:pPr>
              <w:pStyle w:val="ConsPlusNormal"/>
            </w:pPr>
            <w:r>
              <w:t>1 квартал 2017 года</w:t>
            </w:r>
          </w:p>
        </w:tc>
      </w:tr>
    </w:tbl>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sectPr w:rsidR="000F28B2">
          <w:pgSz w:w="11906" w:h="16840"/>
          <w:pgMar w:top="1134" w:right="1134" w:bottom="1134" w:left="1418" w:header="0" w:footer="0" w:gutter="0"/>
          <w:cols w:space="720"/>
        </w:sectPr>
      </w:pPr>
    </w:p>
    <w:p w:rsidR="000F28B2" w:rsidRDefault="000F28B2">
      <w:pPr>
        <w:pStyle w:val="ConsPlusNormal"/>
        <w:jc w:val="right"/>
        <w:outlineLvl w:val="1"/>
      </w:pPr>
      <w:r>
        <w:lastRenderedPageBreak/>
        <w:t>Приложение N 4</w:t>
      </w:r>
    </w:p>
    <w:p w:rsidR="000F28B2" w:rsidRDefault="000F28B2">
      <w:pPr>
        <w:pStyle w:val="ConsPlusNormal"/>
        <w:jc w:val="right"/>
      </w:pPr>
      <w:r>
        <w:t>к государственной программе</w:t>
      </w:r>
    </w:p>
    <w:p w:rsidR="000F28B2" w:rsidRDefault="000F28B2">
      <w:pPr>
        <w:pStyle w:val="ConsPlusNormal"/>
        <w:jc w:val="right"/>
      </w:pPr>
      <w:r>
        <w:t>Сахалинской области</w:t>
      </w:r>
    </w:p>
    <w:p w:rsidR="000F28B2" w:rsidRDefault="000F28B2">
      <w:pPr>
        <w:pStyle w:val="ConsPlusNormal"/>
        <w:jc w:val="right"/>
      </w:pPr>
      <w:r>
        <w:t>"Экономическое развитие</w:t>
      </w:r>
    </w:p>
    <w:p w:rsidR="000F28B2" w:rsidRDefault="000F28B2">
      <w:pPr>
        <w:pStyle w:val="ConsPlusNormal"/>
        <w:jc w:val="right"/>
      </w:pPr>
      <w:r>
        <w:t>и инновационная политика</w:t>
      </w:r>
    </w:p>
    <w:p w:rsidR="000F28B2" w:rsidRDefault="000F28B2">
      <w:pPr>
        <w:pStyle w:val="ConsPlusNormal"/>
        <w:jc w:val="right"/>
      </w:pPr>
      <w:r>
        <w:t>Сахалинской области</w:t>
      </w:r>
    </w:p>
    <w:p w:rsidR="000F28B2" w:rsidRDefault="000F28B2">
      <w:pPr>
        <w:pStyle w:val="ConsPlusNormal"/>
        <w:jc w:val="right"/>
      </w:pPr>
      <w:r>
        <w:t>на 2017 - 2022 годы",</w:t>
      </w:r>
    </w:p>
    <w:p w:rsidR="000F28B2" w:rsidRDefault="000F28B2">
      <w:pPr>
        <w:pStyle w:val="ConsPlusNormal"/>
        <w:jc w:val="right"/>
      </w:pPr>
      <w:r>
        <w:t>утвержденной постановлением</w:t>
      </w:r>
    </w:p>
    <w:p w:rsidR="000F28B2" w:rsidRDefault="000F28B2">
      <w:pPr>
        <w:pStyle w:val="ConsPlusNormal"/>
        <w:jc w:val="right"/>
      </w:pPr>
      <w:r>
        <w:t>Правительства Сахалинской области</w:t>
      </w:r>
    </w:p>
    <w:p w:rsidR="000F28B2" w:rsidRDefault="000F28B2">
      <w:pPr>
        <w:pStyle w:val="ConsPlusNormal"/>
        <w:jc w:val="right"/>
      </w:pPr>
      <w:r>
        <w:t>от 24.03.2017 N 133</w:t>
      </w:r>
    </w:p>
    <w:p w:rsidR="000F28B2" w:rsidRDefault="000F28B2">
      <w:pPr>
        <w:pStyle w:val="ConsPlusNormal"/>
        <w:jc w:val="center"/>
      </w:pPr>
    </w:p>
    <w:p w:rsidR="000F28B2" w:rsidRDefault="000F28B2">
      <w:pPr>
        <w:pStyle w:val="ConsPlusTitle"/>
        <w:jc w:val="center"/>
      </w:pPr>
      <w:bookmarkStart w:id="15" w:name="P3307"/>
      <w:bookmarkEnd w:id="15"/>
      <w:r>
        <w:t>СВЕДЕНИЯ</w:t>
      </w:r>
    </w:p>
    <w:p w:rsidR="000F28B2" w:rsidRDefault="000F28B2">
      <w:pPr>
        <w:pStyle w:val="ConsPlusTitle"/>
        <w:jc w:val="center"/>
      </w:pPr>
      <w:r>
        <w:t>ОБ ИНДИКАТОРАХ (ПОКАЗАТЕЛЯХ)</w:t>
      </w:r>
    </w:p>
    <w:p w:rsidR="000F28B2" w:rsidRDefault="000F28B2">
      <w:pPr>
        <w:pStyle w:val="ConsPlusTitle"/>
        <w:jc w:val="center"/>
      </w:pPr>
      <w:r>
        <w:t>ГОСУДАРСТВЕННОЙ ПРОГРАММЫ И ИХ ЗНАЧЕНИЯХ</w:t>
      </w:r>
    </w:p>
    <w:p w:rsidR="000F28B2" w:rsidRDefault="000F28B2">
      <w:pPr>
        <w:spacing w:after="1"/>
      </w:pPr>
    </w:p>
    <w:tbl>
      <w:tblPr>
        <w:tblW w:w="14572"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2"/>
      </w:tblGrid>
      <w:tr w:rsidR="000F28B2">
        <w:trPr>
          <w:jc w:val="center"/>
        </w:trPr>
        <w:tc>
          <w:tcPr>
            <w:tcW w:w="9294" w:type="dxa"/>
            <w:tcBorders>
              <w:top w:val="nil"/>
              <w:left w:val="single" w:sz="24" w:space="0" w:color="CED3F1"/>
              <w:bottom w:val="nil"/>
              <w:right w:val="single" w:sz="24" w:space="0" w:color="F4F3F8"/>
            </w:tcBorders>
            <w:shd w:val="clear" w:color="auto" w:fill="F4F3F8"/>
          </w:tcPr>
          <w:p w:rsidR="000F28B2" w:rsidRDefault="000F28B2">
            <w:pPr>
              <w:pStyle w:val="ConsPlusNormal"/>
              <w:jc w:val="center"/>
            </w:pPr>
            <w:r>
              <w:rPr>
                <w:color w:val="392C69"/>
              </w:rPr>
              <w:t>Список изменяющих документов</w:t>
            </w:r>
          </w:p>
          <w:p w:rsidR="000F28B2" w:rsidRDefault="000F28B2">
            <w:pPr>
              <w:pStyle w:val="ConsPlusNormal"/>
              <w:jc w:val="center"/>
            </w:pPr>
            <w:r>
              <w:rPr>
                <w:color w:val="392C69"/>
              </w:rPr>
              <w:t xml:space="preserve">(в ред. </w:t>
            </w:r>
            <w:hyperlink r:id="rId141" w:history="1">
              <w:r>
                <w:rPr>
                  <w:color w:val="0000FF"/>
                </w:rPr>
                <w:t>Постановления</w:t>
              </w:r>
            </w:hyperlink>
            <w:r>
              <w:rPr>
                <w:color w:val="392C69"/>
              </w:rPr>
              <w:t xml:space="preserve"> Правительства Сахалинской области</w:t>
            </w:r>
          </w:p>
          <w:p w:rsidR="000F28B2" w:rsidRDefault="000F28B2">
            <w:pPr>
              <w:pStyle w:val="ConsPlusNormal"/>
              <w:jc w:val="center"/>
            </w:pPr>
            <w:r>
              <w:rPr>
                <w:color w:val="392C69"/>
              </w:rPr>
              <w:t>от 13.07.2017 N 332)</w:t>
            </w:r>
          </w:p>
        </w:tc>
      </w:tr>
    </w:tbl>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778"/>
        <w:gridCol w:w="1361"/>
        <w:gridCol w:w="1134"/>
        <w:gridCol w:w="794"/>
        <w:gridCol w:w="850"/>
        <w:gridCol w:w="794"/>
        <w:gridCol w:w="794"/>
        <w:gridCol w:w="794"/>
        <w:gridCol w:w="794"/>
      </w:tblGrid>
      <w:tr w:rsidR="000F28B2">
        <w:tc>
          <w:tcPr>
            <w:tcW w:w="680" w:type="dxa"/>
            <w:vMerge w:val="restart"/>
          </w:tcPr>
          <w:p w:rsidR="000F28B2" w:rsidRDefault="000F28B2">
            <w:pPr>
              <w:pStyle w:val="ConsPlusNormal"/>
              <w:jc w:val="center"/>
            </w:pPr>
          </w:p>
        </w:tc>
        <w:tc>
          <w:tcPr>
            <w:tcW w:w="2778" w:type="dxa"/>
            <w:vMerge w:val="restart"/>
          </w:tcPr>
          <w:p w:rsidR="000F28B2" w:rsidRDefault="000F28B2">
            <w:pPr>
              <w:pStyle w:val="ConsPlusNormal"/>
              <w:jc w:val="center"/>
            </w:pPr>
            <w:r>
              <w:t>Наименование индикатора (показателя)</w:t>
            </w:r>
          </w:p>
        </w:tc>
        <w:tc>
          <w:tcPr>
            <w:tcW w:w="1361" w:type="dxa"/>
            <w:vMerge w:val="restart"/>
          </w:tcPr>
          <w:p w:rsidR="000F28B2" w:rsidRDefault="000F28B2">
            <w:pPr>
              <w:pStyle w:val="ConsPlusNormal"/>
              <w:jc w:val="center"/>
            </w:pPr>
            <w:r>
              <w:t>Ед. измерения</w:t>
            </w:r>
          </w:p>
        </w:tc>
        <w:tc>
          <w:tcPr>
            <w:tcW w:w="5954" w:type="dxa"/>
            <w:gridSpan w:val="7"/>
          </w:tcPr>
          <w:p w:rsidR="000F28B2" w:rsidRDefault="000F28B2">
            <w:pPr>
              <w:pStyle w:val="ConsPlusNormal"/>
              <w:jc w:val="center"/>
            </w:pPr>
            <w:r>
              <w:t>Значения показателей</w:t>
            </w:r>
          </w:p>
        </w:tc>
      </w:tr>
      <w:tr w:rsidR="000F28B2">
        <w:tc>
          <w:tcPr>
            <w:tcW w:w="680" w:type="dxa"/>
            <w:vMerge/>
          </w:tcPr>
          <w:p w:rsidR="000F28B2" w:rsidRDefault="000F28B2"/>
        </w:tc>
        <w:tc>
          <w:tcPr>
            <w:tcW w:w="2778" w:type="dxa"/>
            <w:vMerge/>
          </w:tcPr>
          <w:p w:rsidR="000F28B2" w:rsidRDefault="000F28B2"/>
        </w:tc>
        <w:tc>
          <w:tcPr>
            <w:tcW w:w="1361" w:type="dxa"/>
            <w:vMerge/>
          </w:tcPr>
          <w:p w:rsidR="000F28B2" w:rsidRDefault="000F28B2"/>
        </w:tc>
        <w:tc>
          <w:tcPr>
            <w:tcW w:w="1134" w:type="dxa"/>
          </w:tcPr>
          <w:p w:rsidR="000F28B2" w:rsidRDefault="000F28B2">
            <w:pPr>
              <w:pStyle w:val="ConsPlusNormal"/>
              <w:jc w:val="center"/>
            </w:pPr>
            <w:r>
              <w:t>базовое значение 2016</w:t>
            </w:r>
          </w:p>
        </w:tc>
        <w:tc>
          <w:tcPr>
            <w:tcW w:w="794" w:type="dxa"/>
          </w:tcPr>
          <w:p w:rsidR="000F28B2" w:rsidRDefault="000F28B2">
            <w:pPr>
              <w:pStyle w:val="ConsPlusNormal"/>
              <w:jc w:val="center"/>
            </w:pPr>
            <w:r>
              <w:t>2017</w:t>
            </w:r>
          </w:p>
        </w:tc>
        <w:tc>
          <w:tcPr>
            <w:tcW w:w="850" w:type="dxa"/>
          </w:tcPr>
          <w:p w:rsidR="000F28B2" w:rsidRDefault="000F28B2">
            <w:pPr>
              <w:pStyle w:val="ConsPlusNormal"/>
              <w:jc w:val="center"/>
            </w:pPr>
            <w:r>
              <w:t>2018</w:t>
            </w:r>
          </w:p>
        </w:tc>
        <w:tc>
          <w:tcPr>
            <w:tcW w:w="794" w:type="dxa"/>
          </w:tcPr>
          <w:p w:rsidR="000F28B2" w:rsidRDefault="000F28B2">
            <w:pPr>
              <w:pStyle w:val="ConsPlusNormal"/>
              <w:jc w:val="center"/>
            </w:pPr>
            <w:r>
              <w:t>2019</w:t>
            </w:r>
          </w:p>
        </w:tc>
        <w:tc>
          <w:tcPr>
            <w:tcW w:w="794" w:type="dxa"/>
          </w:tcPr>
          <w:p w:rsidR="000F28B2" w:rsidRDefault="000F28B2">
            <w:pPr>
              <w:pStyle w:val="ConsPlusNormal"/>
              <w:jc w:val="center"/>
            </w:pPr>
            <w:r>
              <w:t>2020</w:t>
            </w:r>
          </w:p>
        </w:tc>
        <w:tc>
          <w:tcPr>
            <w:tcW w:w="794" w:type="dxa"/>
          </w:tcPr>
          <w:p w:rsidR="000F28B2" w:rsidRDefault="000F28B2">
            <w:pPr>
              <w:pStyle w:val="ConsPlusNormal"/>
              <w:jc w:val="center"/>
            </w:pPr>
            <w:r>
              <w:t>2021</w:t>
            </w:r>
          </w:p>
        </w:tc>
        <w:tc>
          <w:tcPr>
            <w:tcW w:w="794" w:type="dxa"/>
          </w:tcPr>
          <w:p w:rsidR="000F28B2" w:rsidRDefault="000F28B2">
            <w:pPr>
              <w:pStyle w:val="ConsPlusNormal"/>
              <w:jc w:val="center"/>
            </w:pPr>
            <w:r>
              <w:t>2022</w:t>
            </w:r>
          </w:p>
        </w:tc>
      </w:tr>
      <w:tr w:rsidR="000F28B2">
        <w:tc>
          <w:tcPr>
            <w:tcW w:w="680" w:type="dxa"/>
          </w:tcPr>
          <w:p w:rsidR="000F28B2" w:rsidRDefault="000F28B2">
            <w:pPr>
              <w:pStyle w:val="ConsPlusNormal"/>
              <w:outlineLvl w:val="2"/>
            </w:pPr>
            <w:r>
              <w:t>1.</w:t>
            </w:r>
          </w:p>
        </w:tc>
        <w:tc>
          <w:tcPr>
            <w:tcW w:w="10093" w:type="dxa"/>
            <w:gridSpan w:val="9"/>
          </w:tcPr>
          <w:p w:rsidR="000F28B2" w:rsidRDefault="000F28B2">
            <w:pPr>
              <w:pStyle w:val="ConsPlusNormal"/>
              <w:jc w:val="center"/>
            </w:pPr>
            <w:hyperlink w:anchor="P359" w:history="1">
              <w:r>
                <w:rPr>
                  <w:color w:val="0000FF"/>
                </w:rPr>
                <w:t>Подпрограмма 1</w:t>
              </w:r>
            </w:hyperlink>
            <w:r>
              <w:t xml:space="preserve"> "Развитие инвестиционного потенциала Сахалинской области"</w:t>
            </w:r>
          </w:p>
        </w:tc>
      </w:tr>
      <w:tr w:rsidR="000F28B2">
        <w:tc>
          <w:tcPr>
            <w:tcW w:w="680" w:type="dxa"/>
          </w:tcPr>
          <w:p w:rsidR="000F28B2" w:rsidRDefault="000F28B2">
            <w:pPr>
              <w:pStyle w:val="ConsPlusNormal"/>
            </w:pPr>
            <w:bookmarkStart w:id="16" w:name="P3327"/>
            <w:bookmarkEnd w:id="16"/>
            <w:r>
              <w:t>1.1.</w:t>
            </w:r>
          </w:p>
        </w:tc>
        <w:tc>
          <w:tcPr>
            <w:tcW w:w="2778" w:type="dxa"/>
          </w:tcPr>
          <w:p w:rsidR="000F28B2" w:rsidRDefault="000F28B2">
            <w:pPr>
              <w:pStyle w:val="ConsPlusNormal"/>
            </w:pPr>
            <w:r>
              <w:t>Объем инвестиций в основной капитал по Сахалинской области, в т.ч.:</w:t>
            </w:r>
          </w:p>
        </w:tc>
        <w:tc>
          <w:tcPr>
            <w:tcW w:w="1361" w:type="dxa"/>
          </w:tcPr>
          <w:p w:rsidR="000F28B2" w:rsidRDefault="000F28B2">
            <w:pPr>
              <w:pStyle w:val="ConsPlusNormal"/>
              <w:jc w:val="center"/>
            </w:pPr>
            <w:r>
              <w:t>млрд. руб.</w:t>
            </w:r>
          </w:p>
        </w:tc>
        <w:tc>
          <w:tcPr>
            <w:tcW w:w="1134" w:type="dxa"/>
          </w:tcPr>
          <w:p w:rsidR="000F28B2" w:rsidRDefault="000F28B2">
            <w:pPr>
              <w:pStyle w:val="ConsPlusNormal"/>
              <w:jc w:val="center"/>
            </w:pPr>
            <w:r>
              <w:t xml:space="preserve">280,7 </w:t>
            </w:r>
            <w:hyperlink w:anchor="P3676" w:history="1">
              <w:r>
                <w:rPr>
                  <w:color w:val="0000FF"/>
                </w:rPr>
                <w:t>&lt;1&gt;</w:t>
              </w:r>
            </w:hyperlink>
          </w:p>
        </w:tc>
        <w:tc>
          <w:tcPr>
            <w:tcW w:w="794" w:type="dxa"/>
          </w:tcPr>
          <w:p w:rsidR="000F28B2" w:rsidRDefault="000F28B2">
            <w:pPr>
              <w:pStyle w:val="ConsPlusNormal"/>
              <w:jc w:val="center"/>
            </w:pPr>
            <w:r>
              <w:t>375,4</w:t>
            </w:r>
          </w:p>
        </w:tc>
        <w:tc>
          <w:tcPr>
            <w:tcW w:w="850" w:type="dxa"/>
          </w:tcPr>
          <w:p w:rsidR="000F28B2" w:rsidRDefault="000F28B2">
            <w:pPr>
              <w:pStyle w:val="ConsPlusNormal"/>
              <w:jc w:val="center"/>
            </w:pPr>
            <w:r>
              <w:t>381,8</w:t>
            </w:r>
          </w:p>
        </w:tc>
        <w:tc>
          <w:tcPr>
            <w:tcW w:w="794" w:type="dxa"/>
          </w:tcPr>
          <w:p w:rsidR="000F28B2" w:rsidRDefault="000F28B2">
            <w:pPr>
              <w:pStyle w:val="ConsPlusNormal"/>
              <w:jc w:val="center"/>
            </w:pPr>
            <w:r>
              <w:t>243,1</w:t>
            </w:r>
          </w:p>
        </w:tc>
        <w:tc>
          <w:tcPr>
            <w:tcW w:w="794" w:type="dxa"/>
          </w:tcPr>
          <w:p w:rsidR="000F28B2" w:rsidRDefault="000F28B2">
            <w:pPr>
              <w:pStyle w:val="ConsPlusNormal"/>
              <w:jc w:val="center"/>
            </w:pPr>
            <w:r>
              <w:t>250,0</w:t>
            </w:r>
          </w:p>
        </w:tc>
        <w:tc>
          <w:tcPr>
            <w:tcW w:w="794" w:type="dxa"/>
          </w:tcPr>
          <w:p w:rsidR="000F28B2" w:rsidRDefault="000F28B2">
            <w:pPr>
              <w:pStyle w:val="ConsPlusNormal"/>
              <w:jc w:val="center"/>
            </w:pPr>
            <w:r>
              <w:t>253,4</w:t>
            </w:r>
          </w:p>
        </w:tc>
        <w:tc>
          <w:tcPr>
            <w:tcW w:w="794" w:type="dxa"/>
          </w:tcPr>
          <w:p w:rsidR="000F28B2" w:rsidRDefault="000F28B2">
            <w:pPr>
              <w:pStyle w:val="ConsPlusNormal"/>
              <w:jc w:val="center"/>
            </w:pPr>
            <w:r>
              <w:t>257,2</w:t>
            </w:r>
          </w:p>
        </w:tc>
      </w:tr>
      <w:tr w:rsidR="000F28B2">
        <w:tc>
          <w:tcPr>
            <w:tcW w:w="680" w:type="dxa"/>
          </w:tcPr>
          <w:p w:rsidR="000F28B2" w:rsidRDefault="000F28B2">
            <w:pPr>
              <w:pStyle w:val="ConsPlusNormal"/>
            </w:pPr>
          </w:p>
        </w:tc>
        <w:tc>
          <w:tcPr>
            <w:tcW w:w="2778" w:type="dxa"/>
          </w:tcPr>
          <w:p w:rsidR="000F28B2" w:rsidRDefault="000F28B2">
            <w:pPr>
              <w:pStyle w:val="ConsPlusNormal"/>
            </w:pPr>
            <w:r>
              <w:t>- за исключением бюджетных средств</w:t>
            </w:r>
          </w:p>
        </w:tc>
        <w:tc>
          <w:tcPr>
            <w:tcW w:w="1361" w:type="dxa"/>
          </w:tcPr>
          <w:p w:rsidR="000F28B2" w:rsidRDefault="000F28B2">
            <w:pPr>
              <w:pStyle w:val="ConsPlusNormal"/>
              <w:jc w:val="center"/>
            </w:pPr>
            <w:r>
              <w:t>млрд. руб.</w:t>
            </w:r>
          </w:p>
        </w:tc>
        <w:tc>
          <w:tcPr>
            <w:tcW w:w="1134" w:type="dxa"/>
          </w:tcPr>
          <w:p w:rsidR="000F28B2" w:rsidRDefault="000F28B2">
            <w:pPr>
              <w:pStyle w:val="ConsPlusNormal"/>
              <w:jc w:val="center"/>
            </w:pPr>
            <w:r>
              <w:t>247,4</w:t>
            </w:r>
          </w:p>
        </w:tc>
        <w:tc>
          <w:tcPr>
            <w:tcW w:w="794" w:type="dxa"/>
          </w:tcPr>
          <w:p w:rsidR="000F28B2" w:rsidRDefault="000F28B2">
            <w:pPr>
              <w:pStyle w:val="ConsPlusNormal"/>
              <w:jc w:val="center"/>
            </w:pPr>
            <w:r>
              <w:t>255,7</w:t>
            </w:r>
          </w:p>
        </w:tc>
        <w:tc>
          <w:tcPr>
            <w:tcW w:w="850" w:type="dxa"/>
          </w:tcPr>
          <w:p w:rsidR="000F28B2" w:rsidRDefault="000F28B2">
            <w:pPr>
              <w:pStyle w:val="ConsPlusNormal"/>
              <w:jc w:val="center"/>
            </w:pPr>
            <w:r>
              <w:t>305,5</w:t>
            </w:r>
          </w:p>
        </w:tc>
        <w:tc>
          <w:tcPr>
            <w:tcW w:w="794" w:type="dxa"/>
          </w:tcPr>
          <w:p w:rsidR="000F28B2" w:rsidRDefault="000F28B2">
            <w:pPr>
              <w:pStyle w:val="ConsPlusNormal"/>
              <w:jc w:val="center"/>
            </w:pPr>
            <w:r>
              <w:t>210,0</w:t>
            </w:r>
          </w:p>
        </w:tc>
        <w:tc>
          <w:tcPr>
            <w:tcW w:w="794" w:type="dxa"/>
          </w:tcPr>
          <w:p w:rsidR="000F28B2" w:rsidRDefault="000F28B2">
            <w:pPr>
              <w:pStyle w:val="ConsPlusNormal"/>
              <w:jc w:val="center"/>
            </w:pPr>
            <w:r>
              <w:t>219,2</w:t>
            </w:r>
          </w:p>
        </w:tc>
        <w:tc>
          <w:tcPr>
            <w:tcW w:w="794" w:type="dxa"/>
          </w:tcPr>
          <w:p w:rsidR="000F28B2" w:rsidRDefault="000F28B2">
            <w:pPr>
              <w:pStyle w:val="ConsPlusNormal"/>
              <w:jc w:val="center"/>
            </w:pPr>
            <w:r>
              <w:t>221,5</w:t>
            </w:r>
          </w:p>
        </w:tc>
        <w:tc>
          <w:tcPr>
            <w:tcW w:w="794" w:type="dxa"/>
          </w:tcPr>
          <w:p w:rsidR="000F28B2" w:rsidRDefault="000F28B2">
            <w:pPr>
              <w:pStyle w:val="ConsPlusNormal"/>
              <w:jc w:val="center"/>
            </w:pPr>
            <w:r>
              <w:t>221,5</w:t>
            </w:r>
          </w:p>
        </w:tc>
      </w:tr>
      <w:tr w:rsidR="000F28B2">
        <w:tc>
          <w:tcPr>
            <w:tcW w:w="680" w:type="dxa"/>
          </w:tcPr>
          <w:p w:rsidR="000F28B2" w:rsidRDefault="000F28B2">
            <w:pPr>
              <w:pStyle w:val="ConsPlusNormal"/>
            </w:pPr>
            <w:bookmarkStart w:id="17" w:name="P3347"/>
            <w:bookmarkEnd w:id="17"/>
            <w:r>
              <w:lastRenderedPageBreak/>
              <w:t>1.2.</w:t>
            </w:r>
          </w:p>
        </w:tc>
        <w:tc>
          <w:tcPr>
            <w:tcW w:w="2778" w:type="dxa"/>
          </w:tcPr>
          <w:p w:rsidR="000F28B2" w:rsidRDefault="000F28B2">
            <w:pPr>
              <w:pStyle w:val="ConsPlusNormal"/>
            </w:pPr>
            <w:r>
              <w:t>Доля инвестиций в основной капитал по Сахалинской области в ВРП</w:t>
            </w:r>
          </w:p>
        </w:tc>
        <w:tc>
          <w:tcPr>
            <w:tcW w:w="1361" w:type="dxa"/>
          </w:tcPr>
          <w:p w:rsidR="000F28B2" w:rsidRDefault="000F28B2">
            <w:pPr>
              <w:pStyle w:val="ConsPlusNormal"/>
              <w:jc w:val="center"/>
            </w:pPr>
            <w:r>
              <w:t>%</w:t>
            </w:r>
          </w:p>
        </w:tc>
        <w:tc>
          <w:tcPr>
            <w:tcW w:w="1134" w:type="dxa"/>
          </w:tcPr>
          <w:p w:rsidR="000F28B2" w:rsidRDefault="000F28B2">
            <w:pPr>
              <w:pStyle w:val="ConsPlusNormal"/>
              <w:jc w:val="center"/>
            </w:pPr>
            <w:r>
              <w:t>35,7</w:t>
            </w:r>
          </w:p>
        </w:tc>
        <w:tc>
          <w:tcPr>
            <w:tcW w:w="794" w:type="dxa"/>
          </w:tcPr>
          <w:p w:rsidR="000F28B2" w:rsidRDefault="000F28B2">
            <w:pPr>
              <w:pStyle w:val="ConsPlusNormal"/>
              <w:jc w:val="center"/>
            </w:pPr>
            <w:r>
              <w:t>46,6</w:t>
            </w:r>
          </w:p>
        </w:tc>
        <w:tc>
          <w:tcPr>
            <w:tcW w:w="850" w:type="dxa"/>
          </w:tcPr>
          <w:p w:rsidR="000F28B2" w:rsidRDefault="000F28B2">
            <w:pPr>
              <w:pStyle w:val="ConsPlusNormal"/>
              <w:jc w:val="center"/>
            </w:pPr>
            <w:r>
              <w:t>45,2</w:t>
            </w:r>
          </w:p>
        </w:tc>
        <w:tc>
          <w:tcPr>
            <w:tcW w:w="794" w:type="dxa"/>
          </w:tcPr>
          <w:p w:rsidR="000F28B2" w:rsidRDefault="000F28B2">
            <w:pPr>
              <w:pStyle w:val="ConsPlusNormal"/>
              <w:jc w:val="center"/>
            </w:pPr>
            <w:r>
              <w:t>27,5</w:t>
            </w:r>
          </w:p>
        </w:tc>
        <w:tc>
          <w:tcPr>
            <w:tcW w:w="794" w:type="dxa"/>
          </w:tcPr>
          <w:p w:rsidR="000F28B2" w:rsidRDefault="000F28B2">
            <w:pPr>
              <w:pStyle w:val="ConsPlusNormal"/>
              <w:jc w:val="center"/>
            </w:pPr>
            <w:r>
              <w:t>28,2</w:t>
            </w:r>
          </w:p>
        </w:tc>
        <w:tc>
          <w:tcPr>
            <w:tcW w:w="794" w:type="dxa"/>
          </w:tcPr>
          <w:p w:rsidR="000F28B2" w:rsidRDefault="000F28B2">
            <w:pPr>
              <w:pStyle w:val="ConsPlusNormal"/>
              <w:jc w:val="center"/>
            </w:pPr>
            <w:r>
              <w:t>27,0</w:t>
            </w:r>
          </w:p>
        </w:tc>
        <w:tc>
          <w:tcPr>
            <w:tcW w:w="794" w:type="dxa"/>
          </w:tcPr>
          <w:p w:rsidR="000F28B2" w:rsidRDefault="000F28B2">
            <w:pPr>
              <w:pStyle w:val="ConsPlusNormal"/>
              <w:jc w:val="center"/>
            </w:pPr>
            <w:r>
              <w:t>25,2</w:t>
            </w:r>
          </w:p>
        </w:tc>
      </w:tr>
      <w:tr w:rsidR="000F28B2">
        <w:tc>
          <w:tcPr>
            <w:tcW w:w="680" w:type="dxa"/>
          </w:tcPr>
          <w:p w:rsidR="000F28B2" w:rsidRDefault="000F28B2">
            <w:pPr>
              <w:pStyle w:val="ConsPlusNormal"/>
            </w:pPr>
            <w:bookmarkStart w:id="18" w:name="P3357"/>
            <w:bookmarkEnd w:id="18"/>
            <w:r>
              <w:t>1.3.</w:t>
            </w:r>
          </w:p>
        </w:tc>
        <w:tc>
          <w:tcPr>
            <w:tcW w:w="2778" w:type="dxa"/>
          </w:tcPr>
          <w:p w:rsidR="000F28B2" w:rsidRDefault="000F28B2">
            <w:pPr>
              <w:pStyle w:val="ConsPlusNormal"/>
            </w:pPr>
            <w:r>
              <w:t>Ежегодное количество участников образовательных программ в сфере инвестиционной деятельности</w:t>
            </w:r>
          </w:p>
        </w:tc>
        <w:tc>
          <w:tcPr>
            <w:tcW w:w="1361" w:type="dxa"/>
          </w:tcPr>
          <w:p w:rsidR="000F28B2" w:rsidRDefault="000F28B2">
            <w:pPr>
              <w:pStyle w:val="ConsPlusNormal"/>
              <w:jc w:val="center"/>
            </w:pPr>
            <w:r>
              <w:t>человек</w:t>
            </w:r>
          </w:p>
        </w:tc>
        <w:tc>
          <w:tcPr>
            <w:tcW w:w="1134" w:type="dxa"/>
          </w:tcPr>
          <w:p w:rsidR="000F28B2" w:rsidRDefault="000F28B2">
            <w:pPr>
              <w:pStyle w:val="ConsPlusNormal"/>
              <w:jc w:val="center"/>
            </w:pPr>
            <w:r>
              <w:t>60</w:t>
            </w:r>
          </w:p>
        </w:tc>
        <w:tc>
          <w:tcPr>
            <w:tcW w:w="794" w:type="dxa"/>
          </w:tcPr>
          <w:p w:rsidR="000F28B2" w:rsidRDefault="000F28B2">
            <w:pPr>
              <w:pStyle w:val="ConsPlusNormal"/>
              <w:jc w:val="center"/>
            </w:pPr>
            <w:r>
              <w:t>60</w:t>
            </w:r>
          </w:p>
        </w:tc>
        <w:tc>
          <w:tcPr>
            <w:tcW w:w="850" w:type="dxa"/>
          </w:tcPr>
          <w:p w:rsidR="000F28B2" w:rsidRDefault="000F28B2">
            <w:pPr>
              <w:pStyle w:val="ConsPlusNormal"/>
              <w:jc w:val="center"/>
            </w:pPr>
            <w:r>
              <w:t>60</w:t>
            </w:r>
          </w:p>
        </w:tc>
        <w:tc>
          <w:tcPr>
            <w:tcW w:w="794" w:type="dxa"/>
          </w:tcPr>
          <w:p w:rsidR="000F28B2" w:rsidRDefault="000F28B2">
            <w:pPr>
              <w:pStyle w:val="ConsPlusNormal"/>
              <w:jc w:val="center"/>
            </w:pPr>
            <w:r>
              <w:t>60</w:t>
            </w:r>
          </w:p>
        </w:tc>
        <w:tc>
          <w:tcPr>
            <w:tcW w:w="794" w:type="dxa"/>
          </w:tcPr>
          <w:p w:rsidR="000F28B2" w:rsidRDefault="000F28B2">
            <w:pPr>
              <w:pStyle w:val="ConsPlusNormal"/>
              <w:jc w:val="center"/>
            </w:pPr>
            <w:r>
              <w:t>60</w:t>
            </w:r>
          </w:p>
        </w:tc>
        <w:tc>
          <w:tcPr>
            <w:tcW w:w="794" w:type="dxa"/>
          </w:tcPr>
          <w:p w:rsidR="000F28B2" w:rsidRDefault="000F28B2">
            <w:pPr>
              <w:pStyle w:val="ConsPlusNormal"/>
              <w:jc w:val="center"/>
            </w:pPr>
            <w:r>
              <w:t>60</w:t>
            </w:r>
          </w:p>
        </w:tc>
        <w:tc>
          <w:tcPr>
            <w:tcW w:w="794" w:type="dxa"/>
          </w:tcPr>
          <w:p w:rsidR="000F28B2" w:rsidRDefault="000F28B2">
            <w:pPr>
              <w:pStyle w:val="ConsPlusNormal"/>
              <w:jc w:val="center"/>
            </w:pPr>
            <w:r>
              <w:t>60</w:t>
            </w:r>
          </w:p>
        </w:tc>
      </w:tr>
      <w:tr w:rsidR="000F28B2">
        <w:tc>
          <w:tcPr>
            <w:tcW w:w="680" w:type="dxa"/>
          </w:tcPr>
          <w:p w:rsidR="000F28B2" w:rsidRDefault="000F28B2">
            <w:pPr>
              <w:pStyle w:val="ConsPlusNormal"/>
            </w:pPr>
            <w:bookmarkStart w:id="19" w:name="P3367"/>
            <w:bookmarkEnd w:id="19"/>
            <w:r>
              <w:t>1.4.</w:t>
            </w:r>
          </w:p>
        </w:tc>
        <w:tc>
          <w:tcPr>
            <w:tcW w:w="2778" w:type="dxa"/>
          </w:tcPr>
          <w:p w:rsidR="000F28B2" w:rsidRDefault="000F28B2">
            <w:pPr>
              <w:pStyle w:val="ConsPlusNormal"/>
            </w:pPr>
            <w:r>
              <w:t xml:space="preserve">Количество специалистов Сахалинской области, прошедших подготовку в рамках Государственного </w:t>
            </w:r>
            <w:hyperlink r:id="rId142" w:history="1">
              <w:r>
                <w:rPr>
                  <w:color w:val="0000FF"/>
                </w:rPr>
                <w:t>плана</w:t>
              </w:r>
            </w:hyperlink>
            <w:r>
              <w:t xml:space="preserve"> подготовки управленческих кадров для организаций народного хозяйства Российской Федерации</w:t>
            </w:r>
          </w:p>
        </w:tc>
        <w:tc>
          <w:tcPr>
            <w:tcW w:w="1361" w:type="dxa"/>
          </w:tcPr>
          <w:p w:rsidR="000F28B2" w:rsidRDefault="000F28B2">
            <w:pPr>
              <w:pStyle w:val="ConsPlusNormal"/>
              <w:jc w:val="center"/>
            </w:pPr>
            <w:r>
              <w:t>человек</w:t>
            </w:r>
          </w:p>
        </w:tc>
        <w:tc>
          <w:tcPr>
            <w:tcW w:w="1134" w:type="dxa"/>
          </w:tcPr>
          <w:p w:rsidR="000F28B2" w:rsidRDefault="000F28B2">
            <w:pPr>
              <w:pStyle w:val="ConsPlusNormal"/>
              <w:jc w:val="center"/>
            </w:pPr>
            <w:r>
              <w:t>25</w:t>
            </w:r>
          </w:p>
        </w:tc>
        <w:tc>
          <w:tcPr>
            <w:tcW w:w="794" w:type="dxa"/>
          </w:tcPr>
          <w:p w:rsidR="000F28B2" w:rsidRDefault="000F28B2">
            <w:pPr>
              <w:pStyle w:val="ConsPlusNormal"/>
              <w:jc w:val="center"/>
            </w:pPr>
            <w:r>
              <w:t>33</w:t>
            </w:r>
          </w:p>
        </w:tc>
        <w:tc>
          <w:tcPr>
            <w:tcW w:w="850" w:type="dxa"/>
          </w:tcPr>
          <w:p w:rsidR="000F28B2" w:rsidRDefault="000F28B2">
            <w:pPr>
              <w:pStyle w:val="ConsPlusNormal"/>
              <w:jc w:val="center"/>
            </w:pPr>
            <w:r>
              <w:t>33</w:t>
            </w:r>
          </w:p>
        </w:tc>
        <w:tc>
          <w:tcPr>
            <w:tcW w:w="794" w:type="dxa"/>
          </w:tcPr>
          <w:p w:rsidR="000F28B2" w:rsidRDefault="000F28B2">
            <w:pPr>
              <w:pStyle w:val="ConsPlusNormal"/>
              <w:jc w:val="center"/>
            </w:pPr>
            <w:r>
              <w:t>33</w:t>
            </w:r>
          </w:p>
        </w:tc>
        <w:tc>
          <w:tcPr>
            <w:tcW w:w="794" w:type="dxa"/>
          </w:tcPr>
          <w:p w:rsidR="000F28B2" w:rsidRDefault="000F28B2">
            <w:pPr>
              <w:pStyle w:val="ConsPlusNormal"/>
              <w:jc w:val="center"/>
            </w:pPr>
            <w:r>
              <w:t>33</w:t>
            </w:r>
          </w:p>
        </w:tc>
        <w:tc>
          <w:tcPr>
            <w:tcW w:w="794" w:type="dxa"/>
          </w:tcPr>
          <w:p w:rsidR="000F28B2" w:rsidRDefault="000F28B2">
            <w:pPr>
              <w:pStyle w:val="ConsPlusNormal"/>
              <w:jc w:val="center"/>
            </w:pPr>
            <w:r>
              <w:t>33</w:t>
            </w:r>
          </w:p>
        </w:tc>
        <w:tc>
          <w:tcPr>
            <w:tcW w:w="794" w:type="dxa"/>
          </w:tcPr>
          <w:p w:rsidR="000F28B2" w:rsidRDefault="000F28B2">
            <w:pPr>
              <w:pStyle w:val="ConsPlusNormal"/>
              <w:jc w:val="center"/>
            </w:pPr>
            <w:r>
              <w:t>33</w:t>
            </w:r>
          </w:p>
        </w:tc>
      </w:tr>
      <w:tr w:rsidR="000F28B2">
        <w:tc>
          <w:tcPr>
            <w:tcW w:w="680" w:type="dxa"/>
          </w:tcPr>
          <w:p w:rsidR="000F28B2" w:rsidRDefault="000F28B2">
            <w:pPr>
              <w:pStyle w:val="ConsPlusNormal"/>
            </w:pPr>
            <w:bookmarkStart w:id="20" w:name="P3377"/>
            <w:bookmarkEnd w:id="20"/>
            <w:r>
              <w:t>1.5.</w:t>
            </w:r>
          </w:p>
        </w:tc>
        <w:tc>
          <w:tcPr>
            <w:tcW w:w="2778" w:type="dxa"/>
          </w:tcPr>
          <w:p w:rsidR="000F28B2" w:rsidRDefault="000F28B2">
            <w:pPr>
              <w:pStyle w:val="ConsPlusNormal"/>
            </w:pPr>
            <w:r>
              <w:t>Изменение рейтинга состояния инвестиционного климата Сахалинской области</w:t>
            </w:r>
          </w:p>
        </w:tc>
        <w:tc>
          <w:tcPr>
            <w:tcW w:w="1361" w:type="dxa"/>
          </w:tcPr>
          <w:p w:rsidR="000F28B2" w:rsidRDefault="000F28B2">
            <w:pPr>
              <w:pStyle w:val="ConsPlusNormal"/>
              <w:jc w:val="center"/>
            </w:pPr>
            <w:r>
              <w:t>группы</w:t>
            </w:r>
          </w:p>
        </w:tc>
        <w:tc>
          <w:tcPr>
            <w:tcW w:w="1134" w:type="dxa"/>
          </w:tcPr>
          <w:p w:rsidR="000F28B2" w:rsidRDefault="000F28B2">
            <w:pPr>
              <w:pStyle w:val="ConsPlusNormal"/>
              <w:jc w:val="center"/>
            </w:pPr>
            <w:r>
              <w:t>IV</w:t>
            </w:r>
          </w:p>
        </w:tc>
        <w:tc>
          <w:tcPr>
            <w:tcW w:w="794" w:type="dxa"/>
          </w:tcPr>
          <w:p w:rsidR="000F28B2" w:rsidRDefault="000F28B2">
            <w:pPr>
              <w:pStyle w:val="ConsPlusNormal"/>
              <w:jc w:val="center"/>
            </w:pPr>
            <w:r>
              <w:t>III</w:t>
            </w:r>
          </w:p>
        </w:tc>
        <w:tc>
          <w:tcPr>
            <w:tcW w:w="850" w:type="dxa"/>
          </w:tcPr>
          <w:p w:rsidR="000F28B2" w:rsidRDefault="000F28B2">
            <w:pPr>
              <w:pStyle w:val="ConsPlusNormal"/>
              <w:jc w:val="center"/>
            </w:pPr>
            <w:r>
              <w:t>III</w:t>
            </w:r>
          </w:p>
        </w:tc>
        <w:tc>
          <w:tcPr>
            <w:tcW w:w="794" w:type="dxa"/>
          </w:tcPr>
          <w:p w:rsidR="000F28B2" w:rsidRDefault="000F28B2">
            <w:pPr>
              <w:pStyle w:val="ConsPlusNormal"/>
              <w:jc w:val="center"/>
            </w:pPr>
            <w:r>
              <w:t>III</w:t>
            </w:r>
          </w:p>
        </w:tc>
        <w:tc>
          <w:tcPr>
            <w:tcW w:w="794" w:type="dxa"/>
          </w:tcPr>
          <w:p w:rsidR="000F28B2" w:rsidRDefault="000F28B2">
            <w:pPr>
              <w:pStyle w:val="ConsPlusNormal"/>
              <w:jc w:val="center"/>
            </w:pPr>
            <w:r>
              <w:t>II</w:t>
            </w:r>
          </w:p>
        </w:tc>
        <w:tc>
          <w:tcPr>
            <w:tcW w:w="794" w:type="dxa"/>
          </w:tcPr>
          <w:p w:rsidR="000F28B2" w:rsidRDefault="000F28B2">
            <w:pPr>
              <w:pStyle w:val="ConsPlusNormal"/>
              <w:jc w:val="center"/>
            </w:pPr>
            <w:r>
              <w:t>II</w:t>
            </w:r>
          </w:p>
        </w:tc>
        <w:tc>
          <w:tcPr>
            <w:tcW w:w="794" w:type="dxa"/>
          </w:tcPr>
          <w:p w:rsidR="000F28B2" w:rsidRDefault="000F28B2">
            <w:pPr>
              <w:pStyle w:val="ConsPlusNormal"/>
              <w:jc w:val="center"/>
            </w:pPr>
            <w:r>
              <w:t>II</w:t>
            </w:r>
          </w:p>
        </w:tc>
      </w:tr>
      <w:tr w:rsidR="000F28B2">
        <w:tc>
          <w:tcPr>
            <w:tcW w:w="680" w:type="dxa"/>
          </w:tcPr>
          <w:p w:rsidR="000F28B2" w:rsidRDefault="000F28B2">
            <w:pPr>
              <w:pStyle w:val="ConsPlusNormal"/>
            </w:pPr>
            <w:bookmarkStart w:id="21" w:name="P3387"/>
            <w:bookmarkEnd w:id="21"/>
            <w:r>
              <w:t>1.6.</w:t>
            </w:r>
          </w:p>
        </w:tc>
        <w:tc>
          <w:tcPr>
            <w:tcW w:w="2778" w:type="dxa"/>
          </w:tcPr>
          <w:p w:rsidR="000F28B2" w:rsidRDefault="000F28B2">
            <w:pPr>
              <w:pStyle w:val="ConsPlusNormal"/>
            </w:pPr>
            <w:r>
              <w:t>Изменение рейтинга инновационной активности регионов России</w:t>
            </w:r>
          </w:p>
        </w:tc>
        <w:tc>
          <w:tcPr>
            <w:tcW w:w="1361" w:type="dxa"/>
          </w:tcPr>
          <w:p w:rsidR="000F28B2" w:rsidRDefault="000F28B2">
            <w:pPr>
              <w:pStyle w:val="ConsPlusNormal"/>
              <w:jc w:val="center"/>
            </w:pPr>
            <w:r>
              <w:t>место</w:t>
            </w:r>
          </w:p>
        </w:tc>
        <w:tc>
          <w:tcPr>
            <w:tcW w:w="1134" w:type="dxa"/>
          </w:tcPr>
          <w:p w:rsidR="000F28B2" w:rsidRDefault="000F28B2">
            <w:pPr>
              <w:pStyle w:val="ConsPlusNormal"/>
              <w:jc w:val="center"/>
            </w:pPr>
            <w:r>
              <w:t>59</w:t>
            </w:r>
          </w:p>
        </w:tc>
        <w:tc>
          <w:tcPr>
            <w:tcW w:w="794" w:type="dxa"/>
          </w:tcPr>
          <w:p w:rsidR="000F28B2" w:rsidRDefault="000F28B2">
            <w:pPr>
              <w:pStyle w:val="ConsPlusNormal"/>
              <w:jc w:val="center"/>
            </w:pPr>
            <w:r>
              <w:t>57</w:t>
            </w:r>
          </w:p>
        </w:tc>
        <w:tc>
          <w:tcPr>
            <w:tcW w:w="850" w:type="dxa"/>
          </w:tcPr>
          <w:p w:rsidR="000F28B2" w:rsidRDefault="000F28B2">
            <w:pPr>
              <w:pStyle w:val="ConsPlusNormal"/>
              <w:jc w:val="center"/>
            </w:pPr>
            <w:r>
              <w:t>56</w:t>
            </w:r>
          </w:p>
        </w:tc>
        <w:tc>
          <w:tcPr>
            <w:tcW w:w="794" w:type="dxa"/>
          </w:tcPr>
          <w:p w:rsidR="000F28B2" w:rsidRDefault="000F28B2">
            <w:pPr>
              <w:pStyle w:val="ConsPlusNormal"/>
              <w:jc w:val="center"/>
            </w:pPr>
            <w:r>
              <w:t>55</w:t>
            </w:r>
          </w:p>
        </w:tc>
        <w:tc>
          <w:tcPr>
            <w:tcW w:w="794" w:type="dxa"/>
          </w:tcPr>
          <w:p w:rsidR="000F28B2" w:rsidRDefault="000F28B2">
            <w:pPr>
              <w:pStyle w:val="ConsPlusNormal"/>
              <w:jc w:val="center"/>
            </w:pPr>
            <w:r>
              <w:t>53</w:t>
            </w:r>
          </w:p>
        </w:tc>
        <w:tc>
          <w:tcPr>
            <w:tcW w:w="794" w:type="dxa"/>
          </w:tcPr>
          <w:p w:rsidR="000F28B2" w:rsidRDefault="000F28B2">
            <w:pPr>
              <w:pStyle w:val="ConsPlusNormal"/>
              <w:jc w:val="center"/>
            </w:pPr>
            <w:r>
              <w:t>51</w:t>
            </w:r>
          </w:p>
        </w:tc>
        <w:tc>
          <w:tcPr>
            <w:tcW w:w="794" w:type="dxa"/>
          </w:tcPr>
          <w:p w:rsidR="000F28B2" w:rsidRDefault="000F28B2">
            <w:pPr>
              <w:pStyle w:val="ConsPlusNormal"/>
              <w:jc w:val="center"/>
            </w:pPr>
            <w:r>
              <w:t>50</w:t>
            </w:r>
          </w:p>
        </w:tc>
      </w:tr>
      <w:tr w:rsidR="000F28B2">
        <w:tc>
          <w:tcPr>
            <w:tcW w:w="680" w:type="dxa"/>
          </w:tcPr>
          <w:p w:rsidR="000F28B2" w:rsidRDefault="000F28B2">
            <w:pPr>
              <w:pStyle w:val="ConsPlusNormal"/>
              <w:outlineLvl w:val="2"/>
            </w:pPr>
            <w:r>
              <w:t>2.</w:t>
            </w:r>
          </w:p>
        </w:tc>
        <w:tc>
          <w:tcPr>
            <w:tcW w:w="10093" w:type="dxa"/>
            <w:gridSpan w:val="9"/>
          </w:tcPr>
          <w:p w:rsidR="000F28B2" w:rsidRDefault="000F28B2">
            <w:pPr>
              <w:pStyle w:val="ConsPlusNormal"/>
              <w:jc w:val="center"/>
            </w:pPr>
            <w:hyperlink w:anchor="P725" w:history="1">
              <w:r>
                <w:rPr>
                  <w:color w:val="0000FF"/>
                </w:rPr>
                <w:t>Подпрограмма 2</w:t>
              </w:r>
            </w:hyperlink>
            <w:r>
              <w:t xml:space="preserve"> "Развитие малого и среднего предпринимательства в Сахалинской области"</w:t>
            </w:r>
          </w:p>
        </w:tc>
      </w:tr>
      <w:tr w:rsidR="000F28B2">
        <w:tc>
          <w:tcPr>
            <w:tcW w:w="680" w:type="dxa"/>
          </w:tcPr>
          <w:p w:rsidR="000F28B2" w:rsidRDefault="000F28B2">
            <w:pPr>
              <w:pStyle w:val="ConsPlusNormal"/>
            </w:pPr>
            <w:bookmarkStart w:id="22" w:name="P3399"/>
            <w:bookmarkEnd w:id="22"/>
            <w:r>
              <w:t>2.1.</w:t>
            </w:r>
          </w:p>
        </w:tc>
        <w:tc>
          <w:tcPr>
            <w:tcW w:w="2778" w:type="dxa"/>
          </w:tcPr>
          <w:p w:rsidR="000F28B2" w:rsidRDefault="000F28B2">
            <w:pPr>
              <w:pStyle w:val="ConsPlusNormal"/>
            </w:pPr>
            <w:r>
              <w:t xml:space="preserve">Доля производимой продукции субъектами малого и среднего предпринимательства в </w:t>
            </w:r>
            <w:r>
              <w:lastRenderedPageBreak/>
              <w:t>общем объеме валового регионального продукта</w:t>
            </w:r>
          </w:p>
        </w:tc>
        <w:tc>
          <w:tcPr>
            <w:tcW w:w="1361" w:type="dxa"/>
          </w:tcPr>
          <w:p w:rsidR="000F28B2" w:rsidRDefault="000F28B2">
            <w:pPr>
              <w:pStyle w:val="ConsPlusNormal"/>
              <w:jc w:val="center"/>
            </w:pPr>
            <w:r>
              <w:lastRenderedPageBreak/>
              <w:t>%</w:t>
            </w:r>
          </w:p>
        </w:tc>
        <w:tc>
          <w:tcPr>
            <w:tcW w:w="1134" w:type="dxa"/>
          </w:tcPr>
          <w:p w:rsidR="000F28B2" w:rsidRDefault="000F28B2">
            <w:pPr>
              <w:pStyle w:val="ConsPlusNormal"/>
              <w:jc w:val="center"/>
            </w:pPr>
            <w:r>
              <w:t>9,3</w:t>
            </w:r>
          </w:p>
        </w:tc>
        <w:tc>
          <w:tcPr>
            <w:tcW w:w="794" w:type="dxa"/>
          </w:tcPr>
          <w:p w:rsidR="000F28B2" w:rsidRDefault="000F28B2">
            <w:pPr>
              <w:pStyle w:val="ConsPlusNormal"/>
              <w:jc w:val="center"/>
            </w:pPr>
            <w:r>
              <w:t>9,3</w:t>
            </w:r>
          </w:p>
        </w:tc>
        <w:tc>
          <w:tcPr>
            <w:tcW w:w="850" w:type="dxa"/>
          </w:tcPr>
          <w:p w:rsidR="000F28B2" w:rsidRDefault="000F28B2">
            <w:pPr>
              <w:pStyle w:val="ConsPlusNormal"/>
              <w:jc w:val="center"/>
            </w:pPr>
            <w:r>
              <w:t>9,3</w:t>
            </w:r>
          </w:p>
        </w:tc>
        <w:tc>
          <w:tcPr>
            <w:tcW w:w="794" w:type="dxa"/>
          </w:tcPr>
          <w:p w:rsidR="000F28B2" w:rsidRDefault="000F28B2">
            <w:pPr>
              <w:pStyle w:val="ConsPlusNormal"/>
              <w:jc w:val="center"/>
            </w:pPr>
            <w:r>
              <w:t>9,4</w:t>
            </w:r>
          </w:p>
        </w:tc>
        <w:tc>
          <w:tcPr>
            <w:tcW w:w="794" w:type="dxa"/>
          </w:tcPr>
          <w:p w:rsidR="000F28B2" w:rsidRDefault="000F28B2">
            <w:pPr>
              <w:pStyle w:val="ConsPlusNormal"/>
              <w:jc w:val="center"/>
            </w:pPr>
            <w:r>
              <w:t>9,4</w:t>
            </w:r>
          </w:p>
        </w:tc>
        <w:tc>
          <w:tcPr>
            <w:tcW w:w="794" w:type="dxa"/>
          </w:tcPr>
          <w:p w:rsidR="000F28B2" w:rsidRDefault="000F28B2">
            <w:pPr>
              <w:pStyle w:val="ConsPlusNormal"/>
              <w:jc w:val="center"/>
            </w:pPr>
            <w:r>
              <w:t>9,5</w:t>
            </w:r>
          </w:p>
        </w:tc>
        <w:tc>
          <w:tcPr>
            <w:tcW w:w="794" w:type="dxa"/>
          </w:tcPr>
          <w:p w:rsidR="000F28B2" w:rsidRDefault="000F28B2">
            <w:pPr>
              <w:pStyle w:val="ConsPlusNormal"/>
              <w:jc w:val="center"/>
            </w:pPr>
            <w:r>
              <w:t>9,5</w:t>
            </w:r>
          </w:p>
        </w:tc>
      </w:tr>
      <w:tr w:rsidR="000F28B2">
        <w:tc>
          <w:tcPr>
            <w:tcW w:w="680" w:type="dxa"/>
          </w:tcPr>
          <w:p w:rsidR="000F28B2" w:rsidRDefault="000F28B2">
            <w:pPr>
              <w:pStyle w:val="ConsPlusNormal"/>
            </w:pPr>
            <w:bookmarkStart w:id="23" w:name="P3409"/>
            <w:bookmarkEnd w:id="23"/>
            <w:r>
              <w:lastRenderedPageBreak/>
              <w:t>2.2.</w:t>
            </w:r>
          </w:p>
        </w:tc>
        <w:tc>
          <w:tcPr>
            <w:tcW w:w="2778" w:type="dxa"/>
          </w:tcPr>
          <w:p w:rsidR="000F28B2" w:rsidRDefault="000F28B2">
            <w:pPr>
              <w:pStyle w:val="ConsPlusNormal"/>
            </w:pPr>
            <w:r>
              <w:t>Доля среднесписочной численности работников (без внешних совместителей), занятых на микропредприятиях, малых и средних предприятиях и у индивидуальных предпринимателей, в общей численности занятого населения Сахалинской области</w:t>
            </w:r>
          </w:p>
        </w:tc>
        <w:tc>
          <w:tcPr>
            <w:tcW w:w="1361" w:type="dxa"/>
          </w:tcPr>
          <w:p w:rsidR="000F28B2" w:rsidRDefault="000F28B2">
            <w:pPr>
              <w:pStyle w:val="ConsPlusNormal"/>
              <w:jc w:val="center"/>
            </w:pPr>
            <w:r>
              <w:t>%</w:t>
            </w:r>
          </w:p>
        </w:tc>
        <w:tc>
          <w:tcPr>
            <w:tcW w:w="1134" w:type="dxa"/>
          </w:tcPr>
          <w:p w:rsidR="000F28B2" w:rsidRDefault="000F28B2">
            <w:pPr>
              <w:pStyle w:val="ConsPlusNormal"/>
              <w:jc w:val="center"/>
            </w:pPr>
            <w:r>
              <w:t>36,0</w:t>
            </w:r>
          </w:p>
        </w:tc>
        <w:tc>
          <w:tcPr>
            <w:tcW w:w="794" w:type="dxa"/>
          </w:tcPr>
          <w:p w:rsidR="000F28B2" w:rsidRDefault="000F28B2">
            <w:pPr>
              <w:pStyle w:val="ConsPlusNormal"/>
              <w:jc w:val="center"/>
            </w:pPr>
            <w:r>
              <w:t>29,8</w:t>
            </w:r>
          </w:p>
        </w:tc>
        <w:tc>
          <w:tcPr>
            <w:tcW w:w="850" w:type="dxa"/>
          </w:tcPr>
          <w:p w:rsidR="000F28B2" w:rsidRDefault="000F28B2">
            <w:pPr>
              <w:pStyle w:val="ConsPlusNormal"/>
              <w:jc w:val="center"/>
            </w:pPr>
            <w:r>
              <w:t>29,9</w:t>
            </w:r>
          </w:p>
        </w:tc>
        <w:tc>
          <w:tcPr>
            <w:tcW w:w="794" w:type="dxa"/>
          </w:tcPr>
          <w:p w:rsidR="000F28B2" w:rsidRDefault="000F28B2">
            <w:pPr>
              <w:pStyle w:val="ConsPlusNormal"/>
              <w:jc w:val="center"/>
            </w:pPr>
            <w:r>
              <w:t>30,0</w:t>
            </w:r>
          </w:p>
        </w:tc>
        <w:tc>
          <w:tcPr>
            <w:tcW w:w="794" w:type="dxa"/>
          </w:tcPr>
          <w:p w:rsidR="000F28B2" w:rsidRDefault="000F28B2">
            <w:pPr>
              <w:pStyle w:val="ConsPlusNormal"/>
              <w:jc w:val="center"/>
            </w:pPr>
            <w:r>
              <w:t>30,0</w:t>
            </w:r>
          </w:p>
        </w:tc>
        <w:tc>
          <w:tcPr>
            <w:tcW w:w="794" w:type="dxa"/>
          </w:tcPr>
          <w:p w:rsidR="000F28B2" w:rsidRDefault="000F28B2">
            <w:pPr>
              <w:pStyle w:val="ConsPlusNormal"/>
              <w:jc w:val="center"/>
            </w:pPr>
            <w:r>
              <w:t>30,1</w:t>
            </w:r>
          </w:p>
        </w:tc>
        <w:tc>
          <w:tcPr>
            <w:tcW w:w="794" w:type="dxa"/>
          </w:tcPr>
          <w:p w:rsidR="000F28B2" w:rsidRDefault="000F28B2">
            <w:pPr>
              <w:pStyle w:val="ConsPlusNormal"/>
              <w:jc w:val="center"/>
            </w:pPr>
            <w:r>
              <w:t>30,2</w:t>
            </w:r>
          </w:p>
        </w:tc>
      </w:tr>
      <w:tr w:rsidR="000F28B2">
        <w:tc>
          <w:tcPr>
            <w:tcW w:w="680" w:type="dxa"/>
          </w:tcPr>
          <w:p w:rsidR="000F28B2" w:rsidRDefault="000F28B2">
            <w:pPr>
              <w:pStyle w:val="ConsPlusNormal"/>
            </w:pPr>
            <w:bookmarkStart w:id="24" w:name="P3419"/>
            <w:bookmarkEnd w:id="24"/>
            <w:r>
              <w:t>2.3.</w:t>
            </w:r>
          </w:p>
        </w:tc>
        <w:tc>
          <w:tcPr>
            <w:tcW w:w="2778" w:type="dxa"/>
          </w:tcPr>
          <w:p w:rsidR="000F28B2" w:rsidRDefault="000F28B2">
            <w:pPr>
              <w:pStyle w:val="ConsPlusNormal"/>
            </w:pPr>
            <w:r>
              <w:t>Прирост оборота продукции и услуг, производимых малыми предприятиями, в том числе микропредприятиями и индивидуальными предпринимателями, на территории Сахалинской области к предыдущему году</w:t>
            </w:r>
          </w:p>
        </w:tc>
        <w:tc>
          <w:tcPr>
            <w:tcW w:w="1361" w:type="dxa"/>
          </w:tcPr>
          <w:p w:rsidR="000F28B2" w:rsidRDefault="000F28B2">
            <w:pPr>
              <w:pStyle w:val="ConsPlusNormal"/>
              <w:jc w:val="center"/>
            </w:pPr>
            <w:r>
              <w:t>%</w:t>
            </w:r>
          </w:p>
        </w:tc>
        <w:tc>
          <w:tcPr>
            <w:tcW w:w="1134" w:type="dxa"/>
          </w:tcPr>
          <w:p w:rsidR="000F28B2" w:rsidRDefault="000F28B2">
            <w:pPr>
              <w:pStyle w:val="ConsPlusNormal"/>
              <w:jc w:val="center"/>
            </w:pPr>
            <w:r>
              <w:t>3,8</w:t>
            </w:r>
          </w:p>
        </w:tc>
        <w:tc>
          <w:tcPr>
            <w:tcW w:w="794" w:type="dxa"/>
          </w:tcPr>
          <w:p w:rsidR="000F28B2" w:rsidRDefault="000F28B2">
            <w:pPr>
              <w:pStyle w:val="ConsPlusNormal"/>
              <w:jc w:val="center"/>
            </w:pPr>
            <w:r>
              <w:t>3,8</w:t>
            </w:r>
          </w:p>
        </w:tc>
        <w:tc>
          <w:tcPr>
            <w:tcW w:w="850" w:type="dxa"/>
          </w:tcPr>
          <w:p w:rsidR="000F28B2" w:rsidRDefault="000F28B2">
            <w:pPr>
              <w:pStyle w:val="ConsPlusNormal"/>
              <w:jc w:val="center"/>
            </w:pPr>
            <w:r>
              <w:t>3,8</w:t>
            </w:r>
          </w:p>
        </w:tc>
        <w:tc>
          <w:tcPr>
            <w:tcW w:w="794" w:type="dxa"/>
          </w:tcPr>
          <w:p w:rsidR="000F28B2" w:rsidRDefault="000F28B2">
            <w:pPr>
              <w:pStyle w:val="ConsPlusNormal"/>
              <w:jc w:val="center"/>
            </w:pPr>
            <w:r>
              <w:t>3,8</w:t>
            </w:r>
          </w:p>
        </w:tc>
        <w:tc>
          <w:tcPr>
            <w:tcW w:w="794" w:type="dxa"/>
          </w:tcPr>
          <w:p w:rsidR="000F28B2" w:rsidRDefault="000F28B2">
            <w:pPr>
              <w:pStyle w:val="ConsPlusNormal"/>
              <w:jc w:val="center"/>
            </w:pPr>
            <w:r>
              <w:t>3,8</w:t>
            </w:r>
          </w:p>
        </w:tc>
        <w:tc>
          <w:tcPr>
            <w:tcW w:w="794" w:type="dxa"/>
          </w:tcPr>
          <w:p w:rsidR="000F28B2" w:rsidRDefault="000F28B2">
            <w:pPr>
              <w:pStyle w:val="ConsPlusNormal"/>
              <w:jc w:val="center"/>
            </w:pPr>
            <w:r>
              <w:t>3,8</w:t>
            </w:r>
          </w:p>
        </w:tc>
        <w:tc>
          <w:tcPr>
            <w:tcW w:w="794" w:type="dxa"/>
          </w:tcPr>
          <w:p w:rsidR="000F28B2" w:rsidRDefault="000F28B2">
            <w:pPr>
              <w:pStyle w:val="ConsPlusNormal"/>
              <w:jc w:val="center"/>
            </w:pPr>
            <w:r>
              <w:t>3,8</w:t>
            </w:r>
          </w:p>
        </w:tc>
      </w:tr>
      <w:tr w:rsidR="000F28B2">
        <w:tc>
          <w:tcPr>
            <w:tcW w:w="680" w:type="dxa"/>
          </w:tcPr>
          <w:p w:rsidR="000F28B2" w:rsidRDefault="000F28B2">
            <w:pPr>
              <w:pStyle w:val="ConsPlusNormal"/>
            </w:pPr>
            <w:bookmarkStart w:id="25" w:name="P3429"/>
            <w:bookmarkEnd w:id="25"/>
            <w:r>
              <w:t>2.4.</w:t>
            </w:r>
          </w:p>
        </w:tc>
        <w:tc>
          <w:tcPr>
            <w:tcW w:w="2778" w:type="dxa"/>
          </w:tcPr>
          <w:p w:rsidR="000F28B2" w:rsidRDefault="000F28B2">
            <w:pPr>
              <w:pStyle w:val="ConsPlusNormal"/>
            </w:pPr>
            <w:r>
              <w:t>Объем налоговых поступлений в консолидированный бюджет Сахалинской области от субъектов предпринимательства</w:t>
            </w:r>
          </w:p>
        </w:tc>
        <w:tc>
          <w:tcPr>
            <w:tcW w:w="1361" w:type="dxa"/>
          </w:tcPr>
          <w:p w:rsidR="000F28B2" w:rsidRDefault="000F28B2">
            <w:pPr>
              <w:pStyle w:val="ConsPlusNormal"/>
              <w:jc w:val="center"/>
            </w:pPr>
            <w:r>
              <w:t>млрд. руб.</w:t>
            </w:r>
          </w:p>
        </w:tc>
        <w:tc>
          <w:tcPr>
            <w:tcW w:w="1134" w:type="dxa"/>
          </w:tcPr>
          <w:p w:rsidR="000F28B2" w:rsidRDefault="000F28B2">
            <w:pPr>
              <w:pStyle w:val="ConsPlusNormal"/>
              <w:jc w:val="center"/>
            </w:pPr>
            <w:r>
              <w:t>2,8</w:t>
            </w:r>
          </w:p>
        </w:tc>
        <w:tc>
          <w:tcPr>
            <w:tcW w:w="794" w:type="dxa"/>
          </w:tcPr>
          <w:p w:rsidR="000F28B2" w:rsidRDefault="000F28B2">
            <w:pPr>
              <w:pStyle w:val="ConsPlusNormal"/>
              <w:jc w:val="center"/>
            </w:pPr>
            <w:r>
              <w:t>2,9</w:t>
            </w:r>
          </w:p>
        </w:tc>
        <w:tc>
          <w:tcPr>
            <w:tcW w:w="850" w:type="dxa"/>
          </w:tcPr>
          <w:p w:rsidR="000F28B2" w:rsidRDefault="000F28B2">
            <w:pPr>
              <w:pStyle w:val="ConsPlusNormal"/>
              <w:jc w:val="center"/>
            </w:pPr>
            <w:r>
              <w:t>3,0</w:t>
            </w:r>
          </w:p>
        </w:tc>
        <w:tc>
          <w:tcPr>
            <w:tcW w:w="794" w:type="dxa"/>
          </w:tcPr>
          <w:p w:rsidR="000F28B2" w:rsidRDefault="000F28B2">
            <w:pPr>
              <w:pStyle w:val="ConsPlusNormal"/>
              <w:jc w:val="center"/>
            </w:pPr>
            <w:r>
              <w:t>3,1</w:t>
            </w:r>
          </w:p>
        </w:tc>
        <w:tc>
          <w:tcPr>
            <w:tcW w:w="794" w:type="dxa"/>
          </w:tcPr>
          <w:p w:rsidR="000F28B2" w:rsidRDefault="000F28B2">
            <w:pPr>
              <w:pStyle w:val="ConsPlusNormal"/>
              <w:jc w:val="center"/>
            </w:pPr>
            <w:r>
              <w:t>3,2</w:t>
            </w:r>
          </w:p>
        </w:tc>
        <w:tc>
          <w:tcPr>
            <w:tcW w:w="794" w:type="dxa"/>
          </w:tcPr>
          <w:p w:rsidR="000F28B2" w:rsidRDefault="000F28B2">
            <w:pPr>
              <w:pStyle w:val="ConsPlusNormal"/>
              <w:jc w:val="center"/>
            </w:pPr>
            <w:r>
              <w:t>3,3</w:t>
            </w:r>
          </w:p>
        </w:tc>
        <w:tc>
          <w:tcPr>
            <w:tcW w:w="794" w:type="dxa"/>
          </w:tcPr>
          <w:p w:rsidR="000F28B2" w:rsidRDefault="000F28B2">
            <w:pPr>
              <w:pStyle w:val="ConsPlusNormal"/>
              <w:jc w:val="center"/>
            </w:pPr>
            <w:r>
              <w:t>3,4</w:t>
            </w:r>
          </w:p>
        </w:tc>
      </w:tr>
      <w:tr w:rsidR="000F28B2">
        <w:tc>
          <w:tcPr>
            <w:tcW w:w="680" w:type="dxa"/>
          </w:tcPr>
          <w:p w:rsidR="000F28B2" w:rsidRDefault="000F28B2">
            <w:pPr>
              <w:pStyle w:val="ConsPlusNormal"/>
            </w:pPr>
            <w:bookmarkStart w:id="26" w:name="P3439"/>
            <w:bookmarkEnd w:id="26"/>
            <w:r>
              <w:lastRenderedPageBreak/>
              <w:t>2.5.</w:t>
            </w:r>
          </w:p>
        </w:tc>
        <w:tc>
          <w:tcPr>
            <w:tcW w:w="2778" w:type="dxa"/>
          </w:tcPr>
          <w:p w:rsidR="000F28B2" w:rsidRDefault="000F28B2">
            <w:pPr>
              <w:pStyle w:val="ConsPlusNormal"/>
            </w:pPr>
            <w:r>
              <w:t>Количество субъектов малого и среднего предпринимательства, получивших государственную поддержку</w:t>
            </w:r>
          </w:p>
        </w:tc>
        <w:tc>
          <w:tcPr>
            <w:tcW w:w="1361" w:type="dxa"/>
          </w:tcPr>
          <w:p w:rsidR="000F28B2" w:rsidRDefault="000F28B2">
            <w:pPr>
              <w:pStyle w:val="ConsPlusNormal"/>
              <w:jc w:val="center"/>
            </w:pPr>
            <w:r>
              <w:t>единиц</w:t>
            </w:r>
          </w:p>
        </w:tc>
        <w:tc>
          <w:tcPr>
            <w:tcW w:w="1134" w:type="dxa"/>
          </w:tcPr>
          <w:p w:rsidR="000F28B2" w:rsidRDefault="000F28B2">
            <w:pPr>
              <w:pStyle w:val="ConsPlusNormal"/>
              <w:jc w:val="center"/>
            </w:pPr>
            <w:r>
              <w:t>-</w:t>
            </w:r>
          </w:p>
        </w:tc>
        <w:tc>
          <w:tcPr>
            <w:tcW w:w="794" w:type="dxa"/>
          </w:tcPr>
          <w:p w:rsidR="000F28B2" w:rsidRDefault="000F28B2">
            <w:pPr>
              <w:pStyle w:val="ConsPlusNormal"/>
              <w:jc w:val="center"/>
            </w:pPr>
            <w:r>
              <w:t>25</w:t>
            </w:r>
          </w:p>
        </w:tc>
        <w:tc>
          <w:tcPr>
            <w:tcW w:w="850" w:type="dxa"/>
          </w:tcPr>
          <w:p w:rsidR="000F28B2" w:rsidRDefault="000F28B2">
            <w:pPr>
              <w:pStyle w:val="ConsPlusNormal"/>
              <w:jc w:val="center"/>
            </w:pPr>
            <w:r>
              <w:t>0</w:t>
            </w:r>
          </w:p>
        </w:tc>
        <w:tc>
          <w:tcPr>
            <w:tcW w:w="794" w:type="dxa"/>
          </w:tcPr>
          <w:p w:rsidR="000F28B2" w:rsidRDefault="000F28B2">
            <w:pPr>
              <w:pStyle w:val="ConsPlusNormal"/>
              <w:jc w:val="center"/>
            </w:pPr>
            <w:r>
              <w:t>30</w:t>
            </w:r>
          </w:p>
        </w:tc>
        <w:tc>
          <w:tcPr>
            <w:tcW w:w="794" w:type="dxa"/>
          </w:tcPr>
          <w:p w:rsidR="000F28B2" w:rsidRDefault="000F28B2">
            <w:pPr>
              <w:pStyle w:val="ConsPlusNormal"/>
              <w:jc w:val="center"/>
            </w:pPr>
            <w:r>
              <w:t>35</w:t>
            </w:r>
          </w:p>
        </w:tc>
        <w:tc>
          <w:tcPr>
            <w:tcW w:w="794" w:type="dxa"/>
          </w:tcPr>
          <w:p w:rsidR="000F28B2" w:rsidRDefault="000F28B2">
            <w:pPr>
              <w:pStyle w:val="ConsPlusNormal"/>
              <w:jc w:val="center"/>
            </w:pPr>
            <w:r>
              <w:t>38</w:t>
            </w:r>
          </w:p>
        </w:tc>
        <w:tc>
          <w:tcPr>
            <w:tcW w:w="794" w:type="dxa"/>
          </w:tcPr>
          <w:p w:rsidR="000F28B2" w:rsidRDefault="000F28B2">
            <w:pPr>
              <w:pStyle w:val="ConsPlusNormal"/>
              <w:jc w:val="center"/>
            </w:pPr>
            <w:r>
              <w:t>40</w:t>
            </w:r>
          </w:p>
        </w:tc>
      </w:tr>
      <w:tr w:rsidR="000F28B2">
        <w:tc>
          <w:tcPr>
            <w:tcW w:w="680" w:type="dxa"/>
          </w:tcPr>
          <w:p w:rsidR="000F28B2" w:rsidRDefault="000F28B2">
            <w:pPr>
              <w:pStyle w:val="ConsPlusNormal"/>
            </w:pPr>
            <w:bookmarkStart w:id="27" w:name="P3449"/>
            <w:bookmarkEnd w:id="27"/>
            <w:r>
              <w:t>2.6.</w:t>
            </w:r>
          </w:p>
        </w:tc>
        <w:tc>
          <w:tcPr>
            <w:tcW w:w="2778" w:type="dxa"/>
          </w:tcPr>
          <w:p w:rsidR="000F28B2" w:rsidRDefault="000F28B2">
            <w:pPr>
              <w:pStyle w:val="ConsPlusNormal"/>
            </w:pPr>
            <w:r>
              <w:t>Количество вновь созданных рабочих мест (включая вновь зарегистрированных индивидуальных предпринимателей)</w:t>
            </w:r>
          </w:p>
        </w:tc>
        <w:tc>
          <w:tcPr>
            <w:tcW w:w="1361" w:type="dxa"/>
          </w:tcPr>
          <w:p w:rsidR="000F28B2" w:rsidRDefault="000F28B2">
            <w:pPr>
              <w:pStyle w:val="ConsPlusNormal"/>
              <w:jc w:val="center"/>
            </w:pPr>
            <w:r>
              <w:t>единиц</w:t>
            </w:r>
          </w:p>
        </w:tc>
        <w:tc>
          <w:tcPr>
            <w:tcW w:w="1134" w:type="dxa"/>
          </w:tcPr>
          <w:p w:rsidR="000F28B2" w:rsidRDefault="000F28B2">
            <w:pPr>
              <w:pStyle w:val="ConsPlusNormal"/>
              <w:jc w:val="center"/>
            </w:pPr>
            <w:r>
              <w:t>-</w:t>
            </w:r>
          </w:p>
        </w:tc>
        <w:tc>
          <w:tcPr>
            <w:tcW w:w="794" w:type="dxa"/>
          </w:tcPr>
          <w:p w:rsidR="000F28B2" w:rsidRDefault="000F28B2">
            <w:pPr>
              <w:pStyle w:val="ConsPlusNormal"/>
              <w:jc w:val="center"/>
            </w:pPr>
            <w:r>
              <w:t>10</w:t>
            </w:r>
          </w:p>
        </w:tc>
        <w:tc>
          <w:tcPr>
            <w:tcW w:w="850" w:type="dxa"/>
          </w:tcPr>
          <w:p w:rsidR="000F28B2" w:rsidRDefault="000F28B2">
            <w:pPr>
              <w:pStyle w:val="ConsPlusNormal"/>
              <w:jc w:val="center"/>
            </w:pPr>
            <w:r>
              <w:t>0</w:t>
            </w:r>
          </w:p>
        </w:tc>
        <w:tc>
          <w:tcPr>
            <w:tcW w:w="794" w:type="dxa"/>
          </w:tcPr>
          <w:p w:rsidR="000F28B2" w:rsidRDefault="000F28B2">
            <w:pPr>
              <w:pStyle w:val="ConsPlusNormal"/>
              <w:jc w:val="center"/>
            </w:pPr>
            <w:r>
              <w:t>10</w:t>
            </w:r>
          </w:p>
        </w:tc>
        <w:tc>
          <w:tcPr>
            <w:tcW w:w="794" w:type="dxa"/>
          </w:tcPr>
          <w:p w:rsidR="000F28B2" w:rsidRDefault="000F28B2">
            <w:pPr>
              <w:pStyle w:val="ConsPlusNormal"/>
              <w:jc w:val="center"/>
            </w:pPr>
            <w:r>
              <w:t>12</w:t>
            </w:r>
          </w:p>
        </w:tc>
        <w:tc>
          <w:tcPr>
            <w:tcW w:w="794" w:type="dxa"/>
          </w:tcPr>
          <w:p w:rsidR="000F28B2" w:rsidRDefault="000F28B2">
            <w:pPr>
              <w:pStyle w:val="ConsPlusNormal"/>
              <w:jc w:val="center"/>
            </w:pPr>
            <w:r>
              <w:t>12</w:t>
            </w:r>
          </w:p>
        </w:tc>
        <w:tc>
          <w:tcPr>
            <w:tcW w:w="794" w:type="dxa"/>
          </w:tcPr>
          <w:p w:rsidR="000F28B2" w:rsidRDefault="000F28B2">
            <w:pPr>
              <w:pStyle w:val="ConsPlusNormal"/>
              <w:jc w:val="center"/>
            </w:pPr>
            <w:r>
              <w:t>14</w:t>
            </w:r>
          </w:p>
        </w:tc>
      </w:tr>
      <w:tr w:rsidR="000F28B2">
        <w:tc>
          <w:tcPr>
            <w:tcW w:w="680" w:type="dxa"/>
          </w:tcPr>
          <w:p w:rsidR="000F28B2" w:rsidRDefault="000F28B2">
            <w:pPr>
              <w:pStyle w:val="ConsPlusNormal"/>
            </w:pPr>
            <w:bookmarkStart w:id="28" w:name="P3459"/>
            <w:bookmarkEnd w:id="28"/>
            <w:r>
              <w:t>2.7.</w:t>
            </w:r>
          </w:p>
        </w:tc>
        <w:tc>
          <w:tcPr>
            <w:tcW w:w="2778" w:type="dxa"/>
          </w:tcPr>
          <w:p w:rsidR="000F28B2" w:rsidRDefault="000F28B2">
            <w:pPr>
              <w:pStyle w:val="ConsPlusNormal"/>
            </w:pPr>
            <w:r>
              <w:t>Количество субъектов малого и среднего предпринимательства (включая индивидуальных предпринимателей) в расчете на 1 тыс. человек населения</w:t>
            </w:r>
          </w:p>
        </w:tc>
        <w:tc>
          <w:tcPr>
            <w:tcW w:w="1361" w:type="dxa"/>
          </w:tcPr>
          <w:p w:rsidR="000F28B2" w:rsidRDefault="000F28B2">
            <w:pPr>
              <w:pStyle w:val="ConsPlusNormal"/>
              <w:jc w:val="center"/>
            </w:pPr>
            <w:r>
              <w:t>единиц</w:t>
            </w:r>
          </w:p>
        </w:tc>
        <w:tc>
          <w:tcPr>
            <w:tcW w:w="1134" w:type="dxa"/>
          </w:tcPr>
          <w:p w:rsidR="000F28B2" w:rsidRDefault="000F28B2">
            <w:pPr>
              <w:pStyle w:val="ConsPlusNormal"/>
              <w:jc w:val="center"/>
            </w:pPr>
            <w:r>
              <w:t>54,0</w:t>
            </w:r>
          </w:p>
        </w:tc>
        <w:tc>
          <w:tcPr>
            <w:tcW w:w="794" w:type="dxa"/>
          </w:tcPr>
          <w:p w:rsidR="000F28B2" w:rsidRDefault="000F28B2">
            <w:pPr>
              <w:pStyle w:val="ConsPlusNormal"/>
              <w:jc w:val="center"/>
            </w:pPr>
            <w:r>
              <w:t>54,5</w:t>
            </w:r>
          </w:p>
        </w:tc>
        <w:tc>
          <w:tcPr>
            <w:tcW w:w="850" w:type="dxa"/>
          </w:tcPr>
          <w:p w:rsidR="000F28B2" w:rsidRDefault="000F28B2">
            <w:pPr>
              <w:pStyle w:val="ConsPlusNormal"/>
              <w:jc w:val="center"/>
            </w:pPr>
            <w:r>
              <w:t>55,0</w:t>
            </w:r>
          </w:p>
        </w:tc>
        <w:tc>
          <w:tcPr>
            <w:tcW w:w="794" w:type="dxa"/>
          </w:tcPr>
          <w:p w:rsidR="000F28B2" w:rsidRDefault="000F28B2">
            <w:pPr>
              <w:pStyle w:val="ConsPlusNormal"/>
              <w:jc w:val="center"/>
            </w:pPr>
            <w:r>
              <w:t>55,1</w:t>
            </w:r>
          </w:p>
        </w:tc>
        <w:tc>
          <w:tcPr>
            <w:tcW w:w="794" w:type="dxa"/>
          </w:tcPr>
          <w:p w:rsidR="000F28B2" w:rsidRDefault="000F28B2">
            <w:pPr>
              <w:pStyle w:val="ConsPlusNormal"/>
              <w:jc w:val="center"/>
            </w:pPr>
            <w:r>
              <w:t>55,2</w:t>
            </w:r>
          </w:p>
        </w:tc>
        <w:tc>
          <w:tcPr>
            <w:tcW w:w="794" w:type="dxa"/>
          </w:tcPr>
          <w:p w:rsidR="000F28B2" w:rsidRDefault="000F28B2">
            <w:pPr>
              <w:pStyle w:val="ConsPlusNormal"/>
              <w:jc w:val="center"/>
            </w:pPr>
            <w:r>
              <w:t>55,2</w:t>
            </w:r>
          </w:p>
        </w:tc>
        <w:tc>
          <w:tcPr>
            <w:tcW w:w="794" w:type="dxa"/>
          </w:tcPr>
          <w:p w:rsidR="000F28B2" w:rsidRDefault="000F28B2">
            <w:pPr>
              <w:pStyle w:val="ConsPlusNormal"/>
              <w:jc w:val="center"/>
            </w:pPr>
            <w:r>
              <w:t>55,3</w:t>
            </w:r>
          </w:p>
        </w:tc>
      </w:tr>
      <w:tr w:rsidR="000F28B2">
        <w:tc>
          <w:tcPr>
            <w:tcW w:w="680" w:type="dxa"/>
          </w:tcPr>
          <w:p w:rsidR="000F28B2" w:rsidRDefault="000F28B2">
            <w:pPr>
              <w:pStyle w:val="ConsPlusNormal"/>
            </w:pPr>
            <w:r>
              <w:t>2.8.</w:t>
            </w:r>
          </w:p>
        </w:tc>
        <w:tc>
          <w:tcPr>
            <w:tcW w:w="2778" w:type="dxa"/>
          </w:tcPr>
          <w:p w:rsidR="000F28B2" w:rsidRDefault="000F28B2">
            <w:pPr>
              <w:pStyle w:val="ConsPlusNormal"/>
            </w:pPr>
            <w:r>
              <w:t>Доля закупок, осуществляемых областными заказчиками Сахалинской области с использованием Региональной информационной системы в сфере закупок товаров, работ, услуг для государственных нужд Сахалинской области</w:t>
            </w:r>
          </w:p>
        </w:tc>
        <w:tc>
          <w:tcPr>
            <w:tcW w:w="1361" w:type="dxa"/>
          </w:tcPr>
          <w:p w:rsidR="000F28B2" w:rsidRDefault="000F28B2">
            <w:pPr>
              <w:pStyle w:val="ConsPlusNormal"/>
              <w:jc w:val="center"/>
            </w:pPr>
            <w:r>
              <w:t>% от общего объема закупок</w:t>
            </w:r>
          </w:p>
        </w:tc>
        <w:tc>
          <w:tcPr>
            <w:tcW w:w="1134" w:type="dxa"/>
          </w:tcPr>
          <w:p w:rsidR="000F28B2" w:rsidRDefault="000F28B2">
            <w:pPr>
              <w:pStyle w:val="ConsPlusNormal"/>
              <w:jc w:val="center"/>
            </w:pPr>
            <w:r>
              <w:t>100</w:t>
            </w:r>
          </w:p>
        </w:tc>
        <w:tc>
          <w:tcPr>
            <w:tcW w:w="794" w:type="dxa"/>
          </w:tcPr>
          <w:p w:rsidR="000F28B2" w:rsidRDefault="000F28B2">
            <w:pPr>
              <w:pStyle w:val="ConsPlusNormal"/>
              <w:jc w:val="center"/>
            </w:pPr>
            <w:r>
              <w:t>100</w:t>
            </w:r>
          </w:p>
        </w:tc>
        <w:tc>
          <w:tcPr>
            <w:tcW w:w="850" w:type="dxa"/>
          </w:tcPr>
          <w:p w:rsidR="000F28B2" w:rsidRDefault="000F28B2">
            <w:pPr>
              <w:pStyle w:val="ConsPlusNormal"/>
              <w:jc w:val="center"/>
            </w:pPr>
            <w:r>
              <w:t>100</w:t>
            </w:r>
          </w:p>
        </w:tc>
        <w:tc>
          <w:tcPr>
            <w:tcW w:w="794" w:type="dxa"/>
          </w:tcPr>
          <w:p w:rsidR="000F28B2" w:rsidRDefault="000F28B2">
            <w:pPr>
              <w:pStyle w:val="ConsPlusNormal"/>
              <w:jc w:val="center"/>
            </w:pPr>
            <w:r>
              <w:t>100</w:t>
            </w:r>
          </w:p>
        </w:tc>
        <w:tc>
          <w:tcPr>
            <w:tcW w:w="794" w:type="dxa"/>
          </w:tcPr>
          <w:p w:rsidR="000F28B2" w:rsidRDefault="000F28B2">
            <w:pPr>
              <w:pStyle w:val="ConsPlusNormal"/>
              <w:jc w:val="center"/>
            </w:pPr>
            <w:r>
              <w:t>100</w:t>
            </w:r>
          </w:p>
        </w:tc>
        <w:tc>
          <w:tcPr>
            <w:tcW w:w="794" w:type="dxa"/>
          </w:tcPr>
          <w:p w:rsidR="000F28B2" w:rsidRDefault="000F28B2">
            <w:pPr>
              <w:pStyle w:val="ConsPlusNormal"/>
              <w:jc w:val="center"/>
            </w:pPr>
            <w:r>
              <w:t>100</w:t>
            </w:r>
          </w:p>
        </w:tc>
        <w:tc>
          <w:tcPr>
            <w:tcW w:w="794" w:type="dxa"/>
          </w:tcPr>
          <w:p w:rsidR="000F28B2" w:rsidRDefault="000F28B2">
            <w:pPr>
              <w:pStyle w:val="ConsPlusNormal"/>
              <w:jc w:val="center"/>
            </w:pPr>
            <w:r>
              <w:t>100</w:t>
            </w:r>
          </w:p>
        </w:tc>
      </w:tr>
      <w:tr w:rsidR="000F28B2">
        <w:tc>
          <w:tcPr>
            <w:tcW w:w="680" w:type="dxa"/>
          </w:tcPr>
          <w:p w:rsidR="000F28B2" w:rsidRDefault="000F28B2">
            <w:pPr>
              <w:pStyle w:val="ConsPlusNormal"/>
            </w:pPr>
            <w:bookmarkStart w:id="29" w:name="P3479"/>
            <w:bookmarkEnd w:id="29"/>
            <w:r>
              <w:lastRenderedPageBreak/>
              <w:t>2.9.</w:t>
            </w:r>
          </w:p>
        </w:tc>
        <w:tc>
          <w:tcPr>
            <w:tcW w:w="2778" w:type="dxa"/>
          </w:tcPr>
          <w:p w:rsidR="000F28B2" w:rsidRDefault="000F28B2">
            <w:pPr>
              <w:pStyle w:val="ConsPlusNormal"/>
            </w:pPr>
            <w:r>
              <w:t>Оборот субъектов малого и среднего предпринимательства в постоянных ценах по отношению к показателю 2016 года</w:t>
            </w:r>
          </w:p>
        </w:tc>
        <w:tc>
          <w:tcPr>
            <w:tcW w:w="1361" w:type="dxa"/>
          </w:tcPr>
          <w:p w:rsidR="000F28B2" w:rsidRDefault="000F28B2">
            <w:pPr>
              <w:pStyle w:val="ConsPlusNormal"/>
              <w:jc w:val="center"/>
            </w:pPr>
            <w:r>
              <w:t>%</w:t>
            </w:r>
          </w:p>
        </w:tc>
        <w:tc>
          <w:tcPr>
            <w:tcW w:w="1134" w:type="dxa"/>
          </w:tcPr>
          <w:p w:rsidR="000F28B2" w:rsidRDefault="000F28B2">
            <w:pPr>
              <w:pStyle w:val="ConsPlusNormal"/>
              <w:jc w:val="center"/>
            </w:pPr>
            <w:r>
              <w:t>100</w:t>
            </w:r>
          </w:p>
        </w:tc>
        <w:tc>
          <w:tcPr>
            <w:tcW w:w="794" w:type="dxa"/>
          </w:tcPr>
          <w:p w:rsidR="000F28B2" w:rsidRDefault="000F28B2">
            <w:pPr>
              <w:pStyle w:val="ConsPlusNormal"/>
              <w:jc w:val="center"/>
            </w:pPr>
            <w:r>
              <w:t>98</w:t>
            </w:r>
          </w:p>
        </w:tc>
        <w:tc>
          <w:tcPr>
            <w:tcW w:w="850" w:type="dxa"/>
          </w:tcPr>
          <w:p w:rsidR="000F28B2" w:rsidRDefault="000F28B2">
            <w:pPr>
              <w:pStyle w:val="ConsPlusNormal"/>
              <w:jc w:val="center"/>
            </w:pPr>
            <w:r>
              <w:t>118</w:t>
            </w:r>
          </w:p>
        </w:tc>
        <w:tc>
          <w:tcPr>
            <w:tcW w:w="794" w:type="dxa"/>
          </w:tcPr>
          <w:p w:rsidR="000F28B2" w:rsidRDefault="000F28B2">
            <w:pPr>
              <w:pStyle w:val="ConsPlusNormal"/>
              <w:jc w:val="center"/>
            </w:pPr>
            <w:r>
              <w:t>134</w:t>
            </w:r>
          </w:p>
        </w:tc>
        <w:tc>
          <w:tcPr>
            <w:tcW w:w="794" w:type="dxa"/>
          </w:tcPr>
          <w:p w:rsidR="000F28B2" w:rsidRDefault="000F28B2">
            <w:pPr>
              <w:pStyle w:val="ConsPlusNormal"/>
              <w:jc w:val="center"/>
            </w:pPr>
            <w:r>
              <w:t>185</w:t>
            </w:r>
          </w:p>
        </w:tc>
        <w:tc>
          <w:tcPr>
            <w:tcW w:w="794" w:type="dxa"/>
          </w:tcPr>
          <w:p w:rsidR="000F28B2" w:rsidRDefault="000F28B2">
            <w:pPr>
              <w:pStyle w:val="ConsPlusNormal"/>
              <w:jc w:val="center"/>
            </w:pPr>
            <w:r>
              <w:t>250</w:t>
            </w:r>
          </w:p>
        </w:tc>
        <w:tc>
          <w:tcPr>
            <w:tcW w:w="794" w:type="dxa"/>
          </w:tcPr>
          <w:p w:rsidR="000F28B2" w:rsidRDefault="000F28B2">
            <w:pPr>
              <w:pStyle w:val="ConsPlusNormal"/>
              <w:jc w:val="center"/>
            </w:pPr>
            <w:r>
              <w:t>250</w:t>
            </w:r>
          </w:p>
        </w:tc>
      </w:tr>
      <w:tr w:rsidR="000F28B2">
        <w:tc>
          <w:tcPr>
            <w:tcW w:w="680" w:type="dxa"/>
          </w:tcPr>
          <w:p w:rsidR="000F28B2" w:rsidRDefault="000F28B2">
            <w:pPr>
              <w:pStyle w:val="ConsPlusNormal"/>
            </w:pPr>
            <w:bookmarkStart w:id="30" w:name="P3489"/>
            <w:bookmarkEnd w:id="30"/>
            <w:r>
              <w:t>2.10.</w:t>
            </w:r>
          </w:p>
        </w:tc>
        <w:tc>
          <w:tcPr>
            <w:tcW w:w="2778" w:type="dxa"/>
          </w:tcPr>
          <w:p w:rsidR="000F28B2" w:rsidRDefault="000F28B2">
            <w:pPr>
              <w:pStyle w:val="ConsPlusNormal"/>
            </w:pPr>
            <w:r>
              <w:t>Оборот в расчете на одного работника субъекта малого и среднего предпринимательства в постоянных ценах по отношению к показателю 2016 года</w:t>
            </w:r>
          </w:p>
        </w:tc>
        <w:tc>
          <w:tcPr>
            <w:tcW w:w="1361" w:type="dxa"/>
          </w:tcPr>
          <w:p w:rsidR="000F28B2" w:rsidRDefault="000F28B2">
            <w:pPr>
              <w:pStyle w:val="ConsPlusNormal"/>
              <w:jc w:val="center"/>
            </w:pPr>
            <w:r>
              <w:t>%</w:t>
            </w:r>
          </w:p>
        </w:tc>
        <w:tc>
          <w:tcPr>
            <w:tcW w:w="1134" w:type="dxa"/>
          </w:tcPr>
          <w:p w:rsidR="000F28B2" w:rsidRDefault="000F28B2">
            <w:pPr>
              <w:pStyle w:val="ConsPlusNormal"/>
              <w:jc w:val="center"/>
            </w:pPr>
            <w:r>
              <w:t>100</w:t>
            </w:r>
          </w:p>
        </w:tc>
        <w:tc>
          <w:tcPr>
            <w:tcW w:w="794" w:type="dxa"/>
          </w:tcPr>
          <w:p w:rsidR="000F28B2" w:rsidRDefault="000F28B2">
            <w:pPr>
              <w:pStyle w:val="ConsPlusNormal"/>
              <w:jc w:val="center"/>
            </w:pPr>
            <w:r>
              <w:t>96,9</w:t>
            </w:r>
          </w:p>
        </w:tc>
        <w:tc>
          <w:tcPr>
            <w:tcW w:w="850" w:type="dxa"/>
          </w:tcPr>
          <w:p w:rsidR="000F28B2" w:rsidRDefault="000F28B2">
            <w:pPr>
              <w:pStyle w:val="ConsPlusNormal"/>
              <w:jc w:val="center"/>
            </w:pPr>
            <w:r>
              <w:t>112</w:t>
            </w:r>
          </w:p>
        </w:tc>
        <w:tc>
          <w:tcPr>
            <w:tcW w:w="794" w:type="dxa"/>
          </w:tcPr>
          <w:p w:rsidR="000F28B2" w:rsidRDefault="000F28B2">
            <w:pPr>
              <w:pStyle w:val="ConsPlusNormal"/>
              <w:jc w:val="center"/>
            </w:pPr>
            <w:r>
              <w:t>123,5</w:t>
            </w:r>
          </w:p>
        </w:tc>
        <w:tc>
          <w:tcPr>
            <w:tcW w:w="794" w:type="dxa"/>
          </w:tcPr>
          <w:p w:rsidR="000F28B2" w:rsidRDefault="000F28B2">
            <w:pPr>
              <w:pStyle w:val="ConsPlusNormal"/>
              <w:jc w:val="center"/>
            </w:pPr>
            <w:r>
              <w:t>159</w:t>
            </w:r>
          </w:p>
        </w:tc>
        <w:tc>
          <w:tcPr>
            <w:tcW w:w="794" w:type="dxa"/>
          </w:tcPr>
          <w:p w:rsidR="000F28B2" w:rsidRDefault="000F28B2">
            <w:pPr>
              <w:pStyle w:val="ConsPlusNormal"/>
              <w:jc w:val="center"/>
            </w:pPr>
            <w:r>
              <w:t>200</w:t>
            </w:r>
          </w:p>
        </w:tc>
        <w:tc>
          <w:tcPr>
            <w:tcW w:w="794" w:type="dxa"/>
          </w:tcPr>
          <w:p w:rsidR="000F28B2" w:rsidRDefault="000F28B2">
            <w:pPr>
              <w:pStyle w:val="ConsPlusNormal"/>
              <w:jc w:val="center"/>
            </w:pPr>
            <w:r>
              <w:t>200</w:t>
            </w:r>
          </w:p>
        </w:tc>
      </w:tr>
      <w:tr w:rsidR="000F28B2">
        <w:tc>
          <w:tcPr>
            <w:tcW w:w="680" w:type="dxa"/>
          </w:tcPr>
          <w:p w:rsidR="000F28B2" w:rsidRDefault="000F28B2">
            <w:pPr>
              <w:pStyle w:val="ConsPlusNormal"/>
            </w:pPr>
            <w:bookmarkStart w:id="31" w:name="P3499"/>
            <w:bookmarkEnd w:id="31"/>
            <w:r>
              <w:t>2.11.</w:t>
            </w:r>
          </w:p>
        </w:tc>
        <w:tc>
          <w:tcPr>
            <w:tcW w:w="2778" w:type="dxa"/>
          </w:tcPr>
          <w:p w:rsidR="000F28B2" w:rsidRDefault="000F28B2">
            <w:pPr>
              <w:pStyle w:val="ConsPlusNormal"/>
            </w:pPr>
            <w:r>
              <w:t>Доля кредитов субъектам малого и среднего предпринимательства в общем кредитном портфеле юридических лиц и индивидуальных предпринимателей</w:t>
            </w:r>
          </w:p>
        </w:tc>
        <w:tc>
          <w:tcPr>
            <w:tcW w:w="1361" w:type="dxa"/>
          </w:tcPr>
          <w:p w:rsidR="000F28B2" w:rsidRDefault="000F28B2">
            <w:pPr>
              <w:pStyle w:val="ConsPlusNormal"/>
              <w:jc w:val="center"/>
            </w:pPr>
            <w:r>
              <w:t>%</w:t>
            </w:r>
          </w:p>
        </w:tc>
        <w:tc>
          <w:tcPr>
            <w:tcW w:w="1134" w:type="dxa"/>
          </w:tcPr>
          <w:p w:rsidR="000F28B2" w:rsidRDefault="000F28B2">
            <w:pPr>
              <w:pStyle w:val="ConsPlusNormal"/>
              <w:jc w:val="center"/>
            </w:pPr>
            <w:r>
              <w:t>18,4</w:t>
            </w:r>
          </w:p>
        </w:tc>
        <w:tc>
          <w:tcPr>
            <w:tcW w:w="794" w:type="dxa"/>
          </w:tcPr>
          <w:p w:rsidR="000F28B2" w:rsidRDefault="000F28B2">
            <w:pPr>
              <w:pStyle w:val="ConsPlusNormal"/>
              <w:jc w:val="center"/>
            </w:pPr>
            <w:r>
              <w:t>17,3</w:t>
            </w:r>
          </w:p>
        </w:tc>
        <w:tc>
          <w:tcPr>
            <w:tcW w:w="850" w:type="dxa"/>
          </w:tcPr>
          <w:p w:rsidR="000F28B2" w:rsidRDefault="000F28B2">
            <w:pPr>
              <w:pStyle w:val="ConsPlusNormal"/>
              <w:jc w:val="center"/>
            </w:pPr>
            <w:r>
              <w:t>19</w:t>
            </w:r>
          </w:p>
        </w:tc>
        <w:tc>
          <w:tcPr>
            <w:tcW w:w="794" w:type="dxa"/>
          </w:tcPr>
          <w:p w:rsidR="000F28B2" w:rsidRDefault="000F28B2">
            <w:pPr>
              <w:pStyle w:val="ConsPlusNormal"/>
              <w:jc w:val="center"/>
            </w:pPr>
            <w:r>
              <w:t>20</w:t>
            </w:r>
          </w:p>
        </w:tc>
        <w:tc>
          <w:tcPr>
            <w:tcW w:w="794" w:type="dxa"/>
          </w:tcPr>
          <w:p w:rsidR="000F28B2" w:rsidRDefault="000F28B2">
            <w:pPr>
              <w:pStyle w:val="ConsPlusNormal"/>
              <w:jc w:val="center"/>
            </w:pPr>
            <w:r>
              <w:t>22</w:t>
            </w:r>
          </w:p>
        </w:tc>
        <w:tc>
          <w:tcPr>
            <w:tcW w:w="794" w:type="dxa"/>
          </w:tcPr>
          <w:p w:rsidR="000F28B2" w:rsidRDefault="000F28B2">
            <w:pPr>
              <w:pStyle w:val="ConsPlusNormal"/>
              <w:jc w:val="center"/>
            </w:pPr>
            <w:r>
              <w:t>23</w:t>
            </w:r>
          </w:p>
        </w:tc>
        <w:tc>
          <w:tcPr>
            <w:tcW w:w="794" w:type="dxa"/>
          </w:tcPr>
          <w:p w:rsidR="000F28B2" w:rsidRDefault="000F28B2">
            <w:pPr>
              <w:pStyle w:val="ConsPlusNormal"/>
              <w:jc w:val="center"/>
            </w:pPr>
            <w:r>
              <w:t>23</w:t>
            </w:r>
          </w:p>
        </w:tc>
      </w:tr>
      <w:tr w:rsidR="000F28B2">
        <w:tc>
          <w:tcPr>
            <w:tcW w:w="680" w:type="dxa"/>
          </w:tcPr>
          <w:p w:rsidR="000F28B2" w:rsidRDefault="000F28B2">
            <w:pPr>
              <w:pStyle w:val="ConsPlusNormal"/>
            </w:pPr>
            <w:bookmarkStart w:id="32" w:name="P3509"/>
            <w:bookmarkEnd w:id="32"/>
            <w:r>
              <w:t>2.12.</w:t>
            </w:r>
          </w:p>
        </w:tc>
        <w:tc>
          <w:tcPr>
            <w:tcW w:w="2778" w:type="dxa"/>
          </w:tcPr>
          <w:p w:rsidR="000F28B2" w:rsidRDefault="000F28B2">
            <w:pPr>
              <w:pStyle w:val="ConsPlusNormal"/>
            </w:pPr>
            <w:r>
              <w:t>Доля граждан, планирующих открыть собственный бизнес в течение ближайших 3 лет</w:t>
            </w:r>
          </w:p>
        </w:tc>
        <w:tc>
          <w:tcPr>
            <w:tcW w:w="1361" w:type="dxa"/>
          </w:tcPr>
          <w:p w:rsidR="000F28B2" w:rsidRDefault="000F28B2">
            <w:pPr>
              <w:pStyle w:val="ConsPlusNormal"/>
              <w:jc w:val="center"/>
            </w:pPr>
            <w:r>
              <w:t>%</w:t>
            </w:r>
          </w:p>
        </w:tc>
        <w:tc>
          <w:tcPr>
            <w:tcW w:w="1134" w:type="dxa"/>
          </w:tcPr>
          <w:p w:rsidR="000F28B2" w:rsidRDefault="000F28B2">
            <w:pPr>
              <w:pStyle w:val="ConsPlusNormal"/>
              <w:jc w:val="center"/>
            </w:pPr>
            <w:r>
              <w:t>4,7</w:t>
            </w:r>
          </w:p>
        </w:tc>
        <w:tc>
          <w:tcPr>
            <w:tcW w:w="794" w:type="dxa"/>
          </w:tcPr>
          <w:p w:rsidR="000F28B2" w:rsidRDefault="000F28B2">
            <w:pPr>
              <w:pStyle w:val="ConsPlusNormal"/>
              <w:jc w:val="center"/>
            </w:pPr>
            <w:r>
              <w:t>5</w:t>
            </w:r>
          </w:p>
        </w:tc>
        <w:tc>
          <w:tcPr>
            <w:tcW w:w="850" w:type="dxa"/>
          </w:tcPr>
          <w:p w:rsidR="000F28B2" w:rsidRDefault="000F28B2">
            <w:pPr>
              <w:pStyle w:val="ConsPlusNormal"/>
              <w:jc w:val="center"/>
            </w:pPr>
            <w:r>
              <w:t>7</w:t>
            </w:r>
          </w:p>
        </w:tc>
        <w:tc>
          <w:tcPr>
            <w:tcW w:w="794" w:type="dxa"/>
          </w:tcPr>
          <w:p w:rsidR="000F28B2" w:rsidRDefault="000F28B2">
            <w:pPr>
              <w:pStyle w:val="ConsPlusNormal"/>
              <w:jc w:val="center"/>
            </w:pPr>
            <w:r>
              <w:t>7,5</w:t>
            </w:r>
          </w:p>
        </w:tc>
        <w:tc>
          <w:tcPr>
            <w:tcW w:w="794" w:type="dxa"/>
          </w:tcPr>
          <w:p w:rsidR="000F28B2" w:rsidRDefault="000F28B2">
            <w:pPr>
              <w:pStyle w:val="ConsPlusNormal"/>
              <w:jc w:val="center"/>
            </w:pPr>
            <w:r>
              <w:t>10</w:t>
            </w:r>
          </w:p>
        </w:tc>
        <w:tc>
          <w:tcPr>
            <w:tcW w:w="794" w:type="dxa"/>
          </w:tcPr>
          <w:p w:rsidR="000F28B2" w:rsidRDefault="000F28B2">
            <w:pPr>
              <w:pStyle w:val="ConsPlusNormal"/>
              <w:jc w:val="center"/>
            </w:pPr>
            <w:r>
              <w:t>12,5</w:t>
            </w:r>
          </w:p>
        </w:tc>
        <w:tc>
          <w:tcPr>
            <w:tcW w:w="794" w:type="dxa"/>
          </w:tcPr>
          <w:p w:rsidR="000F28B2" w:rsidRDefault="000F28B2">
            <w:pPr>
              <w:pStyle w:val="ConsPlusNormal"/>
              <w:jc w:val="center"/>
            </w:pPr>
            <w:r>
              <w:t>12,5</w:t>
            </w:r>
          </w:p>
        </w:tc>
      </w:tr>
      <w:tr w:rsidR="000F28B2">
        <w:tc>
          <w:tcPr>
            <w:tcW w:w="680" w:type="dxa"/>
          </w:tcPr>
          <w:p w:rsidR="000F28B2" w:rsidRDefault="000F28B2">
            <w:pPr>
              <w:pStyle w:val="ConsPlusNormal"/>
            </w:pPr>
            <w:bookmarkStart w:id="33" w:name="P3519"/>
            <w:bookmarkEnd w:id="33"/>
            <w:r>
              <w:t>2.13.</w:t>
            </w:r>
          </w:p>
        </w:tc>
        <w:tc>
          <w:tcPr>
            <w:tcW w:w="2778" w:type="dxa"/>
          </w:tcPr>
          <w:p w:rsidR="000F28B2" w:rsidRDefault="000F28B2">
            <w:pPr>
              <w:pStyle w:val="ConsPlusNormal"/>
            </w:pPr>
            <w:r>
              <w:t xml:space="preserve">Годовой объем закупок товаров, работ, услуг, осуществляемых отдельными видами юридических лиц у субъектов малого и </w:t>
            </w:r>
            <w:r>
              <w:lastRenderedPageBreak/>
              <w:t>среднего предпринимательства, в совокупном стоимостном объеме договоров, заключенных по результатам закупок</w:t>
            </w:r>
          </w:p>
        </w:tc>
        <w:tc>
          <w:tcPr>
            <w:tcW w:w="1361" w:type="dxa"/>
          </w:tcPr>
          <w:p w:rsidR="000F28B2" w:rsidRDefault="000F28B2">
            <w:pPr>
              <w:pStyle w:val="ConsPlusNormal"/>
              <w:jc w:val="center"/>
            </w:pPr>
            <w:r>
              <w:lastRenderedPageBreak/>
              <w:t>%</w:t>
            </w:r>
          </w:p>
        </w:tc>
        <w:tc>
          <w:tcPr>
            <w:tcW w:w="1134" w:type="dxa"/>
          </w:tcPr>
          <w:p w:rsidR="000F28B2" w:rsidRDefault="000F28B2">
            <w:pPr>
              <w:pStyle w:val="ConsPlusNormal"/>
              <w:jc w:val="center"/>
            </w:pPr>
            <w:r>
              <w:t>-</w:t>
            </w:r>
          </w:p>
        </w:tc>
        <w:tc>
          <w:tcPr>
            <w:tcW w:w="794" w:type="dxa"/>
          </w:tcPr>
          <w:p w:rsidR="000F28B2" w:rsidRDefault="000F28B2">
            <w:pPr>
              <w:pStyle w:val="ConsPlusNormal"/>
              <w:jc w:val="center"/>
            </w:pPr>
            <w:r>
              <w:t>не менее 18</w:t>
            </w:r>
          </w:p>
        </w:tc>
        <w:tc>
          <w:tcPr>
            <w:tcW w:w="850" w:type="dxa"/>
          </w:tcPr>
          <w:p w:rsidR="000F28B2" w:rsidRDefault="000F28B2">
            <w:pPr>
              <w:pStyle w:val="ConsPlusNormal"/>
              <w:jc w:val="center"/>
            </w:pPr>
            <w:r>
              <w:t>не менее 25</w:t>
            </w:r>
          </w:p>
        </w:tc>
        <w:tc>
          <w:tcPr>
            <w:tcW w:w="794" w:type="dxa"/>
          </w:tcPr>
          <w:p w:rsidR="000F28B2" w:rsidRDefault="000F28B2">
            <w:pPr>
              <w:pStyle w:val="ConsPlusNormal"/>
              <w:jc w:val="center"/>
            </w:pPr>
            <w:r>
              <w:t>не менее 25</w:t>
            </w:r>
          </w:p>
        </w:tc>
        <w:tc>
          <w:tcPr>
            <w:tcW w:w="794" w:type="dxa"/>
          </w:tcPr>
          <w:p w:rsidR="000F28B2" w:rsidRDefault="000F28B2">
            <w:pPr>
              <w:pStyle w:val="ConsPlusNormal"/>
              <w:jc w:val="center"/>
            </w:pPr>
            <w:r>
              <w:t>не менее 25</w:t>
            </w:r>
          </w:p>
        </w:tc>
        <w:tc>
          <w:tcPr>
            <w:tcW w:w="794" w:type="dxa"/>
          </w:tcPr>
          <w:p w:rsidR="000F28B2" w:rsidRDefault="000F28B2">
            <w:pPr>
              <w:pStyle w:val="ConsPlusNormal"/>
              <w:jc w:val="center"/>
            </w:pPr>
            <w:r>
              <w:t>не менее 25</w:t>
            </w:r>
          </w:p>
        </w:tc>
        <w:tc>
          <w:tcPr>
            <w:tcW w:w="794" w:type="dxa"/>
          </w:tcPr>
          <w:p w:rsidR="000F28B2" w:rsidRDefault="000F28B2">
            <w:pPr>
              <w:pStyle w:val="ConsPlusNormal"/>
              <w:jc w:val="center"/>
            </w:pPr>
            <w:r>
              <w:t>не менее 25</w:t>
            </w:r>
          </w:p>
        </w:tc>
      </w:tr>
      <w:tr w:rsidR="000F28B2">
        <w:tc>
          <w:tcPr>
            <w:tcW w:w="680" w:type="dxa"/>
          </w:tcPr>
          <w:p w:rsidR="000F28B2" w:rsidRDefault="000F28B2">
            <w:pPr>
              <w:pStyle w:val="ConsPlusNormal"/>
            </w:pPr>
            <w:bookmarkStart w:id="34" w:name="P3529"/>
            <w:bookmarkEnd w:id="34"/>
            <w:r>
              <w:lastRenderedPageBreak/>
              <w:t>2.14.</w:t>
            </w:r>
          </w:p>
        </w:tc>
        <w:tc>
          <w:tcPr>
            <w:tcW w:w="2778" w:type="dxa"/>
          </w:tcPr>
          <w:p w:rsidR="000F28B2" w:rsidRDefault="000F28B2">
            <w:pPr>
              <w:pStyle w:val="ConsPlusNormal"/>
            </w:pPr>
            <w:r>
              <w:t>Годовой стоимостный объем договоров, заключенных с субъектами малого и среднего предпринимательства по результатам закупок, участниками которых являются только субъекты малого и среднего предпринимательства</w:t>
            </w:r>
          </w:p>
        </w:tc>
        <w:tc>
          <w:tcPr>
            <w:tcW w:w="1361" w:type="dxa"/>
          </w:tcPr>
          <w:p w:rsidR="000F28B2" w:rsidRDefault="000F28B2">
            <w:pPr>
              <w:pStyle w:val="ConsPlusNormal"/>
              <w:jc w:val="center"/>
            </w:pPr>
            <w:r>
              <w:t>%</w:t>
            </w:r>
          </w:p>
        </w:tc>
        <w:tc>
          <w:tcPr>
            <w:tcW w:w="1134" w:type="dxa"/>
          </w:tcPr>
          <w:p w:rsidR="000F28B2" w:rsidRDefault="000F28B2">
            <w:pPr>
              <w:pStyle w:val="ConsPlusNormal"/>
              <w:jc w:val="center"/>
            </w:pPr>
            <w:r>
              <w:t>-</w:t>
            </w:r>
          </w:p>
        </w:tc>
        <w:tc>
          <w:tcPr>
            <w:tcW w:w="794" w:type="dxa"/>
          </w:tcPr>
          <w:p w:rsidR="000F28B2" w:rsidRDefault="000F28B2">
            <w:pPr>
              <w:pStyle w:val="ConsPlusNormal"/>
              <w:jc w:val="center"/>
            </w:pPr>
            <w:r>
              <w:t>не менее 10</w:t>
            </w:r>
          </w:p>
        </w:tc>
        <w:tc>
          <w:tcPr>
            <w:tcW w:w="850" w:type="dxa"/>
          </w:tcPr>
          <w:p w:rsidR="000F28B2" w:rsidRDefault="000F28B2">
            <w:pPr>
              <w:pStyle w:val="ConsPlusNormal"/>
              <w:jc w:val="center"/>
            </w:pPr>
            <w:r>
              <w:t>не менее 15</w:t>
            </w:r>
          </w:p>
        </w:tc>
        <w:tc>
          <w:tcPr>
            <w:tcW w:w="794" w:type="dxa"/>
          </w:tcPr>
          <w:p w:rsidR="000F28B2" w:rsidRDefault="000F28B2">
            <w:pPr>
              <w:pStyle w:val="ConsPlusNormal"/>
              <w:jc w:val="center"/>
            </w:pPr>
            <w:r>
              <w:t>не менее 15</w:t>
            </w:r>
          </w:p>
        </w:tc>
        <w:tc>
          <w:tcPr>
            <w:tcW w:w="794" w:type="dxa"/>
          </w:tcPr>
          <w:p w:rsidR="000F28B2" w:rsidRDefault="000F28B2">
            <w:pPr>
              <w:pStyle w:val="ConsPlusNormal"/>
              <w:jc w:val="center"/>
            </w:pPr>
            <w:r>
              <w:t>не менее 15</w:t>
            </w:r>
          </w:p>
        </w:tc>
        <w:tc>
          <w:tcPr>
            <w:tcW w:w="794" w:type="dxa"/>
          </w:tcPr>
          <w:p w:rsidR="000F28B2" w:rsidRDefault="000F28B2">
            <w:pPr>
              <w:pStyle w:val="ConsPlusNormal"/>
              <w:jc w:val="center"/>
            </w:pPr>
            <w:r>
              <w:t>не менее 15</w:t>
            </w:r>
          </w:p>
        </w:tc>
        <w:tc>
          <w:tcPr>
            <w:tcW w:w="794" w:type="dxa"/>
          </w:tcPr>
          <w:p w:rsidR="000F28B2" w:rsidRDefault="000F28B2">
            <w:pPr>
              <w:pStyle w:val="ConsPlusNormal"/>
              <w:jc w:val="center"/>
            </w:pPr>
            <w:r>
              <w:t>не менее 15</w:t>
            </w:r>
          </w:p>
        </w:tc>
      </w:tr>
      <w:tr w:rsidR="000F28B2">
        <w:tblPrEx>
          <w:tblBorders>
            <w:insideH w:val="nil"/>
          </w:tblBorders>
        </w:tblPrEx>
        <w:tc>
          <w:tcPr>
            <w:tcW w:w="680" w:type="dxa"/>
            <w:tcBorders>
              <w:bottom w:val="nil"/>
            </w:tcBorders>
          </w:tcPr>
          <w:p w:rsidR="000F28B2" w:rsidRDefault="000F28B2">
            <w:pPr>
              <w:pStyle w:val="ConsPlusNormal"/>
            </w:pPr>
            <w:r>
              <w:t>2.15.</w:t>
            </w:r>
          </w:p>
        </w:tc>
        <w:tc>
          <w:tcPr>
            <w:tcW w:w="2778" w:type="dxa"/>
            <w:tcBorders>
              <w:bottom w:val="nil"/>
            </w:tcBorders>
          </w:tcPr>
          <w:p w:rsidR="000F28B2" w:rsidRDefault="000F28B2">
            <w:pPr>
              <w:pStyle w:val="ConsPlusNormal"/>
            </w:pPr>
            <w:r>
              <w:t>Количество субъектов малого и среднего предпринимательства, которым оказана поддержка в рамках софинансирования муниципальных программ по поддержке и развитию субъектов предпринимательства</w:t>
            </w:r>
          </w:p>
        </w:tc>
        <w:tc>
          <w:tcPr>
            <w:tcW w:w="1361" w:type="dxa"/>
            <w:tcBorders>
              <w:bottom w:val="nil"/>
            </w:tcBorders>
          </w:tcPr>
          <w:p w:rsidR="000F28B2" w:rsidRDefault="000F28B2">
            <w:pPr>
              <w:pStyle w:val="ConsPlusNormal"/>
              <w:jc w:val="center"/>
            </w:pPr>
            <w:r>
              <w:t>единиц</w:t>
            </w:r>
          </w:p>
        </w:tc>
        <w:tc>
          <w:tcPr>
            <w:tcW w:w="113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277</w:t>
            </w:r>
          </w:p>
        </w:tc>
        <w:tc>
          <w:tcPr>
            <w:tcW w:w="850"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r>
      <w:tr w:rsidR="000F28B2">
        <w:tblPrEx>
          <w:tblBorders>
            <w:insideH w:val="nil"/>
          </w:tblBorders>
        </w:tblPrEx>
        <w:tc>
          <w:tcPr>
            <w:tcW w:w="10773" w:type="dxa"/>
            <w:gridSpan w:val="10"/>
            <w:tcBorders>
              <w:top w:val="nil"/>
            </w:tcBorders>
          </w:tcPr>
          <w:p w:rsidR="000F28B2" w:rsidRDefault="000F28B2">
            <w:pPr>
              <w:pStyle w:val="ConsPlusNormal"/>
              <w:jc w:val="both"/>
            </w:pPr>
            <w:r>
              <w:t xml:space="preserve">(п. 2.15 введен </w:t>
            </w:r>
            <w:hyperlink r:id="rId143" w:history="1">
              <w:r>
                <w:rPr>
                  <w:color w:val="0000FF"/>
                </w:rPr>
                <w:t>Постановлением</w:t>
              </w:r>
            </w:hyperlink>
            <w:r>
              <w:t xml:space="preserve"> Правительства Сахалинской области от 13.07.2017 N 332)</w:t>
            </w:r>
          </w:p>
        </w:tc>
      </w:tr>
      <w:tr w:rsidR="000F28B2">
        <w:tblPrEx>
          <w:tblBorders>
            <w:insideH w:val="nil"/>
          </w:tblBorders>
        </w:tblPrEx>
        <w:tc>
          <w:tcPr>
            <w:tcW w:w="680" w:type="dxa"/>
            <w:tcBorders>
              <w:bottom w:val="nil"/>
            </w:tcBorders>
          </w:tcPr>
          <w:p w:rsidR="000F28B2" w:rsidRDefault="000F28B2">
            <w:pPr>
              <w:pStyle w:val="ConsPlusNormal"/>
            </w:pPr>
            <w:r>
              <w:t>2.16.</w:t>
            </w:r>
          </w:p>
        </w:tc>
        <w:tc>
          <w:tcPr>
            <w:tcW w:w="2778" w:type="dxa"/>
            <w:tcBorders>
              <w:bottom w:val="nil"/>
            </w:tcBorders>
          </w:tcPr>
          <w:p w:rsidR="000F28B2" w:rsidRDefault="000F28B2">
            <w:pPr>
              <w:pStyle w:val="ConsPlusNormal"/>
            </w:pPr>
            <w:r>
              <w:t xml:space="preserve">Количество созданных рабочих мест в рамках софинансирования </w:t>
            </w:r>
            <w:r>
              <w:lastRenderedPageBreak/>
              <w:t>муниципальных программ по поддержке и развитию субъектов предпринимательства</w:t>
            </w:r>
          </w:p>
        </w:tc>
        <w:tc>
          <w:tcPr>
            <w:tcW w:w="1361" w:type="dxa"/>
            <w:tcBorders>
              <w:bottom w:val="nil"/>
            </w:tcBorders>
          </w:tcPr>
          <w:p w:rsidR="000F28B2" w:rsidRDefault="000F28B2">
            <w:pPr>
              <w:pStyle w:val="ConsPlusNormal"/>
              <w:jc w:val="center"/>
            </w:pPr>
            <w:r>
              <w:lastRenderedPageBreak/>
              <w:t>единиц</w:t>
            </w:r>
          </w:p>
        </w:tc>
        <w:tc>
          <w:tcPr>
            <w:tcW w:w="113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198</w:t>
            </w:r>
          </w:p>
        </w:tc>
        <w:tc>
          <w:tcPr>
            <w:tcW w:w="850"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r>
      <w:tr w:rsidR="000F28B2">
        <w:tblPrEx>
          <w:tblBorders>
            <w:insideH w:val="nil"/>
          </w:tblBorders>
        </w:tblPrEx>
        <w:tc>
          <w:tcPr>
            <w:tcW w:w="10773" w:type="dxa"/>
            <w:gridSpan w:val="10"/>
            <w:tcBorders>
              <w:top w:val="nil"/>
            </w:tcBorders>
          </w:tcPr>
          <w:p w:rsidR="000F28B2" w:rsidRDefault="000F28B2">
            <w:pPr>
              <w:pStyle w:val="ConsPlusNormal"/>
              <w:jc w:val="both"/>
            </w:pPr>
            <w:r>
              <w:lastRenderedPageBreak/>
              <w:t xml:space="preserve">(п. 2.16 введен </w:t>
            </w:r>
            <w:hyperlink r:id="rId144" w:history="1">
              <w:r>
                <w:rPr>
                  <w:color w:val="0000FF"/>
                </w:rPr>
                <w:t>Постановлением</w:t>
              </w:r>
            </w:hyperlink>
            <w:r>
              <w:t xml:space="preserve"> Правительства Сахалинской области от 13.07.2017 N 332)</w:t>
            </w:r>
          </w:p>
        </w:tc>
      </w:tr>
      <w:tr w:rsidR="000F28B2">
        <w:tblPrEx>
          <w:tblBorders>
            <w:insideH w:val="nil"/>
          </w:tblBorders>
        </w:tblPrEx>
        <w:tc>
          <w:tcPr>
            <w:tcW w:w="680" w:type="dxa"/>
            <w:tcBorders>
              <w:bottom w:val="nil"/>
            </w:tcBorders>
          </w:tcPr>
          <w:p w:rsidR="000F28B2" w:rsidRDefault="000F28B2">
            <w:pPr>
              <w:pStyle w:val="ConsPlusNormal"/>
            </w:pPr>
            <w:r>
              <w:t>2.17.</w:t>
            </w:r>
          </w:p>
        </w:tc>
        <w:tc>
          <w:tcPr>
            <w:tcW w:w="2778" w:type="dxa"/>
            <w:tcBorders>
              <w:bottom w:val="nil"/>
            </w:tcBorders>
          </w:tcPr>
          <w:p w:rsidR="000F28B2" w:rsidRDefault="000F28B2">
            <w:pPr>
              <w:pStyle w:val="ConsPlusNormal"/>
            </w:pPr>
            <w:r>
              <w:t>Количество сохраненных рабочих мест в рамках софинансирования муниципальных программ по поддержке и развитию субъектов предпринимательства</w:t>
            </w:r>
          </w:p>
        </w:tc>
        <w:tc>
          <w:tcPr>
            <w:tcW w:w="1361" w:type="dxa"/>
            <w:tcBorders>
              <w:bottom w:val="nil"/>
            </w:tcBorders>
          </w:tcPr>
          <w:p w:rsidR="000F28B2" w:rsidRDefault="000F28B2">
            <w:pPr>
              <w:pStyle w:val="ConsPlusNormal"/>
              <w:jc w:val="center"/>
            </w:pPr>
            <w:r>
              <w:t>единиц</w:t>
            </w:r>
          </w:p>
        </w:tc>
        <w:tc>
          <w:tcPr>
            <w:tcW w:w="113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1630</w:t>
            </w:r>
          </w:p>
        </w:tc>
        <w:tc>
          <w:tcPr>
            <w:tcW w:w="850"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c>
          <w:tcPr>
            <w:tcW w:w="794" w:type="dxa"/>
            <w:tcBorders>
              <w:bottom w:val="nil"/>
            </w:tcBorders>
          </w:tcPr>
          <w:p w:rsidR="000F28B2" w:rsidRDefault="000F28B2">
            <w:pPr>
              <w:pStyle w:val="ConsPlusNormal"/>
              <w:jc w:val="center"/>
            </w:pPr>
            <w:r>
              <w:t>-</w:t>
            </w:r>
          </w:p>
        </w:tc>
      </w:tr>
      <w:tr w:rsidR="000F28B2">
        <w:tblPrEx>
          <w:tblBorders>
            <w:insideH w:val="nil"/>
          </w:tblBorders>
        </w:tblPrEx>
        <w:tc>
          <w:tcPr>
            <w:tcW w:w="10773" w:type="dxa"/>
            <w:gridSpan w:val="10"/>
            <w:tcBorders>
              <w:top w:val="nil"/>
            </w:tcBorders>
          </w:tcPr>
          <w:p w:rsidR="000F28B2" w:rsidRDefault="000F28B2">
            <w:pPr>
              <w:pStyle w:val="ConsPlusNormal"/>
              <w:jc w:val="both"/>
            </w:pPr>
            <w:r>
              <w:t xml:space="preserve">(п. 2.17 введен </w:t>
            </w:r>
            <w:hyperlink r:id="rId145" w:history="1">
              <w:r>
                <w:rPr>
                  <w:color w:val="0000FF"/>
                </w:rPr>
                <w:t>Постановлением</w:t>
              </w:r>
            </w:hyperlink>
            <w:r>
              <w:t xml:space="preserve"> Правительства Сахалинской области от 13.07.2017 N 332)</w:t>
            </w:r>
          </w:p>
        </w:tc>
      </w:tr>
      <w:tr w:rsidR="000F28B2">
        <w:tc>
          <w:tcPr>
            <w:tcW w:w="680" w:type="dxa"/>
          </w:tcPr>
          <w:p w:rsidR="000F28B2" w:rsidRDefault="000F28B2">
            <w:pPr>
              <w:pStyle w:val="ConsPlusNormal"/>
              <w:outlineLvl w:val="2"/>
            </w:pPr>
            <w:r>
              <w:t>3.</w:t>
            </w:r>
          </w:p>
        </w:tc>
        <w:tc>
          <w:tcPr>
            <w:tcW w:w="10093" w:type="dxa"/>
            <w:gridSpan w:val="9"/>
          </w:tcPr>
          <w:p w:rsidR="000F28B2" w:rsidRDefault="000F28B2">
            <w:pPr>
              <w:pStyle w:val="ConsPlusNormal"/>
              <w:jc w:val="center"/>
            </w:pPr>
            <w:hyperlink w:anchor="P1092" w:history="1">
              <w:r>
                <w:rPr>
                  <w:color w:val="0000FF"/>
                </w:rPr>
                <w:t>Подпрограмма 3</w:t>
              </w:r>
            </w:hyperlink>
            <w:r>
              <w:t xml:space="preserve"> "Развитие внешнеэкономических, межрегиональных и международных связей в Сахалинской области"</w:t>
            </w:r>
          </w:p>
        </w:tc>
      </w:tr>
      <w:tr w:rsidR="000F28B2">
        <w:tc>
          <w:tcPr>
            <w:tcW w:w="680" w:type="dxa"/>
          </w:tcPr>
          <w:p w:rsidR="000F28B2" w:rsidRDefault="000F28B2">
            <w:pPr>
              <w:pStyle w:val="ConsPlusNormal"/>
            </w:pPr>
            <w:bookmarkStart w:id="35" w:name="P3574"/>
            <w:bookmarkEnd w:id="35"/>
            <w:r>
              <w:t>3.1.</w:t>
            </w:r>
          </w:p>
        </w:tc>
        <w:tc>
          <w:tcPr>
            <w:tcW w:w="2778" w:type="dxa"/>
          </w:tcPr>
          <w:p w:rsidR="000F28B2" w:rsidRDefault="000F28B2">
            <w:pPr>
              <w:pStyle w:val="ConsPlusNormal"/>
            </w:pPr>
            <w:r>
              <w:t>Объем внешнеторгового оборота Сахалинской области</w:t>
            </w:r>
          </w:p>
        </w:tc>
        <w:tc>
          <w:tcPr>
            <w:tcW w:w="1361" w:type="dxa"/>
          </w:tcPr>
          <w:p w:rsidR="000F28B2" w:rsidRDefault="000F28B2">
            <w:pPr>
              <w:pStyle w:val="ConsPlusNormal"/>
              <w:jc w:val="center"/>
            </w:pPr>
            <w:r>
              <w:t>млрд. долл. США</w:t>
            </w:r>
          </w:p>
        </w:tc>
        <w:tc>
          <w:tcPr>
            <w:tcW w:w="1134" w:type="dxa"/>
          </w:tcPr>
          <w:p w:rsidR="000F28B2" w:rsidRDefault="000F28B2">
            <w:pPr>
              <w:pStyle w:val="ConsPlusNormal"/>
              <w:jc w:val="center"/>
            </w:pPr>
            <w:r>
              <w:t>-</w:t>
            </w:r>
          </w:p>
        </w:tc>
        <w:tc>
          <w:tcPr>
            <w:tcW w:w="794" w:type="dxa"/>
          </w:tcPr>
          <w:p w:rsidR="000F28B2" w:rsidRDefault="000F28B2">
            <w:pPr>
              <w:pStyle w:val="ConsPlusNormal"/>
              <w:jc w:val="center"/>
            </w:pPr>
            <w:r>
              <w:t>10,5</w:t>
            </w:r>
          </w:p>
        </w:tc>
        <w:tc>
          <w:tcPr>
            <w:tcW w:w="850" w:type="dxa"/>
          </w:tcPr>
          <w:p w:rsidR="000F28B2" w:rsidRDefault="000F28B2">
            <w:pPr>
              <w:pStyle w:val="ConsPlusNormal"/>
              <w:jc w:val="center"/>
            </w:pPr>
            <w:r>
              <w:t>10,6</w:t>
            </w:r>
          </w:p>
        </w:tc>
        <w:tc>
          <w:tcPr>
            <w:tcW w:w="794" w:type="dxa"/>
          </w:tcPr>
          <w:p w:rsidR="000F28B2" w:rsidRDefault="000F28B2">
            <w:pPr>
              <w:pStyle w:val="ConsPlusNormal"/>
              <w:jc w:val="center"/>
            </w:pPr>
            <w:r>
              <w:t>10,6</w:t>
            </w:r>
          </w:p>
        </w:tc>
        <w:tc>
          <w:tcPr>
            <w:tcW w:w="794" w:type="dxa"/>
          </w:tcPr>
          <w:p w:rsidR="000F28B2" w:rsidRDefault="000F28B2">
            <w:pPr>
              <w:pStyle w:val="ConsPlusNormal"/>
              <w:jc w:val="center"/>
            </w:pPr>
            <w:r>
              <w:t>10,7</w:t>
            </w:r>
          </w:p>
        </w:tc>
        <w:tc>
          <w:tcPr>
            <w:tcW w:w="794" w:type="dxa"/>
          </w:tcPr>
          <w:p w:rsidR="000F28B2" w:rsidRDefault="000F28B2">
            <w:pPr>
              <w:pStyle w:val="ConsPlusNormal"/>
              <w:jc w:val="center"/>
            </w:pPr>
            <w:r>
              <w:t>10,7</w:t>
            </w:r>
          </w:p>
        </w:tc>
        <w:tc>
          <w:tcPr>
            <w:tcW w:w="794" w:type="dxa"/>
          </w:tcPr>
          <w:p w:rsidR="000F28B2" w:rsidRDefault="000F28B2">
            <w:pPr>
              <w:pStyle w:val="ConsPlusNormal"/>
              <w:jc w:val="center"/>
            </w:pPr>
            <w:r>
              <w:t>10,8</w:t>
            </w:r>
          </w:p>
        </w:tc>
      </w:tr>
      <w:tr w:rsidR="000F28B2">
        <w:tc>
          <w:tcPr>
            <w:tcW w:w="680" w:type="dxa"/>
          </w:tcPr>
          <w:p w:rsidR="000F28B2" w:rsidRDefault="000F28B2">
            <w:pPr>
              <w:pStyle w:val="ConsPlusNormal"/>
            </w:pPr>
            <w:r>
              <w:t>3.2.</w:t>
            </w:r>
          </w:p>
        </w:tc>
        <w:tc>
          <w:tcPr>
            <w:tcW w:w="2778" w:type="dxa"/>
          </w:tcPr>
          <w:p w:rsidR="000F28B2" w:rsidRDefault="000F28B2">
            <w:pPr>
              <w:pStyle w:val="ConsPlusNormal"/>
            </w:pPr>
            <w:r>
              <w:t>Количество подписанных договорных документов (протоколов намерений, меморандумов, соглашений и т.п.)</w:t>
            </w:r>
          </w:p>
        </w:tc>
        <w:tc>
          <w:tcPr>
            <w:tcW w:w="1361" w:type="dxa"/>
          </w:tcPr>
          <w:p w:rsidR="000F28B2" w:rsidRDefault="000F28B2">
            <w:pPr>
              <w:pStyle w:val="ConsPlusNormal"/>
              <w:jc w:val="center"/>
            </w:pPr>
            <w:r>
              <w:t>ед.</w:t>
            </w:r>
          </w:p>
        </w:tc>
        <w:tc>
          <w:tcPr>
            <w:tcW w:w="1134" w:type="dxa"/>
          </w:tcPr>
          <w:p w:rsidR="000F28B2" w:rsidRDefault="000F28B2">
            <w:pPr>
              <w:pStyle w:val="ConsPlusNormal"/>
              <w:jc w:val="center"/>
            </w:pPr>
            <w:r>
              <w:t>-</w:t>
            </w:r>
          </w:p>
        </w:tc>
        <w:tc>
          <w:tcPr>
            <w:tcW w:w="794" w:type="dxa"/>
          </w:tcPr>
          <w:p w:rsidR="000F28B2" w:rsidRDefault="000F28B2">
            <w:pPr>
              <w:pStyle w:val="ConsPlusNormal"/>
              <w:jc w:val="center"/>
            </w:pPr>
            <w:r>
              <w:t>2</w:t>
            </w:r>
          </w:p>
        </w:tc>
        <w:tc>
          <w:tcPr>
            <w:tcW w:w="850" w:type="dxa"/>
          </w:tcPr>
          <w:p w:rsidR="000F28B2" w:rsidRDefault="000F28B2">
            <w:pPr>
              <w:pStyle w:val="ConsPlusNormal"/>
              <w:jc w:val="center"/>
            </w:pPr>
            <w:r>
              <w:t>2</w:t>
            </w:r>
          </w:p>
        </w:tc>
        <w:tc>
          <w:tcPr>
            <w:tcW w:w="794" w:type="dxa"/>
          </w:tcPr>
          <w:p w:rsidR="000F28B2" w:rsidRDefault="000F28B2">
            <w:pPr>
              <w:pStyle w:val="ConsPlusNormal"/>
              <w:jc w:val="center"/>
            </w:pPr>
            <w:r>
              <w:t>2</w:t>
            </w:r>
          </w:p>
        </w:tc>
        <w:tc>
          <w:tcPr>
            <w:tcW w:w="794" w:type="dxa"/>
          </w:tcPr>
          <w:p w:rsidR="000F28B2" w:rsidRDefault="000F28B2">
            <w:pPr>
              <w:pStyle w:val="ConsPlusNormal"/>
              <w:jc w:val="center"/>
            </w:pPr>
            <w:r>
              <w:t>2</w:t>
            </w:r>
          </w:p>
        </w:tc>
        <w:tc>
          <w:tcPr>
            <w:tcW w:w="794" w:type="dxa"/>
          </w:tcPr>
          <w:p w:rsidR="000F28B2" w:rsidRDefault="000F28B2">
            <w:pPr>
              <w:pStyle w:val="ConsPlusNormal"/>
              <w:jc w:val="center"/>
            </w:pPr>
            <w:r>
              <w:t>3</w:t>
            </w:r>
          </w:p>
        </w:tc>
        <w:tc>
          <w:tcPr>
            <w:tcW w:w="794" w:type="dxa"/>
          </w:tcPr>
          <w:p w:rsidR="000F28B2" w:rsidRDefault="000F28B2">
            <w:pPr>
              <w:pStyle w:val="ConsPlusNormal"/>
              <w:jc w:val="center"/>
            </w:pPr>
            <w:r>
              <w:t>3</w:t>
            </w:r>
          </w:p>
        </w:tc>
      </w:tr>
      <w:tr w:rsidR="000F28B2">
        <w:tc>
          <w:tcPr>
            <w:tcW w:w="680" w:type="dxa"/>
          </w:tcPr>
          <w:p w:rsidR="000F28B2" w:rsidRDefault="000F28B2">
            <w:pPr>
              <w:pStyle w:val="ConsPlusNormal"/>
            </w:pPr>
            <w:r>
              <w:t>3.3.</w:t>
            </w:r>
          </w:p>
        </w:tc>
        <w:tc>
          <w:tcPr>
            <w:tcW w:w="2778" w:type="dxa"/>
          </w:tcPr>
          <w:p w:rsidR="000F28B2" w:rsidRDefault="000F28B2">
            <w:pPr>
              <w:pStyle w:val="ConsPlusNormal"/>
            </w:pPr>
            <w:r>
              <w:t>Количество ежегодных безвизовых поездок</w:t>
            </w:r>
          </w:p>
        </w:tc>
        <w:tc>
          <w:tcPr>
            <w:tcW w:w="1361" w:type="dxa"/>
          </w:tcPr>
          <w:p w:rsidR="000F28B2" w:rsidRDefault="000F28B2">
            <w:pPr>
              <w:pStyle w:val="ConsPlusNormal"/>
              <w:jc w:val="center"/>
            </w:pPr>
            <w:r>
              <w:t>ед.</w:t>
            </w:r>
          </w:p>
        </w:tc>
        <w:tc>
          <w:tcPr>
            <w:tcW w:w="1134" w:type="dxa"/>
          </w:tcPr>
          <w:p w:rsidR="000F28B2" w:rsidRDefault="000F28B2">
            <w:pPr>
              <w:pStyle w:val="ConsPlusNormal"/>
              <w:jc w:val="center"/>
            </w:pPr>
            <w:r>
              <w:t>-</w:t>
            </w:r>
          </w:p>
        </w:tc>
        <w:tc>
          <w:tcPr>
            <w:tcW w:w="794" w:type="dxa"/>
          </w:tcPr>
          <w:p w:rsidR="000F28B2" w:rsidRDefault="000F28B2">
            <w:pPr>
              <w:pStyle w:val="ConsPlusNormal"/>
              <w:jc w:val="center"/>
            </w:pPr>
            <w:r>
              <w:t>40</w:t>
            </w:r>
          </w:p>
        </w:tc>
        <w:tc>
          <w:tcPr>
            <w:tcW w:w="850" w:type="dxa"/>
          </w:tcPr>
          <w:p w:rsidR="000F28B2" w:rsidRDefault="000F28B2">
            <w:pPr>
              <w:pStyle w:val="ConsPlusNormal"/>
              <w:jc w:val="center"/>
            </w:pPr>
            <w:r>
              <w:t>40</w:t>
            </w:r>
          </w:p>
        </w:tc>
        <w:tc>
          <w:tcPr>
            <w:tcW w:w="794" w:type="dxa"/>
          </w:tcPr>
          <w:p w:rsidR="000F28B2" w:rsidRDefault="000F28B2">
            <w:pPr>
              <w:pStyle w:val="ConsPlusNormal"/>
              <w:jc w:val="center"/>
            </w:pPr>
            <w:r>
              <w:t>40</w:t>
            </w:r>
          </w:p>
        </w:tc>
        <w:tc>
          <w:tcPr>
            <w:tcW w:w="794" w:type="dxa"/>
          </w:tcPr>
          <w:p w:rsidR="000F28B2" w:rsidRDefault="000F28B2">
            <w:pPr>
              <w:pStyle w:val="ConsPlusNormal"/>
              <w:jc w:val="center"/>
            </w:pPr>
            <w:r>
              <w:t>40</w:t>
            </w:r>
          </w:p>
        </w:tc>
        <w:tc>
          <w:tcPr>
            <w:tcW w:w="794" w:type="dxa"/>
          </w:tcPr>
          <w:p w:rsidR="000F28B2" w:rsidRDefault="000F28B2">
            <w:pPr>
              <w:pStyle w:val="ConsPlusNormal"/>
              <w:jc w:val="center"/>
            </w:pPr>
            <w:r>
              <w:t>40</w:t>
            </w:r>
          </w:p>
        </w:tc>
        <w:tc>
          <w:tcPr>
            <w:tcW w:w="794" w:type="dxa"/>
          </w:tcPr>
          <w:p w:rsidR="000F28B2" w:rsidRDefault="000F28B2">
            <w:pPr>
              <w:pStyle w:val="ConsPlusNormal"/>
              <w:jc w:val="center"/>
            </w:pPr>
            <w:r>
              <w:t>40</w:t>
            </w:r>
          </w:p>
        </w:tc>
      </w:tr>
      <w:tr w:rsidR="000F28B2">
        <w:tc>
          <w:tcPr>
            <w:tcW w:w="680" w:type="dxa"/>
          </w:tcPr>
          <w:p w:rsidR="000F28B2" w:rsidRDefault="000F28B2">
            <w:pPr>
              <w:pStyle w:val="ConsPlusNormal"/>
            </w:pPr>
            <w:bookmarkStart w:id="36" w:name="P3604"/>
            <w:bookmarkEnd w:id="36"/>
            <w:r>
              <w:t>3.4.</w:t>
            </w:r>
          </w:p>
        </w:tc>
        <w:tc>
          <w:tcPr>
            <w:tcW w:w="2778" w:type="dxa"/>
          </w:tcPr>
          <w:p w:rsidR="000F28B2" w:rsidRDefault="000F28B2">
            <w:pPr>
              <w:pStyle w:val="ConsPlusNormal"/>
            </w:pPr>
            <w:r>
              <w:t xml:space="preserve">Количество заключенных соглашений о </w:t>
            </w:r>
            <w:r>
              <w:lastRenderedPageBreak/>
              <w:t>сотрудничестве с субъектами РФ и вновь утвержденных планов по реализации действующих соглашений о сотрудничестве</w:t>
            </w:r>
          </w:p>
        </w:tc>
        <w:tc>
          <w:tcPr>
            <w:tcW w:w="1361" w:type="dxa"/>
          </w:tcPr>
          <w:p w:rsidR="000F28B2" w:rsidRDefault="000F28B2">
            <w:pPr>
              <w:pStyle w:val="ConsPlusNormal"/>
              <w:jc w:val="center"/>
            </w:pPr>
            <w:r>
              <w:lastRenderedPageBreak/>
              <w:t>ед.</w:t>
            </w:r>
          </w:p>
        </w:tc>
        <w:tc>
          <w:tcPr>
            <w:tcW w:w="1134" w:type="dxa"/>
          </w:tcPr>
          <w:p w:rsidR="000F28B2" w:rsidRDefault="000F28B2">
            <w:pPr>
              <w:pStyle w:val="ConsPlusNormal"/>
              <w:jc w:val="center"/>
            </w:pPr>
            <w:r>
              <w:t>-</w:t>
            </w:r>
          </w:p>
        </w:tc>
        <w:tc>
          <w:tcPr>
            <w:tcW w:w="794" w:type="dxa"/>
          </w:tcPr>
          <w:p w:rsidR="000F28B2" w:rsidRDefault="000F28B2">
            <w:pPr>
              <w:pStyle w:val="ConsPlusNormal"/>
              <w:jc w:val="center"/>
            </w:pPr>
            <w:r>
              <w:t>2</w:t>
            </w:r>
          </w:p>
        </w:tc>
        <w:tc>
          <w:tcPr>
            <w:tcW w:w="850" w:type="dxa"/>
          </w:tcPr>
          <w:p w:rsidR="000F28B2" w:rsidRDefault="000F28B2">
            <w:pPr>
              <w:pStyle w:val="ConsPlusNormal"/>
              <w:jc w:val="center"/>
            </w:pPr>
            <w:r>
              <w:t>1</w:t>
            </w:r>
          </w:p>
        </w:tc>
        <w:tc>
          <w:tcPr>
            <w:tcW w:w="794" w:type="dxa"/>
          </w:tcPr>
          <w:p w:rsidR="000F28B2" w:rsidRDefault="000F28B2">
            <w:pPr>
              <w:pStyle w:val="ConsPlusNormal"/>
              <w:jc w:val="center"/>
            </w:pPr>
            <w:r>
              <w:t>2</w:t>
            </w:r>
          </w:p>
        </w:tc>
        <w:tc>
          <w:tcPr>
            <w:tcW w:w="794" w:type="dxa"/>
          </w:tcPr>
          <w:p w:rsidR="000F28B2" w:rsidRDefault="000F28B2">
            <w:pPr>
              <w:pStyle w:val="ConsPlusNormal"/>
              <w:jc w:val="center"/>
            </w:pPr>
            <w:r>
              <w:t>1</w:t>
            </w:r>
          </w:p>
        </w:tc>
        <w:tc>
          <w:tcPr>
            <w:tcW w:w="794" w:type="dxa"/>
          </w:tcPr>
          <w:p w:rsidR="000F28B2" w:rsidRDefault="000F28B2">
            <w:pPr>
              <w:pStyle w:val="ConsPlusNormal"/>
              <w:jc w:val="center"/>
            </w:pPr>
            <w:r>
              <w:t>2</w:t>
            </w:r>
          </w:p>
        </w:tc>
        <w:tc>
          <w:tcPr>
            <w:tcW w:w="794" w:type="dxa"/>
          </w:tcPr>
          <w:p w:rsidR="000F28B2" w:rsidRDefault="000F28B2">
            <w:pPr>
              <w:pStyle w:val="ConsPlusNormal"/>
              <w:jc w:val="center"/>
            </w:pPr>
            <w:r>
              <w:t>1</w:t>
            </w:r>
          </w:p>
        </w:tc>
      </w:tr>
      <w:tr w:rsidR="000F28B2">
        <w:tc>
          <w:tcPr>
            <w:tcW w:w="680" w:type="dxa"/>
          </w:tcPr>
          <w:p w:rsidR="000F28B2" w:rsidRDefault="000F28B2">
            <w:pPr>
              <w:pStyle w:val="ConsPlusNormal"/>
            </w:pPr>
            <w:r>
              <w:lastRenderedPageBreak/>
              <w:t>3.5.</w:t>
            </w:r>
          </w:p>
        </w:tc>
        <w:tc>
          <w:tcPr>
            <w:tcW w:w="2778" w:type="dxa"/>
          </w:tcPr>
          <w:p w:rsidR="000F28B2" w:rsidRDefault="000F28B2">
            <w:pPr>
              <w:pStyle w:val="ConsPlusNormal"/>
            </w:pPr>
            <w:r>
              <w:t>Объем ежегодного выполнения Плана международных мероприятий, принятого на текущий год</w:t>
            </w:r>
          </w:p>
        </w:tc>
        <w:tc>
          <w:tcPr>
            <w:tcW w:w="1361" w:type="dxa"/>
          </w:tcPr>
          <w:p w:rsidR="000F28B2" w:rsidRDefault="000F28B2">
            <w:pPr>
              <w:pStyle w:val="ConsPlusNormal"/>
              <w:jc w:val="center"/>
            </w:pPr>
            <w:r>
              <w:t>%</w:t>
            </w:r>
          </w:p>
        </w:tc>
        <w:tc>
          <w:tcPr>
            <w:tcW w:w="1134" w:type="dxa"/>
          </w:tcPr>
          <w:p w:rsidR="000F28B2" w:rsidRDefault="000F28B2">
            <w:pPr>
              <w:pStyle w:val="ConsPlusNormal"/>
              <w:jc w:val="center"/>
            </w:pPr>
            <w:r>
              <w:t>100,0</w:t>
            </w:r>
          </w:p>
        </w:tc>
        <w:tc>
          <w:tcPr>
            <w:tcW w:w="794" w:type="dxa"/>
          </w:tcPr>
          <w:p w:rsidR="000F28B2" w:rsidRDefault="000F28B2">
            <w:pPr>
              <w:pStyle w:val="ConsPlusNormal"/>
              <w:jc w:val="center"/>
            </w:pPr>
            <w:r>
              <w:t>100,0</w:t>
            </w:r>
          </w:p>
        </w:tc>
        <w:tc>
          <w:tcPr>
            <w:tcW w:w="850" w:type="dxa"/>
          </w:tcPr>
          <w:p w:rsidR="000F28B2" w:rsidRDefault="000F28B2">
            <w:pPr>
              <w:pStyle w:val="ConsPlusNormal"/>
              <w:jc w:val="center"/>
            </w:pPr>
            <w:r>
              <w:t>100,0</w:t>
            </w:r>
          </w:p>
        </w:tc>
        <w:tc>
          <w:tcPr>
            <w:tcW w:w="794" w:type="dxa"/>
          </w:tcPr>
          <w:p w:rsidR="000F28B2" w:rsidRDefault="000F28B2">
            <w:pPr>
              <w:pStyle w:val="ConsPlusNormal"/>
              <w:jc w:val="center"/>
            </w:pPr>
            <w:r>
              <w:t>100,0</w:t>
            </w:r>
          </w:p>
        </w:tc>
        <w:tc>
          <w:tcPr>
            <w:tcW w:w="794" w:type="dxa"/>
          </w:tcPr>
          <w:p w:rsidR="000F28B2" w:rsidRDefault="000F28B2">
            <w:pPr>
              <w:pStyle w:val="ConsPlusNormal"/>
              <w:jc w:val="center"/>
            </w:pPr>
            <w:r>
              <w:t>100,0</w:t>
            </w:r>
          </w:p>
        </w:tc>
        <w:tc>
          <w:tcPr>
            <w:tcW w:w="794" w:type="dxa"/>
          </w:tcPr>
          <w:p w:rsidR="000F28B2" w:rsidRDefault="000F28B2">
            <w:pPr>
              <w:pStyle w:val="ConsPlusNormal"/>
              <w:jc w:val="center"/>
            </w:pPr>
            <w:r>
              <w:t>100,0</w:t>
            </w:r>
          </w:p>
        </w:tc>
        <w:tc>
          <w:tcPr>
            <w:tcW w:w="794" w:type="dxa"/>
          </w:tcPr>
          <w:p w:rsidR="000F28B2" w:rsidRDefault="000F28B2">
            <w:pPr>
              <w:pStyle w:val="ConsPlusNormal"/>
              <w:jc w:val="center"/>
            </w:pPr>
            <w:r>
              <w:t>100,0</w:t>
            </w:r>
          </w:p>
        </w:tc>
      </w:tr>
      <w:tr w:rsidR="000F28B2">
        <w:tc>
          <w:tcPr>
            <w:tcW w:w="680" w:type="dxa"/>
          </w:tcPr>
          <w:p w:rsidR="000F28B2" w:rsidRDefault="000F28B2">
            <w:pPr>
              <w:pStyle w:val="ConsPlusNormal"/>
            </w:pPr>
            <w:bookmarkStart w:id="37" w:name="P3624"/>
            <w:bookmarkEnd w:id="37"/>
            <w:r>
              <w:t>3.6.</w:t>
            </w:r>
          </w:p>
        </w:tc>
        <w:tc>
          <w:tcPr>
            <w:tcW w:w="2778" w:type="dxa"/>
          </w:tcPr>
          <w:p w:rsidR="000F28B2" w:rsidRDefault="000F28B2">
            <w:pPr>
              <w:pStyle w:val="ConsPlusNormal"/>
            </w:pPr>
            <w:r>
              <w:t>Количество иностранных и российских делегаций, ежегодно посещающих Сахалинскую область</w:t>
            </w:r>
          </w:p>
        </w:tc>
        <w:tc>
          <w:tcPr>
            <w:tcW w:w="1361" w:type="dxa"/>
          </w:tcPr>
          <w:p w:rsidR="000F28B2" w:rsidRDefault="000F28B2">
            <w:pPr>
              <w:pStyle w:val="ConsPlusNormal"/>
              <w:jc w:val="center"/>
            </w:pPr>
            <w:r>
              <w:t>ед.</w:t>
            </w:r>
          </w:p>
        </w:tc>
        <w:tc>
          <w:tcPr>
            <w:tcW w:w="1134" w:type="dxa"/>
          </w:tcPr>
          <w:p w:rsidR="000F28B2" w:rsidRDefault="000F28B2">
            <w:pPr>
              <w:pStyle w:val="ConsPlusNormal"/>
              <w:jc w:val="center"/>
            </w:pPr>
            <w:r>
              <w:t>-</w:t>
            </w:r>
          </w:p>
        </w:tc>
        <w:tc>
          <w:tcPr>
            <w:tcW w:w="794" w:type="dxa"/>
          </w:tcPr>
          <w:p w:rsidR="000F28B2" w:rsidRDefault="000F28B2">
            <w:pPr>
              <w:pStyle w:val="ConsPlusNormal"/>
              <w:jc w:val="center"/>
            </w:pPr>
            <w:r>
              <w:t>100</w:t>
            </w:r>
          </w:p>
        </w:tc>
        <w:tc>
          <w:tcPr>
            <w:tcW w:w="850" w:type="dxa"/>
          </w:tcPr>
          <w:p w:rsidR="000F28B2" w:rsidRDefault="000F28B2">
            <w:pPr>
              <w:pStyle w:val="ConsPlusNormal"/>
              <w:jc w:val="center"/>
            </w:pPr>
            <w:r>
              <w:t>100</w:t>
            </w:r>
          </w:p>
        </w:tc>
        <w:tc>
          <w:tcPr>
            <w:tcW w:w="794" w:type="dxa"/>
          </w:tcPr>
          <w:p w:rsidR="000F28B2" w:rsidRDefault="000F28B2">
            <w:pPr>
              <w:pStyle w:val="ConsPlusNormal"/>
              <w:jc w:val="center"/>
            </w:pPr>
            <w:r>
              <w:t>100</w:t>
            </w:r>
          </w:p>
        </w:tc>
        <w:tc>
          <w:tcPr>
            <w:tcW w:w="794" w:type="dxa"/>
          </w:tcPr>
          <w:p w:rsidR="000F28B2" w:rsidRDefault="000F28B2">
            <w:pPr>
              <w:pStyle w:val="ConsPlusNormal"/>
              <w:jc w:val="center"/>
            </w:pPr>
            <w:r>
              <w:t>100</w:t>
            </w:r>
          </w:p>
        </w:tc>
        <w:tc>
          <w:tcPr>
            <w:tcW w:w="794" w:type="dxa"/>
          </w:tcPr>
          <w:p w:rsidR="000F28B2" w:rsidRDefault="000F28B2">
            <w:pPr>
              <w:pStyle w:val="ConsPlusNormal"/>
              <w:jc w:val="center"/>
            </w:pPr>
            <w:r>
              <w:t>100</w:t>
            </w:r>
          </w:p>
        </w:tc>
        <w:tc>
          <w:tcPr>
            <w:tcW w:w="794" w:type="dxa"/>
          </w:tcPr>
          <w:p w:rsidR="000F28B2" w:rsidRDefault="000F28B2">
            <w:pPr>
              <w:pStyle w:val="ConsPlusNormal"/>
              <w:jc w:val="center"/>
            </w:pPr>
            <w:r>
              <w:t>100</w:t>
            </w:r>
          </w:p>
        </w:tc>
      </w:tr>
      <w:tr w:rsidR="000F28B2">
        <w:tc>
          <w:tcPr>
            <w:tcW w:w="680" w:type="dxa"/>
          </w:tcPr>
          <w:p w:rsidR="000F28B2" w:rsidRDefault="000F28B2">
            <w:pPr>
              <w:pStyle w:val="ConsPlusNormal"/>
            </w:pPr>
            <w:bookmarkStart w:id="38" w:name="P3634"/>
            <w:bookmarkEnd w:id="38"/>
            <w:r>
              <w:t>3.7.</w:t>
            </w:r>
          </w:p>
        </w:tc>
        <w:tc>
          <w:tcPr>
            <w:tcW w:w="2778" w:type="dxa"/>
          </w:tcPr>
          <w:p w:rsidR="000F28B2" w:rsidRDefault="000F28B2">
            <w:pPr>
              <w:pStyle w:val="ConsPlusNormal"/>
            </w:pPr>
            <w:r>
              <w:t>Количество заключенных договорных документов (протоколов намерений, меморандумов, соглашений и т.п.) в рамках международных мероприятий с акцентом на развитие экономического и гуманитарного сотрудничества</w:t>
            </w:r>
          </w:p>
        </w:tc>
        <w:tc>
          <w:tcPr>
            <w:tcW w:w="1361" w:type="dxa"/>
          </w:tcPr>
          <w:p w:rsidR="000F28B2" w:rsidRDefault="000F28B2">
            <w:pPr>
              <w:pStyle w:val="ConsPlusNormal"/>
              <w:jc w:val="center"/>
            </w:pPr>
            <w:r>
              <w:t>ед.</w:t>
            </w:r>
          </w:p>
        </w:tc>
        <w:tc>
          <w:tcPr>
            <w:tcW w:w="1134" w:type="dxa"/>
          </w:tcPr>
          <w:p w:rsidR="000F28B2" w:rsidRDefault="000F28B2">
            <w:pPr>
              <w:pStyle w:val="ConsPlusNormal"/>
              <w:jc w:val="center"/>
            </w:pPr>
            <w:r>
              <w:t>-</w:t>
            </w:r>
          </w:p>
        </w:tc>
        <w:tc>
          <w:tcPr>
            <w:tcW w:w="794" w:type="dxa"/>
          </w:tcPr>
          <w:p w:rsidR="000F28B2" w:rsidRDefault="000F28B2">
            <w:pPr>
              <w:pStyle w:val="ConsPlusNormal"/>
              <w:jc w:val="center"/>
            </w:pPr>
            <w:r>
              <w:t>1</w:t>
            </w:r>
          </w:p>
        </w:tc>
        <w:tc>
          <w:tcPr>
            <w:tcW w:w="850" w:type="dxa"/>
          </w:tcPr>
          <w:p w:rsidR="000F28B2" w:rsidRDefault="000F28B2">
            <w:pPr>
              <w:pStyle w:val="ConsPlusNormal"/>
              <w:jc w:val="center"/>
            </w:pPr>
            <w:r>
              <w:t>1</w:t>
            </w:r>
          </w:p>
        </w:tc>
        <w:tc>
          <w:tcPr>
            <w:tcW w:w="794" w:type="dxa"/>
          </w:tcPr>
          <w:p w:rsidR="000F28B2" w:rsidRDefault="000F28B2">
            <w:pPr>
              <w:pStyle w:val="ConsPlusNormal"/>
              <w:jc w:val="center"/>
            </w:pPr>
            <w:r>
              <w:t>1</w:t>
            </w:r>
          </w:p>
        </w:tc>
        <w:tc>
          <w:tcPr>
            <w:tcW w:w="794" w:type="dxa"/>
          </w:tcPr>
          <w:p w:rsidR="000F28B2" w:rsidRDefault="000F28B2">
            <w:pPr>
              <w:pStyle w:val="ConsPlusNormal"/>
              <w:jc w:val="center"/>
            </w:pPr>
            <w:r>
              <w:t>2</w:t>
            </w:r>
          </w:p>
        </w:tc>
        <w:tc>
          <w:tcPr>
            <w:tcW w:w="794" w:type="dxa"/>
          </w:tcPr>
          <w:p w:rsidR="000F28B2" w:rsidRDefault="000F28B2">
            <w:pPr>
              <w:pStyle w:val="ConsPlusNormal"/>
              <w:jc w:val="center"/>
            </w:pPr>
            <w:r>
              <w:t>2</w:t>
            </w:r>
          </w:p>
        </w:tc>
        <w:tc>
          <w:tcPr>
            <w:tcW w:w="794" w:type="dxa"/>
          </w:tcPr>
          <w:p w:rsidR="000F28B2" w:rsidRDefault="000F28B2">
            <w:pPr>
              <w:pStyle w:val="ConsPlusNormal"/>
              <w:jc w:val="center"/>
            </w:pPr>
            <w:r>
              <w:t>2</w:t>
            </w:r>
          </w:p>
        </w:tc>
      </w:tr>
      <w:tr w:rsidR="000F28B2">
        <w:tc>
          <w:tcPr>
            <w:tcW w:w="680" w:type="dxa"/>
          </w:tcPr>
          <w:p w:rsidR="000F28B2" w:rsidRDefault="000F28B2">
            <w:pPr>
              <w:pStyle w:val="ConsPlusNormal"/>
            </w:pPr>
            <w:bookmarkStart w:id="39" w:name="P3644"/>
            <w:bookmarkEnd w:id="39"/>
            <w:r>
              <w:t>3.8.</w:t>
            </w:r>
          </w:p>
        </w:tc>
        <w:tc>
          <w:tcPr>
            <w:tcW w:w="2778" w:type="dxa"/>
          </w:tcPr>
          <w:p w:rsidR="000F28B2" w:rsidRDefault="000F28B2">
            <w:pPr>
              <w:pStyle w:val="ConsPlusNormal"/>
            </w:pPr>
            <w:r>
              <w:t>Количество ежегодных заседаний МПК (межправительственные комиссии)</w:t>
            </w:r>
          </w:p>
        </w:tc>
        <w:tc>
          <w:tcPr>
            <w:tcW w:w="1361" w:type="dxa"/>
          </w:tcPr>
          <w:p w:rsidR="000F28B2" w:rsidRDefault="000F28B2">
            <w:pPr>
              <w:pStyle w:val="ConsPlusNormal"/>
              <w:jc w:val="center"/>
            </w:pPr>
            <w:r>
              <w:t>ед.</w:t>
            </w:r>
          </w:p>
        </w:tc>
        <w:tc>
          <w:tcPr>
            <w:tcW w:w="1134" w:type="dxa"/>
          </w:tcPr>
          <w:p w:rsidR="000F28B2" w:rsidRDefault="000F28B2">
            <w:pPr>
              <w:pStyle w:val="ConsPlusNormal"/>
              <w:jc w:val="center"/>
            </w:pPr>
            <w:r>
              <w:t>4</w:t>
            </w:r>
          </w:p>
        </w:tc>
        <w:tc>
          <w:tcPr>
            <w:tcW w:w="794" w:type="dxa"/>
          </w:tcPr>
          <w:p w:rsidR="000F28B2" w:rsidRDefault="000F28B2">
            <w:pPr>
              <w:pStyle w:val="ConsPlusNormal"/>
              <w:jc w:val="center"/>
            </w:pPr>
            <w:r>
              <w:t>4</w:t>
            </w:r>
          </w:p>
        </w:tc>
        <w:tc>
          <w:tcPr>
            <w:tcW w:w="850" w:type="dxa"/>
          </w:tcPr>
          <w:p w:rsidR="000F28B2" w:rsidRDefault="000F28B2">
            <w:pPr>
              <w:pStyle w:val="ConsPlusNormal"/>
              <w:jc w:val="center"/>
            </w:pPr>
            <w:r>
              <w:t>4</w:t>
            </w:r>
          </w:p>
        </w:tc>
        <w:tc>
          <w:tcPr>
            <w:tcW w:w="794" w:type="dxa"/>
          </w:tcPr>
          <w:p w:rsidR="000F28B2" w:rsidRDefault="000F28B2">
            <w:pPr>
              <w:pStyle w:val="ConsPlusNormal"/>
              <w:jc w:val="center"/>
            </w:pPr>
            <w:r>
              <w:t>4</w:t>
            </w:r>
          </w:p>
        </w:tc>
        <w:tc>
          <w:tcPr>
            <w:tcW w:w="794" w:type="dxa"/>
          </w:tcPr>
          <w:p w:rsidR="000F28B2" w:rsidRDefault="000F28B2">
            <w:pPr>
              <w:pStyle w:val="ConsPlusNormal"/>
              <w:jc w:val="center"/>
            </w:pPr>
            <w:r>
              <w:t>4</w:t>
            </w:r>
          </w:p>
        </w:tc>
        <w:tc>
          <w:tcPr>
            <w:tcW w:w="794" w:type="dxa"/>
          </w:tcPr>
          <w:p w:rsidR="000F28B2" w:rsidRDefault="000F28B2">
            <w:pPr>
              <w:pStyle w:val="ConsPlusNormal"/>
              <w:jc w:val="center"/>
            </w:pPr>
            <w:r>
              <w:t>4</w:t>
            </w:r>
          </w:p>
        </w:tc>
        <w:tc>
          <w:tcPr>
            <w:tcW w:w="794" w:type="dxa"/>
          </w:tcPr>
          <w:p w:rsidR="000F28B2" w:rsidRDefault="000F28B2">
            <w:pPr>
              <w:pStyle w:val="ConsPlusNormal"/>
              <w:jc w:val="center"/>
            </w:pPr>
            <w:r>
              <w:t>4</w:t>
            </w:r>
          </w:p>
        </w:tc>
      </w:tr>
      <w:tr w:rsidR="000F28B2">
        <w:tc>
          <w:tcPr>
            <w:tcW w:w="680" w:type="dxa"/>
          </w:tcPr>
          <w:p w:rsidR="000F28B2" w:rsidRDefault="000F28B2">
            <w:pPr>
              <w:pStyle w:val="ConsPlusNormal"/>
            </w:pPr>
            <w:bookmarkStart w:id="40" w:name="P3654"/>
            <w:bookmarkEnd w:id="40"/>
            <w:r>
              <w:t>3.9.</w:t>
            </w:r>
          </w:p>
        </w:tc>
        <w:tc>
          <w:tcPr>
            <w:tcW w:w="2778" w:type="dxa"/>
          </w:tcPr>
          <w:p w:rsidR="000F28B2" w:rsidRDefault="000F28B2">
            <w:pPr>
              <w:pStyle w:val="ConsPlusNormal"/>
            </w:pPr>
            <w:r>
              <w:t xml:space="preserve">Число обученных по </w:t>
            </w:r>
            <w:r>
              <w:lastRenderedPageBreak/>
              <w:t>специализированным программам в сфере внешнеэкономической деятельности</w:t>
            </w:r>
          </w:p>
        </w:tc>
        <w:tc>
          <w:tcPr>
            <w:tcW w:w="1361" w:type="dxa"/>
          </w:tcPr>
          <w:p w:rsidR="000F28B2" w:rsidRDefault="000F28B2">
            <w:pPr>
              <w:pStyle w:val="ConsPlusNormal"/>
              <w:jc w:val="center"/>
            </w:pPr>
            <w:r>
              <w:lastRenderedPageBreak/>
              <w:t>чел.</w:t>
            </w:r>
          </w:p>
        </w:tc>
        <w:tc>
          <w:tcPr>
            <w:tcW w:w="1134" w:type="dxa"/>
          </w:tcPr>
          <w:p w:rsidR="000F28B2" w:rsidRDefault="000F28B2">
            <w:pPr>
              <w:pStyle w:val="ConsPlusNormal"/>
              <w:jc w:val="center"/>
            </w:pPr>
            <w:r>
              <w:t>17</w:t>
            </w:r>
          </w:p>
        </w:tc>
        <w:tc>
          <w:tcPr>
            <w:tcW w:w="794" w:type="dxa"/>
          </w:tcPr>
          <w:p w:rsidR="000F28B2" w:rsidRDefault="000F28B2">
            <w:pPr>
              <w:pStyle w:val="ConsPlusNormal"/>
              <w:jc w:val="center"/>
            </w:pPr>
            <w:r>
              <w:t>0</w:t>
            </w:r>
          </w:p>
        </w:tc>
        <w:tc>
          <w:tcPr>
            <w:tcW w:w="850" w:type="dxa"/>
          </w:tcPr>
          <w:p w:rsidR="000F28B2" w:rsidRDefault="000F28B2">
            <w:pPr>
              <w:pStyle w:val="ConsPlusNormal"/>
              <w:jc w:val="center"/>
            </w:pPr>
            <w:r>
              <w:t>0</w:t>
            </w:r>
          </w:p>
        </w:tc>
        <w:tc>
          <w:tcPr>
            <w:tcW w:w="794" w:type="dxa"/>
          </w:tcPr>
          <w:p w:rsidR="000F28B2" w:rsidRDefault="000F28B2">
            <w:pPr>
              <w:pStyle w:val="ConsPlusNormal"/>
              <w:jc w:val="center"/>
            </w:pPr>
            <w:r>
              <w:t>0</w:t>
            </w:r>
          </w:p>
        </w:tc>
        <w:tc>
          <w:tcPr>
            <w:tcW w:w="794" w:type="dxa"/>
          </w:tcPr>
          <w:p w:rsidR="000F28B2" w:rsidRDefault="000F28B2">
            <w:pPr>
              <w:pStyle w:val="ConsPlusNormal"/>
              <w:jc w:val="center"/>
            </w:pPr>
            <w:r>
              <w:t>25</w:t>
            </w:r>
          </w:p>
        </w:tc>
        <w:tc>
          <w:tcPr>
            <w:tcW w:w="794" w:type="dxa"/>
          </w:tcPr>
          <w:p w:rsidR="000F28B2" w:rsidRDefault="000F28B2">
            <w:pPr>
              <w:pStyle w:val="ConsPlusNormal"/>
              <w:jc w:val="center"/>
            </w:pPr>
            <w:r>
              <w:t>0</w:t>
            </w:r>
          </w:p>
        </w:tc>
        <w:tc>
          <w:tcPr>
            <w:tcW w:w="794" w:type="dxa"/>
          </w:tcPr>
          <w:p w:rsidR="000F28B2" w:rsidRDefault="000F28B2">
            <w:pPr>
              <w:pStyle w:val="ConsPlusNormal"/>
              <w:jc w:val="center"/>
            </w:pPr>
            <w:r>
              <w:t>40</w:t>
            </w:r>
          </w:p>
        </w:tc>
      </w:tr>
      <w:tr w:rsidR="000F28B2">
        <w:tc>
          <w:tcPr>
            <w:tcW w:w="680" w:type="dxa"/>
          </w:tcPr>
          <w:p w:rsidR="000F28B2" w:rsidRDefault="000F28B2">
            <w:pPr>
              <w:pStyle w:val="ConsPlusNormal"/>
            </w:pPr>
            <w:bookmarkStart w:id="41" w:name="P3664"/>
            <w:bookmarkEnd w:id="41"/>
            <w:r>
              <w:lastRenderedPageBreak/>
              <w:t>3.10.</w:t>
            </w:r>
          </w:p>
        </w:tc>
        <w:tc>
          <w:tcPr>
            <w:tcW w:w="2778" w:type="dxa"/>
          </w:tcPr>
          <w:p w:rsidR="000F28B2" w:rsidRDefault="000F28B2">
            <w:pPr>
              <w:pStyle w:val="ConsPlusNormal"/>
            </w:pPr>
            <w:r>
              <w:t>Число обученных по специализированным программам в сфере международного протокола</w:t>
            </w:r>
          </w:p>
        </w:tc>
        <w:tc>
          <w:tcPr>
            <w:tcW w:w="1361" w:type="dxa"/>
          </w:tcPr>
          <w:p w:rsidR="000F28B2" w:rsidRDefault="000F28B2">
            <w:pPr>
              <w:pStyle w:val="ConsPlusNormal"/>
              <w:jc w:val="center"/>
            </w:pPr>
            <w:r>
              <w:t>чел.</w:t>
            </w:r>
          </w:p>
        </w:tc>
        <w:tc>
          <w:tcPr>
            <w:tcW w:w="1134" w:type="dxa"/>
          </w:tcPr>
          <w:p w:rsidR="000F28B2" w:rsidRDefault="000F28B2">
            <w:pPr>
              <w:pStyle w:val="ConsPlusNormal"/>
              <w:jc w:val="center"/>
            </w:pPr>
            <w:r>
              <w:t>20</w:t>
            </w:r>
          </w:p>
        </w:tc>
        <w:tc>
          <w:tcPr>
            <w:tcW w:w="794" w:type="dxa"/>
          </w:tcPr>
          <w:p w:rsidR="000F28B2" w:rsidRDefault="000F28B2">
            <w:pPr>
              <w:pStyle w:val="ConsPlusNormal"/>
              <w:jc w:val="center"/>
            </w:pPr>
            <w:r>
              <w:t>0</w:t>
            </w:r>
          </w:p>
        </w:tc>
        <w:tc>
          <w:tcPr>
            <w:tcW w:w="850" w:type="dxa"/>
          </w:tcPr>
          <w:p w:rsidR="000F28B2" w:rsidRDefault="000F28B2">
            <w:pPr>
              <w:pStyle w:val="ConsPlusNormal"/>
              <w:jc w:val="center"/>
            </w:pPr>
            <w:r>
              <w:t>0</w:t>
            </w:r>
          </w:p>
        </w:tc>
        <w:tc>
          <w:tcPr>
            <w:tcW w:w="794" w:type="dxa"/>
          </w:tcPr>
          <w:p w:rsidR="000F28B2" w:rsidRDefault="000F28B2">
            <w:pPr>
              <w:pStyle w:val="ConsPlusNormal"/>
              <w:jc w:val="center"/>
            </w:pPr>
            <w:r>
              <w:t>0</w:t>
            </w:r>
          </w:p>
        </w:tc>
        <w:tc>
          <w:tcPr>
            <w:tcW w:w="794" w:type="dxa"/>
          </w:tcPr>
          <w:p w:rsidR="000F28B2" w:rsidRDefault="000F28B2">
            <w:pPr>
              <w:pStyle w:val="ConsPlusNormal"/>
              <w:jc w:val="center"/>
            </w:pPr>
            <w:r>
              <w:t>0</w:t>
            </w:r>
          </w:p>
        </w:tc>
        <w:tc>
          <w:tcPr>
            <w:tcW w:w="794" w:type="dxa"/>
          </w:tcPr>
          <w:p w:rsidR="000F28B2" w:rsidRDefault="000F28B2">
            <w:pPr>
              <w:pStyle w:val="ConsPlusNormal"/>
              <w:jc w:val="center"/>
            </w:pPr>
            <w:r>
              <w:t>30</w:t>
            </w:r>
          </w:p>
        </w:tc>
        <w:tc>
          <w:tcPr>
            <w:tcW w:w="794" w:type="dxa"/>
          </w:tcPr>
          <w:p w:rsidR="000F28B2" w:rsidRDefault="000F28B2">
            <w:pPr>
              <w:pStyle w:val="ConsPlusNormal"/>
              <w:jc w:val="center"/>
            </w:pPr>
            <w:r>
              <w:t>0</w:t>
            </w:r>
          </w:p>
        </w:tc>
      </w:tr>
    </w:tbl>
    <w:p w:rsidR="000F28B2" w:rsidRDefault="000F28B2">
      <w:pPr>
        <w:sectPr w:rsidR="000F28B2">
          <w:pgSz w:w="16840" w:h="11906" w:orient="landscape"/>
          <w:pgMar w:top="1418" w:right="1134" w:bottom="1134" w:left="1134" w:header="0" w:footer="0" w:gutter="0"/>
          <w:cols w:space="720"/>
        </w:sectPr>
      </w:pPr>
    </w:p>
    <w:p w:rsidR="000F28B2" w:rsidRDefault="000F28B2">
      <w:pPr>
        <w:pStyle w:val="ConsPlusNormal"/>
        <w:ind w:firstLine="540"/>
        <w:jc w:val="both"/>
      </w:pPr>
    </w:p>
    <w:p w:rsidR="000F28B2" w:rsidRDefault="000F28B2">
      <w:pPr>
        <w:pStyle w:val="ConsPlusNormal"/>
        <w:ind w:firstLine="540"/>
        <w:jc w:val="both"/>
      </w:pPr>
      <w:r>
        <w:t>--------------------------------</w:t>
      </w:r>
    </w:p>
    <w:p w:rsidR="000F28B2" w:rsidRDefault="000F28B2">
      <w:pPr>
        <w:pStyle w:val="ConsPlusNormal"/>
        <w:spacing w:before="220"/>
        <w:ind w:firstLine="540"/>
        <w:jc w:val="both"/>
      </w:pPr>
      <w:bookmarkStart w:id="42" w:name="P3676"/>
      <w:bookmarkEnd w:id="42"/>
      <w:r>
        <w:t>&lt;1&gt; Оценочные данные.</w:t>
      </w: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outlineLvl w:val="1"/>
      </w:pPr>
      <w:r>
        <w:t>Приложение N 5</w:t>
      </w:r>
    </w:p>
    <w:p w:rsidR="000F28B2" w:rsidRDefault="000F28B2">
      <w:pPr>
        <w:pStyle w:val="ConsPlusNormal"/>
        <w:jc w:val="right"/>
      </w:pPr>
      <w:r>
        <w:t>к государственной программе</w:t>
      </w:r>
    </w:p>
    <w:p w:rsidR="000F28B2" w:rsidRDefault="000F28B2">
      <w:pPr>
        <w:pStyle w:val="ConsPlusNormal"/>
        <w:jc w:val="right"/>
      </w:pPr>
      <w:r>
        <w:t>Сахалинской области</w:t>
      </w:r>
    </w:p>
    <w:p w:rsidR="000F28B2" w:rsidRDefault="000F28B2">
      <w:pPr>
        <w:pStyle w:val="ConsPlusNormal"/>
        <w:jc w:val="right"/>
      </w:pPr>
      <w:r>
        <w:t>"Экономическое развитие</w:t>
      </w:r>
    </w:p>
    <w:p w:rsidR="000F28B2" w:rsidRDefault="000F28B2">
      <w:pPr>
        <w:pStyle w:val="ConsPlusNormal"/>
        <w:jc w:val="right"/>
      </w:pPr>
      <w:r>
        <w:t>и инновационная политика</w:t>
      </w:r>
    </w:p>
    <w:p w:rsidR="000F28B2" w:rsidRDefault="000F28B2">
      <w:pPr>
        <w:pStyle w:val="ConsPlusNormal"/>
        <w:jc w:val="right"/>
      </w:pPr>
      <w:r>
        <w:t>Сахалинской области</w:t>
      </w:r>
    </w:p>
    <w:p w:rsidR="000F28B2" w:rsidRDefault="000F28B2">
      <w:pPr>
        <w:pStyle w:val="ConsPlusNormal"/>
        <w:jc w:val="right"/>
      </w:pPr>
      <w:r>
        <w:t>на 2017 - 2022 годы",</w:t>
      </w:r>
    </w:p>
    <w:p w:rsidR="000F28B2" w:rsidRDefault="000F28B2">
      <w:pPr>
        <w:pStyle w:val="ConsPlusNormal"/>
        <w:jc w:val="right"/>
      </w:pPr>
      <w:r>
        <w:t>утвержденной постановлением</w:t>
      </w:r>
    </w:p>
    <w:p w:rsidR="000F28B2" w:rsidRDefault="000F28B2">
      <w:pPr>
        <w:pStyle w:val="ConsPlusNormal"/>
        <w:jc w:val="right"/>
      </w:pPr>
      <w:r>
        <w:t>Правительства Сахалинской области</w:t>
      </w:r>
    </w:p>
    <w:p w:rsidR="000F28B2" w:rsidRDefault="000F28B2">
      <w:pPr>
        <w:pStyle w:val="ConsPlusNormal"/>
        <w:jc w:val="right"/>
      </w:pPr>
      <w:r>
        <w:t>от 24.03.2017 N 133</w:t>
      </w:r>
    </w:p>
    <w:p w:rsidR="000F28B2" w:rsidRDefault="000F28B2">
      <w:pPr>
        <w:pStyle w:val="ConsPlusNormal"/>
        <w:jc w:val="center"/>
      </w:pPr>
    </w:p>
    <w:p w:rsidR="000F28B2" w:rsidRDefault="000F28B2">
      <w:pPr>
        <w:pStyle w:val="ConsPlusTitle"/>
        <w:jc w:val="center"/>
      </w:pPr>
      <w:bookmarkStart w:id="43" w:name="P3693"/>
      <w:bookmarkEnd w:id="43"/>
      <w:r>
        <w:t>РЕСУРСНОЕ ОБЕСПЕЧЕНИЕ</w:t>
      </w:r>
    </w:p>
    <w:p w:rsidR="000F28B2" w:rsidRDefault="000F28B2">
      <w:pPr>
        <w:pStyle w:val="ConsPlusTitle"/>
        <w:jc w:val="center"/>
      </w:pPr>
      <w:r>
        <w:t>ГОСУДАРСТВЕННОЙ ПРОГРАММЫ ЗА СЧЕТ СРЕДСТВ</w:t>
      </w:r>
    </w:p>
    <w:p w:rsidR="000F28B2" w:rsidRDefault="000F28B2">
      <w:pPr>
        <w:pStyle w:val="ConsPlusTitle"/>
        <w:jc w:val="center"/>
      </w:pPr>
      <w:r>
        <w:t>ОБЛАСТНОГО И ФЕДЕРАЛЬНОГО БЮДЖЕТОВ,</w:t>
      </w:r>
    </w:p>
    <w:p w:rsidR="000F28B2" w:rsidRDefault="000F28B2">
      <w:pPr>
        <w:pStyle w:val="ConsPlusTitle"/>
        <w:jc w:val="center"/>
      </w:pPr>
      <w:r>
        <w:t>ЮРИДИЧЕСКИХ И ФИЗИЧЕСКИХ ЛИЦ</w:t>
      </w:r>
    </w:p>
    <w:p w:rsidR="000F28B2" w:rsidRDefault="000F28B2">
      <w:pPr>
        <w:spacing w:after="1"/>
      </w:pPr>
    </w:p>
    <w:tbl>
      <w:tblPr>
        <w:tblW w:w="14572"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2"/>
      </w:tblGrid>
      <w:tr w:rsidR="000F28B2">
        <w:trPr>
          <w:jc w:val="center"/>
        </w:trPr>
        <w:tc>
          <w:tcPr>
            <w:tcW w:w="9294" w:type="dxa"/>
            <w:tcBorders>
              <w:top w:val="nil"/>
              <w:left w:val="single" w:sz="24" w:space="0" w:color="CED3F1"/>
              <w:bottom w:val="nil"/>
              <w:right w:val="single" w:sz="24" w:space="0" w:color="F4F3F8"/>
            </w:tcBorders>
            <w:shd w:val="clear" w:color="auto" w:fill="F4F3F8"/>
          </w:tcPr>
          <w:p w:rsidR="000F28B2" w:rsidRDefault="000F28B2">
            <w:pPr>
              <w:pStyle w:val="ConsPlusNormal"/>
              <w:jc w:val="center"/>
            </w:pPr>
            <w:r>
              <w:rPr>
                <w:color w:val="392C69"/>
              </w:rPr>
              <w:t>Список изменяющих документов</w:t>
            </w:r>
          </w:p>
          <w:p w:rsidR="000F28B2" w:rsidRDefault="000F28B2">
            <w:pPr>
              <w:pStyle w:val="ConsPlusNormal"/>
              <w:jc w:val="center"/>
            </w:pPr>
            <w:r>
              <w:rPr>
                <w:color w:val="392C69"/>
              </w:rPr>
              <w:t xml:space="preserve">(в ред. </w:t>
            </w:r>
            <w:hyperlink r:id="rId146" w:history="1">
              <w:r>
                <w:rPr>
                  <w:color w:val="0000FF"/>
                </w:rPr>
                <w:t>Постановления</w:t>
              </w:r>
            </w:hyperlink>
            <w:r>
              <w:rPr>
                <w:color w:val="392C69"/>
              </w:rPr>
              <w:t xml:space="preserve"> Правительства Сахалинской области</w:t>
            </w:r>
          </w:p>
          <w:p w:rsidR="000F28B2" w:rsidRDefault="000F28B2">
            <w:pPr>
              <w:pStyle w:val="ConsPlusNormal"/>
              <w:jc w:val="center"/>
            </w:pPr>
            <w:r>
              <w:rPr>
                <w:color w:val="392C69"/>
              </w:rPr>
              <w:t>от 13.07.2017 N 332)</w:t>
            </w:r>
          </w:p>
        </w:tc>
      </w:tr>
    </w:tbl>
    <w:p w:rsidR="000F28B2" w:rsidRDefault="000F28B2">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2438"/>
        <w:gridCol w:w="1757"/>
        <w:gridCol w:w="1531"/>
        <w:gridCol w:w="850"/>
        <w:gridCol w:w="907"/>
        <w:gridCol w:w="1474"/>
        <w:gridCol w:w="680"/>
        <w:gridCol w:w="1304"/>
        <w:gridCol w:w="1304"/>
        <w:gridCol w:w="1304"/>
        <w:gridCol w:w="1020"/>
        <w:gridCol w:w="717"/>
        <w:gridCol w:w="717"/>
        <w:gridCol w:w="718"/>
      </w:tblGrid>
      <w:tr w:rsidR="000F28B2">
        <w:tc>
          <w:tcPr>
            <w:tcW w:w="850" w:type="dxa"/>
            <w:vMerge w:val="restart"/>
          </w:tcPr>
          <w:p w:rsidR="000F28B2" w:rsidRDefault="000F28B2">
            <w:pPr>
              <w:pStyle w:val="ConsPlusNormal"/>
              <w:jc w:val="center"/>
            </w:pPr>
            <w:r>
              <w:t>N пп.</w:t>
            </w:r>
          </w:p>
        </w:tc>
        <w:tc>
          <w:tcPr>
            <w:tcW w:w="2438" w:type="dxa"/>
            <w:vMerge w:val="restart"/>
          </w:tcPr>
          <w:p w:rsidR="000F28B2" w:rsidRDefault="000F28B2">
            <w:pPr>
              <w:pStyle w:val="ConsPlusNormal"/>
              <w:jc w:val="center"/>
            </w:pPr>
            <w:r>
              <w:t>Наименование мероприятия</w:t>
            </w:r>
          </w:p>
        </w:tc>
        <w:tc>
          <w:tcPr>
            <w:tcW w:w="1757" w:type="dxa"/>
            <w:vMerge w:val="restart"/>
          </w:tcPr>
          <w:p w:rsidR="000F28B2" w:rsidRDefault="000F28B2">
            <w:pPr>
              <w:pStyle w:val="ConsPlusNormal"/>
              <w:jc w:val="center"/>
            </w:pPr>
            <w:r>
              <w:t>Всего</w:t>
            </w:r>
          </w:p>
        </w:tc>
        <w:tc>
          <w:tcPr>
            <w:tcW w:w="1531" w:type="dxa"/>
            <w:vMerge w:val="restart"/>
          </w:tcPr>
          <w:p w:rsidR="000F28B2" w:rsidRDefault="000F28B2">
            <w:pPr>
              <w:pStyle w:val="ConsPlusNormal"/>
              <w:jc w:val="center"/>
            </w:pPr>
            <w:r>
              <w:t>Источники средств</w:t>
            </w:r>
          </w:p>
        </w:tc>
        <w:tc>
          <w:tcPr>
            <w:tcW w:w="3911" w:type="dxa"/>
            <w:gridSpan w:val="4"/>
          </w:tcPr>
          <w:p w:rsidR="000F28B2" w:rsidRDefault="000F28B2">
            <w:pPr>
              <w:pStyle w:val="ConsPlusNormal"/>
              <w:jc w:val="center"/>
            </w:pPr>
            <w:r>
              <w:t>Код бюджетной классификации</w:t>
            </w:r>
          </w:p>
        </w:tc>
        <w:tc>
          <w:tcPr>
            <w:tcW w:w="7084" w:type="dxa"/>
            <w:gridSpan w:val="7"/>
          </w:tcPr>
          <w:p w:rsidR="000F28B2" w:rsidRDefault="000F28B2">
            <w:pPr>
              <w:pStyle w:val="ConsPlusNormal"/>
              <w:jc w:val="center"/>
            </w:pPr>
            <w:r>
              <w:t>Расходы по годам реализации, тыс. рублей</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vMerge/>
          </w:tcPr>
          <w:p w:rsidR="000F28B2" w:rsidRDefault="000F28B2"/>
        </w:tc>
        <w:tc>
          <w:tcPr>
            <w:tcW w:w="850" w:type="dxa"/>
          </w:tcPr>
          <w:p w:rsidR="000F28B2" w:rsidRDefault="000F28B2">
            <w:pPr>
              <w:pStyle w:val="ConsPlusNormal"/>
              <w:jc w:val="center"/>
            </w:pPr>
            <w:r>
              <w:t>ГРБС</w:t>
            </w:r>
          </w:p>
        </w:tc>
        <w:tc>
          <w:tcPr>
            <w:tcW w:w="907" w:type="dxa"/>
          </w:tcPr>
          <w:p w:rsidR="000F28B2" w:rsidRDefault="000F28B2">
            <w:pPr>
              <w:pStyle w:val="ConsPlusNormal"/>
              <w:jc w:val="center"/>
            </w:pPr>
            <w:r>
              <w:t>Рз, Пр</w:t>
            </w:r>
          </w:p>
        </w:tc>
        <w:tc>
          <w:tcPr>
            <w:tcW w:w="1474" w:type="dxa"/>
          </w:tcPr>
          <w:p w:rsidR="000F28B2" w:rsidRDefault="000F28B2">
            <w:pPr>
              <w:pStyle w:val="ConsPlusNormal"/>
              <w:jc w:val="center"/>
            </w:pPr>
            <w:r>
              <w:t>ЦСР</w:t>
            </w:r>
          </w:p>
        </w:tc>
        <w:tc>
          <w:tcPr>
            <w:tcW w:w="680" w:type="dxa"/>
          </w:tcPr>
          <w:p w:rsidR="000F28B2" w:rsidRDefault="000F28B2">
            <w:pPr>
              <w:pStyle w:val="ConsPlusNormal"/>
              <w:jc w:val="center"/>
            </w:pPr>
            <w:r>
              <w:t>ВР</w:t>
            </w:r>
          </w:p>
        </w:tc>
        <w:tc>
          <w:tcPr>
            <w:tcW w:w="1304" w:type="dxa"/>
          </w:tcPr>
          <w:p w:rsidR="000F28B2" w:rsidRDefault="000F28B2">
            <w:pPr>
              <w:pStyle w:val="ConsPlusNormal"/>
              <w:jc w:val="center"/>
            </w:pPr>
            <w:r>
              <w:t>всего</w:t>
            </w:r>
          </w:p>
        </w:tc>
        <w:tc>
          <w:tcPr>
            <w:tcW w:w="1304" w:type="dxa"/>
          </w:tcPr>
          <w:p w:rsidR="000F28B2" w:rsidRDefault="000F28B2">
            <w:pPr>
              <w:pStyle w:val="ConsPlusNormal"/>
              <w:jc w:val="center"/>
            </w:pPr>
            <w:r>
              <w:t>2017</w:t>
            </w:r>
          </w:p>
        </w:tc>
        <w:tc>
          <w:tcPr>
            <w:tcW w:w="1304" w:type="dxa"/>
          </w:tcPr>
          <w:p w:rsidR="000F28B2" w:rsidRDefault="000F28B2">
            <w:pPr>
              <w:pStyle w:val="ConsPlusNormal"/>
              <w:jc w:val="center"/>
            </w:pPr>
            <w:r>
              <w:t>2018</w:t>
            </w:r>
          </w:p>
        </w:tc>
        <w:tc>
          <w:tcPr>
            <w:tcW w:w="1020" w:type="dxa"/>
          </w:tcPr>
          <w:p w:rsidR="000F28B2" w:rsidRDefault="000F28B2">
            <w:pPr>
              <w:pStyle w:val="ConsPlusNormal"/>
              <w:jc w:val="center"/>
            </w:pPr>
            <w:r>
              <w:t>2019</w:t>
            </w:r>
          </w:p>
        </w:tc>
        <w:tc>
          <w:tcPr>
            <w:tcW w:w="717" w:type="dxa"/>
          </w:tcPr>
          <w:p w:rsidR="000F28B2" w:rsidRDefault="000F28B2">
            <w:pPr>
              <w:pStyle w:val="ConsPlusNormal"/>
              <w:jc w:val="center"/>
            </w:pPr>
            <w:r>
              <w:t>2020</w:t>
            </w:r>
          </w:p>
        </w:tc>
        <w:tc>
          <w:tcPr>
            <w:tcW w:w="717" w:type="dxa"/>
          </w:tcPr>
          <w:p w:rsidR="000F28B2" w:rsidRDefault="000F28B2">
            <w:pPr>
              <w:pStyle w:val="ConsPlusNormal"/>
              <w:jc w:val="center"/>
            </w:pPr>
            <w:r>
              <w:t>2021</w:t>
            </w:r>
          </w:p>
        </w:tc>
        <w:tc>
          <w:tcPr>
            <w:tcW w:w="718" w:type="dxa"/>
          </w:tcPr>
          <w:p w:rsidR="000F28B2" w:rsidRDefault="000F28B2">
            <w:pPr>
              <w:pStyle w:val="ConsPlusNormal"/>
              <w:jc w:val="center"/>
            </w:pPr>
            <w:r>
              <w:t>2022</w:t>
            </w:r>
          </w:p>
        </w:tc>
      </w:tr>
      <w:tr w:rsidR="000F28B2">
        <w:tc>
          <w:tcPr>
            <w:tcW w:w="850" w:type="dxa"/>
            <w:vMerge w:val="restart"/>
          </w:tcPr>
          <w:p w:rsidR="000F28B2" w:rsidRDefault="000F28B2">
            <w:pPr>
              <w:pStyle w:val="ConsPlusNormal"/>
            </w:pPr>
          </w:p>
        </w:tc>
        <w:tc>
          <w:tcPr>
            <w:tcW w:w="2438" w:type="dxa"/>
            <w:vMerge w:val="restart"/>
          </w:tcPr>
          <w:p w:rsidR="000F28B2" w:rsidRDefault="000F28B2">
            <w:pPr>
              <w:pStyle w:val="ConsPlusNormal"/>
            </w:pPr>
            <w:r>
              <w:t>Государственная программа "Экономическое развитие и инновационная политика Сахалинской области на 2017 - 2022 годы"</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4846173,0</w:t>
            </w:r>
          </w:p>
        </w:tc>
        <w:tc>
          <w:tcPr>
            <w:tcW w:w="1304" w:type="dxa"/>
          </w:tcPr>
          <w:p w:rsidR="000F28B2" w:rsidRDefault="000F28B2">
            <w:pPr>
              <w:pStyle w:val="ConsPlusNormal"/>
              <w:jc w:val="center"/>
            </w:pPr>
            <w:r>
              <w:t>2960630,4</w:t>
            </w:r>
          </w:p>
        </w:tc>
        <w:tc>
          <w:tcPr>
            <w:tcW w:w="1304" w:type="dxa"/>
          </w:tcPr>
          <w:p w:rsidR="000F28B2" w:rsidRDefault="000F28B2">
            <w:pPr>
              <w:pStyle w:val="ConsPlusNormal"/>
              <w:jc w:val="center"/>
            </w:pPr>
            <w:r>
              <w:t>1879721,3</w:t>
            </w:r>
          </w:p>
        </w:tc>
        <w:tc>
          <w:tcPr>
            <w:tcW w:w="1020" w:type="dxa"/>
          </w:tcPr>
          <w:p w:rsidR="000F28B2" w:rsidRDefault="000F28B2">
            <w:pPr>
              <w:pStyle w:val="ConsPlusNormal"/>
              <w:jc w:val="center"/>
            </w:pPr>
            <w:r>
              <w:t>5821,3</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val="restart"/>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Всего</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3926562,1</w:t>
            </w:r>
          </w:p>
        </w:tc>
        <w:tc>
          <w:tcPr>
            <w:tcW w:w="1304" w:type="dxa"/>
          </w:tcPr>
          <w:p w:rsidR="000F28B2" w:rsidRDefault="000F28B2">
            <w:pPr>
              <w:pStyle w:val="ConsPlusNormal"/>
              <w:jc w:val="center"/>
            </w:pPr>
            <w:r>
              <w:t>2041019,5</w:t>
            </w:r>
          </w:p>
        </w:tc>
        <w:tc>
          <w:tcPr>
            <w:tcW w:w="1304" w:type="dxa"/>
          </w:tcPr>
          <w:p w:rsidR="000F28B2" w:rsidRDefault="000F28B2">
            <w:pPr>
              <w:pStyle w:val="ConsPlusNormal"/>
              <w:jc w:val="center"/>
            </w:pPr>
            <w:r>
              <w:t>1879721,3</w:t>
            </w:r>
          </w:p>
        </w:tc>
        <w:tc>
          <w:tcPr>
            <w:tcW w:w="1020" w:type="dxa"/>
          </w:tcPr>
          <w:p w:rsidR="000F28B2" w:rsidRDefault="000F28B2">
            <w:pPr>
              <w:pStyle w:val="ConsPlusNormal"/>
              <w:jc w:val="center"/>
            </w:pPr>
            <w:r>
              <w:t>5821,3</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3926031,9</w:t>
            </w:r>
          </w:p>
        </w:tc>
        <w:tc>
          <w:tcPr>
            <w:tcW w:w="1304" w:type="dxa"/>
          </w:tcPr>
          <w:p w:rsidR="000F28B2" w:rsidRDefault="000F28B2">
            <w:pPr>
              <w:pStyle w:val="ConsPlusNormal"/>
              <w:jc w:val="center"/>
            </w:pPr>
            <w:r>
              <w:t>2040489,3</w:t>
            </w:r>
          </w:p>
        </w:tc>
        <w:tc>
          <w:tcPr>
            <w:tcW w:w="1304" w:type="dxa"/>
          </w:tcPr>
          <w:p w:rsidR="000F28B2" w:rsidRDefault="000F28B2">
            <w:pPr>
              <w:pStyle w:val="ConsPlusNormal"/>
              <w:jc w:val="center"/>
            </w:pPr>
            <w:r>
              <w:t>1879721,3</w:t>
            </w:r>
          </w:p>
        </w:tc>
        <w:tc>
          <w:tcPr>
            <w:tcW w:w="1020" w:type="dxa"/>
          </w:tcPr>
          <w:p w:rsidR="000F28B2" w:rsidRDefault="000F28B2">
            <w:pPr>
              <w:pStyle w:val="ConsPlusNormal"/>
              <w:jc w:val="center"/>
            </w:pPr>
            <w:r>
              <w:t>5821,3</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Федеральный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530,2</w:t>
            </w:r>
          </w:p>
        </w:tc>
        <w:tc>
          <w:tcPr>
            <w:tcW w:w="1304" w:type="dxa"/>
          </w:tcPr>
          <w:p w:rsidR="000F28B2" w:rsidRDefault="000F28B2">
            <w:pPr>
              <w:pStyle w:val="ConsPlusNormal"/>
              <w:jc w:val="center"/>
            </w:pPr>
            <w:r>
              <w:t>530,2</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по регулированию контрактной системы в сфере закупок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16318,4</w:t>
            </w:r>
          </w:p>
        </w:tc>
        <w:tc>
          <w:tcPr>
            <w:tcW w:w="1304" w:type="dxa"/>
          </w:tcPr>
          <w:p w:rsidR="000F28B2" w:rsidRDefault="000F28B2">
            <w:pPr>
              <w:pStyle w:val="ConsPlusNormal"/>
              <w:jc w:val="center"/>
            </w:pPr>
            <w:r>
              <w:t>16318,4</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образования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6000,0</w:t>
            </w:r>
          </w:p>
        </w:tc>
        <w:tc>
          <w:tcPr>
            <w:tcW w:w="1304" w:type="dxa"/>
          </w:tcPr>
          <w:p w:rsidR="000F28B2" w:rsidRDefault="000F28B2">
            <w:pPr>
              <w:pStyle w:val="ConsPlusNormal"/>
              <w:jc w:val="center"/>
            </w:pPr>
            <w:r>
              <w:t>6000,0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строительства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855148,1</w:t>
            </w:r>
          </w:p>
        </w:tc>
        <w:tc>
          <w:tcPr>
            <w:tcW w:w="1304" w:type="dxa"/>
          </w:tcPr>
          <w:p w:rsidR="000F28B2" w:rsidRDefault="000F28B2">
            <w:pPr>
              <w:pStyle w:val="ConsPlusNormal"/>
              <w:jc w:val="center"/>
            </w:pPr>
            <w:r>
              <w:t>855148,1</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торговли и продовольствия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42000,0</w:t>
            </w:r>
          </w:p>
        </w:tc>
        <w:tc>
          <w:tcPr>
            <w:tcW w:w="1304" w:type="dxa"/>
          </w:tcPr>
          <w:p w:rsidR="000F28B2" w:rsidRDefault="000F28B2">
            <w:pPr>
              <w:pStyle w:val="ConsPlusNormal"/>
              <w:jc w:val="center"/>
            </w:pPr>
            <w:r>
              <w:t>42000,0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 xml:space="preserve">Министерство </w:t>
            </w:r>
            <w:r>
              <w:lastRenderedPageBreak/>
              <w:t>транспорта и дорожного хозяйства Сахалинской области</w:t>
            </w:r>
          </w:p>
        </w:tc>
        <w:tc>
          <w:tcPr>
            <w:tcW w:w="1531" w:type="dxa"/>
          </w:tcPr>
          <w:p w:rsidR="000F28B2" w:rsidRDefault="000F28B2">
            <w:pPr>
              <w:pStyle w:val="ConsPlusNormal"/>
            </w:pPr>
            <w:r>
              <w:lastRenderedPageBreak/>
              <w:t xml:space="preserve">Областной </w:t>
            </w:r>
            <w:r>
              <w:lastRenderedPageBreak/>
              <w:t>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144,4</w:t>
            </w:r>
          </w:p>
        </w:tc>
        <w:tc>
          <w:tcPr>
            <w:tcW w:w="1304" w:type="dxa"/>
          </w:tcPr>
          <w:p w:rsidR="000F28B2" w:rsidRDefault="000F28B2">
            <w:pPr>
              <w:pStyle w:val="ConsPlusNormal"/>
              <w:jc w:val="center"/>
            </w:pPr>
            <w:r>
              <w:t>144,4</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lastRenderedPageBreak/>
              <w:t>1.</w:t>
            </w:r>
          </w:p>
        </w:tc>
        <w:tc>
          <w:tcPr>
            <w:tcW w:w="2438" w:type="dxa"/>
            <w:vMerge w:val="restart"/>
          </w:tcPr>
          <w:p w:rsidR="000F28B2" w:rsidRDefault="000F28B2">
            <w:pPr>
              <w:pStyle w:val="ConsPlusNormal"/>
            </w:pPr>
            <w:hyperlink w:anchor="P359" w:history="1">
              <w:r>
                <w:rPr>
                  <w:color w:val="0000FF"/>
                </w:rPr>
                <w:t>Подпрограмма 1</w:t>
              </w:r>
            </w:hyperlink>
            <w:r>
              <w:t xml:space="preserve"> "Развитие инвестиционного потенциала Сахалинской области"</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4468869,8</w:t>
            </w:r>
          </w:p>
        </w:tc>
        <w:tc>
          <w:tcPr>
            <w:tcW w:w="1304" w:type="dxa"/>
          </w:tcPr>
          <w:p w:rsidR="000F28B2" w:rsidRDefault="000F28B2">
            <w:pPr>
              <w:pStyle w:val="ConsPlusNormal"/>
              <w:jc w:val="center"/>
            </w:pPr>
            <w:r>
              <w:t>2594049,4</w:t>
            </w:r>
          </w:p>
        </w:tc>
        <w:tc>
          <w:tcPr>
            <w:tcW w:w="1304" w:type="dxa"/>
          </w:tcPr>
          <w:p w:rsidR="000F28B2" w:rsidRDefault="000F28B2">
            <w:pPr>
              <w:pStyle w:val="ConsPlusNormal"/>
              <w:jc w:val="center"/>
            </w:pPr>
            <w:r>
              <w:t>1874360,2</w:t>
            </w:r>
          </w:p>
        </w:tc>
        <w:tc>
          <w:tcPr>
            <w:tcW w:w="1020" w:type="dxa"/>
          </w:tcPr>
          <w:p w:rsidR="000F28B2" w:rsidRDefault="000F28B2">
            <w:pPr>
              <w:pStyle w:val="ConsPlusNormal"/>
              <w:jc w:val="center"/>
            </w:pPr>
            <w:r>
              <w:t>460,2</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val="restart"/>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Всего</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3613577,3</w:t>
            </w:r>
          </w:p>
        </w:tc>
        <w:tc>
          <w:tcPr>
            <w:tcW w:w="1304" w:type="dxa"/>
          </w:tcPr>
          <w:p w:rsidR="000F28B2" w:rsidRDefault="000F28B2">
            <w:pPr>
              <w:pStyle w:val="ConsPlusNormal"/>
              <w:jc w:val="center"/>
            </w:pPr>
            <w:r>
              <w:t>1738756,9</w:t>
            </w:r>
          </w:p>
        </w:tc>
        <w:tc>
          <w:tcPr>
            <w:tcW w:w="1304" w:type="dxa"/>
          </w:tcPr>
          <w:p w:rsidR="000F28B2" w:rsidRDefault="000F28B2">
            <w:pPr>
              <w:pStyle w:val="ConsPlusNormal"/>
              <w:jc w:val="center"/>
            </w:pPr>
            <w:r>
              <w:t>1874360,2</w:t>
            </w:r>
          </w:p>
        </w:tc>
        <w:tc>
          <w:tcPr>
            <w:tcW w:w="1020" w:type="dxa"/>
          </w:tcPr>
          <w:p w:rsidR="000F28B2" w:rsidRDefault="000F28B2">
            <w:pPr>
              <w:pStyle w:val="ConsPlusNormal"/>
              <w:jc w:val="center"/>
            </w:pPr>
            <w:r>
              <w:t>460,2</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3613047,1</w:t>
            </w:r>
          </w:p>
        </w:tc>
        <w:tc>
          <w:tcPr>
            <w:tcW w:w="1304" w:type="dxa"/>
          </w:tcPr>
          <w:p w:rsidR="000F28B2" w:rsidRDefault="000F28B2">
            <w:pPr>
              <w:pStyle w:val="ConsPlusNormal"/>
              <w:jc w:val="center"/>
            </w:pPr>
            <w:r>
              <w:t>1738226,7</w:t>
            </w:r>
          </w:p>
        </w:tc>
        <w:tc>
          <w:tcPr>
            <w:tcW w:w="1304" w:type="dxa"/>
          </w:tcPr>
          <w:p w:rsidR="000F28B2" w:rsidRDefault="000F28B2">
            <w:pPr>
              <w:pStyle w:val="ConsPlusNormal"/>
              <w:jc w:val="center"/>
            </w:pPr>
            <w:r>
              <w:t>1874360,2</w:t>
            </w:r>
          </w:p>
        </w:tc>
        <w:tc>
          <w:tcPr>
            <w:tcW w:w="1020" w:type="dxa"/>
          </w:tcPr>
          <w:p w:rsidR="000F28B2" w:rsidRDefault="000F28B2">
            <w:pPr>
              <w:pStyle w:val="ConsPlusNormal"/>
              <w:jc w:val="center"/>
            </w:pPr>
            <w:r>
              <w:t>460,2</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Федеральный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530,2</w:t>
            </w:r>
          </w:p>
        </w:tc>
        <w:tc>
          <w:tcPr>
            <w:tcW w:w="1304" w:type="dxa"/>
          </w:tcPr>
          <w:p w:rsidR="000F28B2" w:rsidRDefault="000F28B2">
            <w:pPr>
              <w:pStyle w:val="ConsPlusNormal"/>
              <w:jc w:val="center"/>
            </w:pPr>
            <w:r>
              <w:t>530,2</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строительства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855148,1</w:t>
            </w:r>
          </w:p>
        </w:tc>
        <w:tc>
          <w:tcPr>
            <w:tcW w:w="1304" w:type="dxa"/>
          </w:tcPr>
          <w:p w:rsidR="000F28B2" w:rsidRDefault="000F28B2">
            <w:pPr>
              <w:pStyle w:val="ConsPlusNormal"/>
              <w:jc w:val="center"/>
            </w:pPr>
            <w:r>
              <w:t>855148,1</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транспорта и дорожного хозяйства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144,4</w:t>
            </w:r>
          </w:p>
        </w:tc>
        <w:tc>
          <w:tcPr>
            <w:tcW w:w="1304" w:type="dxa"/>
          </w:tcPr>
          <w:p w:rsidR="000F28B2" w:rsidRDefault="000F28B2">
            <w:pPr>
              <w:pStyle w:val="ConsPlusNormal"/>
              <w:jc w:val="center"/>
            </w:pPr>
            <w:r>
              <w:t>144,4</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2.</w:t>
            </w:r>
          </w:p>
        </w:tc>
        <w:tc>
          <w:tcPr>
            <w:tcW w:w="2438" w:type="dxa"/>
            <w:vMerge w:val="restart"/>
          </w:tcPr>
          <w:p w:rsidR="000F28B2" w:rsidRDefault="000F28B2">
            <w:pPr>
              <w:pStyle w:val="ConsPlusNormal"/>
            </w:pPr>
            <w:hyperlink w:anchor="P725" w:history="1">
              <w:r>
                <w:rPr>
                  <w:color w:val="0000FF"/>
                </w:rPr>
                <w:t>Подпрограмма 2</w:t>
              </w:r>
            </w:hyperlink>
            <w:r>
              <w:t xml:space="preserve"> "Развитие малого и среднего предпринимательства в Сахалинской области"</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366303,2</w:t>
            </w:r>
          </w:p>
        </w:tc>
        <w:tc>
          <w:tcPr>
            <w:tcW w:w="1304" w:type="dxa"/>
          </w:tcPr>
          <w:p w:rsidR="000F28B2" w:rsidRDefault="000F28B2">
            <w:pPr>
              <w:pStyle w:val="ConsPlusNormal"/>
              <w:jc w:val="center"/>
            </w:pPr>
            <w:r>
              <w:t>355581,0</w:t>
            </w:r>
          </w:p>
        </w:tc>
        <w:tc>
          <w:tcPr>
            <w:tcW w:w="1304" w:type="dxa"/>
          </w:tcPr>
          <w:p w:rsidR="000F28B2" w:rsidRDefault="000F28B2">
            <w:pPr>
              <w:pStyle w:val="ConsPlusNormal"/>
              <w:jc w:val="center"/>
            </w:pPr>
            <w:r>
              <w:t>5361,1</w:t>
            </w:r>
          </w:p>
        </w:tc>
        <w:tc>
          <w:tcPr>
            <w:tcW w:w="1020" w:type="dxa"/>
          </w:tcPr>
          <w:p w:rsidR="000F28B2" w:rsidRDefault="000F28B2">
            <w:pPr>
              <w:pStyle w:val="ConsPlusNormal"/>
              <w:jc w:val="center"/>
            </w:pPr>
            <w:r>
              <w:t>5361,1</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301984,8</w:t>
            </w:r>
          </w:p>
        </w:tc>
        <w:tc>
          <w:tcPr>
            <w:tcW w:w="1304" w:type="dxa"/>
          </w:tcPr>
          <w:p w:rsidR="000F28B2" w:rsidRDefault="000F28B2">
            <w:pPr>
              <w:pStyle w:val="ConsPlusNormal"/>
              <w:jc w:val="center"/>
            </w:pPr>
            <w:r>
              <w:t>291262,6</w:t>
            </w:r>
          </w:p>
        </w:tc>
        <w:tc>
          <w:tcPr>
            <w:tcW w:w="1304" w:type="dxa"/>
          </w:tcPr>
          <w:p w:rsidR="000F28B2" w:rsidRDefault="000F28B2">
            <w:pPr>
              <w:pStyle w:val="ConsPlusNormal"/>
              <w:jc w:val="center"/>
            </w:pPr>
            <w:r>
              <w:t>5361,1</w:t>
            </w:r>
          </w:p>
        </w:tc>
        <w:tc>
          <w:tcPr>
            <w:tcW w:w="1020" w:type="dxa"/>
          </w:tcPr>
          <w:p w:rsidR="000F28B2" w:rsidRDefault="000F28B2">
            <w:pPr>
              <w:pStyle w:val="ConsPlusNormal"/>
              <w:jc w:val="center"/>
            </w:pPr>
            <w:r>
              <w:t>5361,1</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образования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6000,0</w:t>
            </w:r>
          </w:p>
        </w:tc>
        <w:tc>
          <w:tcPr>
            <w:tcW w:w="1304" w:type="dxa"/>
          </w:tcPr>
          <w:p w:rsidR="000F28B2" w:rsidRDefault="000F28B2">
            <w:pPr>
              <w:pStyle w:val="ConsPlusNormal"/>
              <w:jc w:val="center"/>
            </w:pPr>
            <w:r>
              <w:t>6000,0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по регулированию контрактной системы в сфере закупок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16318,4</w:t>
            </w:r>
          </w:p>
        </w:tc>
        <w:tc>
          <w:tcPr>
            <w:tcW w:w="1304" w:type="dxa"/>
          </w:tcPr>
          <w:p w:rsidR="000F28B2" w:rsidRDefault="000F28B2">
            <w:pPr>
              <w:pStyle w:val="ConsPlusNormal"/>
              <w:jc w:val="center"/>
            </w:pPr>
            <w:r>
              <w:t>16318,4</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торговли и продовольствия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42000,0</w:t>
            </w:r>
          </w:p>
        </w:tc>
        <w:tc>
          <w:tcPr>
            <w:tcW w:w="1304" w:type="dxa"/>
          </w:tcPr>
          <w:p w:rsidR="000F28B2" w:rsidRDefault="000F28B2">
            <w:pPr>
              <w:pStyle w:val="ConsPlusNormal"/>
              <w:jc w:val="center"/>
            </w:pPr>
            <w:r>
              <w:t>42000,0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3.</w:t>
            </w:r>
          </w:p>
        </w:tc>
        <w:tc>
          <w:tcPr>
            <w:tcW w:w="2438" w:type="dxa"/>
            <w:vMerge w:val="restart"/>
          </w:tcPr>
          <w:p w:rsidR="000F28B2" w:rsidRDefault="000F28B2">
            <w:pPr>
              <w:pStyle w:val="ConsPlusNormal"/>
            </w:pPr>
            <w:hyperlink w:anchor="P1092" w:history="1">
              <w:r>
                <w:rPr>
                  <w:color w:val="0000FF"/>
                </w:rPr>
                <w:t>Подпрограмма 3</w:t>
              </w:r>
            </w:hyperlink>
            <w:r>
              <w:t xml:space="preserve"> "Развитие внешнеэкономических, межрегиональных и международных связей в Сахалинской области"</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11000,0</w:t>
            </w:r>
          </w:p>
        </w:tc>
        <w:tc>
          <w:tcPr>
            <w:tcW w:w="1304" w:type="dxa"/>
          </w:tcPr>
          <w:p w:rsidR="000F28B2" w:rsidRDefault="000F28B2">
            <w:pPr>
              <w:pStyle w:val="ConsPlusNormal"/>
              <w:jc w:val="center"/>
            </w:pPr>
            <w:r>
              <w:t>11000,0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11000,0</w:t>
            </w:r>
          </w:p>
        </w:tc>
        <w:tc>
          <w:tcPr>
            <w:tcW w:w="1304" w:type="dxa"/>
          </w:tcPr>
          <w:p w:rsidR="000F28B2" w:rsidRDefault="000F28B2">
            <w:pPr>
              <w:pStyle w:val="ConsPlusNormal"/>
              <w:jc w:val="center"/>
            </w:pPr>
            <w:r>
              <w:t>11000,0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1.</w:t>
            </w:r>
          </w:p>
        </w:tc>
        <w:tc>
          <w:tcPr>
            <w:tcW w:w="2438" w:type="dxa"/>
            <w:vMerge w:val="restart"/>
          </w:tcPr>
          <w:p w:rsidR="000F28B2" w:rsidRDefault="000F28B2">
            <w:pPr>
              <w:pStyle w:val="ConsPlusNormal"/>
            </w:pPr>
            <w:hyperlink w:anchor="P359" w:history="1">
              <w:r>
                <w:rPr>
                  <w:color w:val="0000FF"/>
                </w:rPr>
                <w:t>Подпрограмма 1</w:t>
              </w:r>
            </w:hyperlink>
            <w:r>
              <w:t xml:space="preserve"> "Развитие инвестиционного потенциала Сахалинской области"</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4468869,8</w:t>
            </w:r>
          </w:p>
        </w:tc>
        <w:tc>
          <w:tcPr>
            <w:tcW w:w="1304" w:type="dxa"/>
          </w:tcPr>
          <w:p w:rsidR="000F28B2" w:rsidRDefault="000F28B2">
            <w:pPr>
              <w:pStyle w:val="ConsPlusNormal"/>
              <w:jc w:val="center"/>
            </w:pPr>
            <w:r>
              <w:t>2594049,4</w:t>
            </w:r>
          </w:p>
        </w:tc>
        <w:tc>
          <w:tcPr>
            <w:tcW w:w="1304" w:type="dxa"/>
          </w:tcPr>
          <w:p w:rsidR="000F28B2" w:rsidRDefault="000F28B2">
            <w:pPr>
              <w:pStyle w:val="ConsPlusNormal"/>
              <w:jc w:val="center"/>
            </w:pPr>
            <w:r>
              <w:t>1874360,2</w:t>
            </w:r>
          </w:p>
        </w:tc>
        <w:tc>
          <w:tcPr>
            <w:tcW w:w="1020" w:type="dxa"/>
          </w:tcPr>
          <w:p w:rsidR="000F28B2" w:rsidRDefault="000F28B2">
            <w:pPr>
              <w:pStyle w:val="ConsPlusNormal"/>
              <w:jc w:val="center"/>
            </w:pPr>
            <w:r>
              <w:t>460,2</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val="restart"/>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Всего</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3613577,3</w:t>
            </w:r>
          </w:p>
        </w:tc>
        <w:tc>
          <w:tcPr>
            <w:tcW w:w="1304" w:type="dxa"/>
          </w:tcPr>
          <w:p w:rsidR="000F28B2" w:rsidRDefault="000F28B2">
            <w:pPr>
              <w:pStyle w:val="ConsPlusNormal"/>
              <w:jc w:val="center"/>
            </w:pPr>
            <w:r>
              <w:t>1738756,9</w:t>
            </w:r>
          </w:p>
        </w:tc>
        <w:tc>
          <w:tcPr>
            <w:tcW w:w="1304" w:type="dxa"/>
          </w:tcPr>
          <w:p w:rsidR="000F28B2" w:rsidRDefault="000F28B2">
            <w:pPr>
              <w:pStyle w:val="ConsPlusNormal"/>
              <w:jc w:val="center"/>
            </w:pPr>
            <w:r>
              <w:t>1874360,2</w:t>
            </w:r>
          </w:p>
        </w:tc>
        <w:tc>
          <w:tcPr>
            <w:tcW w:w="1020" w:type="dxa"/>
          </w:tcPr>
          <w:p w:rsidR="000F28B2" w:rsidRDefault="000F28B2">
            <w:pPr>
              <w:pStyle w:val="ConsPlusNormal"/>
              <w:jc w:val="center"/>
            </w:pPr>
            <w:r>
              <w:t>460,2</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3613047,1</w:t>
            </w:r>
          </w:p>
        </w:tc>
        <w:tc>
          <w:tcPr>
            <w:tcW w:w="1304" w:type="dxa"/>
          </w:tcPr>
          <w:p w:rsidR="000F28B2" w:rsidRDefault="000F28B2">
            <w:pPr>
              <w:pStyle w:val="ConsPlusNormal"/>
              <w:jc w:val="center"/>
            </w:pPr>
            <w:r>
              <w:t>1738226,7</w:t>
            </w:r>
          </w:p>
        </w:tc>
        <w:tc>
          <w:tcPr>
            <w:tcW w:w="1304" w:type="dxa"/>
          </w:tcPr>
          <w:p w:rsidR="000F28B2" w:rsidRDefault="000F28B2">
            <w:pPr>
              <w:pStyle w:val="ConsPlusNormal"/>
              <w:jc w:val="center"/>
            </w:pPr>
            <w:r>
              <w:t>1874360,2</w:t>
            </w:r>
          </w:p>
        </w:tc>
        <w:tc>
          <w:tcPr>
            <w:tcW w:w="1020" w:type="dxa"/>
          </w:tcPr>
          <w:p w:rsidR="000F28B2" w:rsidRDefault="000F28B2">
            <w:pPr>
              <w:pStyle w:val="ConsPlusNormal"/>
              <w:jc w:val="center"/>
            </w:pPr>
            <w:r>
              <w:t>460,2</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 xml:space="preserve">Федеральный </w:t>
            </w:r>
            <w:r>
              <w:lastRenderedPageBreak/>
              <w:t>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530,2</w:t>
            </w:r>
          </w:p>
        </w:tc>
        <w:tc>
          <w:tcPr>
            <w:tcW w:w="1304" w:type="dxa"/>
          </w:tcPr>
          <w:p w:rsidR="000F28B2" w:rsidRDefault="000F28B2">
            <w:pPr>
              <w:pStyle w:val="ConsPlusNormal"/>
              <w:jc w:val="center"/>
            </w:pPr>
            <w:r>
              <w:t>530,2</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Borders>
              <w:bottom w:val="nil"/>
            </w:tcBorders>
          </w:tcPr>
          <w:p w:rsidR="000F28B2" w:rsidRDefault="000F28B2">
            <w:pPr>
              <w:pStyle w:val="ConsPlusNormal"/>
            </w:pPr>
            <w:r>
              <w:t>Министерство строительства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014</w:t>
            </w: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855148,1</w:t>
            </w:r>
          </w:p>
        </w:tc>
        <w:tc>
          <w:tcPr>
            <w:tcW w:w="1304" w:type="dxa"/>
          </w:tcPr>
          <w:p w:rsidR="000F28B2" w:rsidRDefault="000F28B2">
            <w:pPr>
              <w:pStyle w:val="ConsPlusNormal"/>
              <w:jc w:val="center"/>
            </w:pPr>
            <w:r>
              <w:t>855148,1</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Borders>
              <w:top w:val="nil"/>
            </w:tcBorders>
          </w:tcPr>
          <w:p w:rsidR="000F28B2" w:rsidRDefault="000F28B2">
            <w:pPr>
              <w:pStyle w:val="ConsPlusNormal"/>
            </w:pPr>
            <w:r>
              <w:t>Министерство транспорта и дорожного хозяйства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038</w:t>
            </w: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144,4</w:t>
            </w:r>
          </w:p>
        </w:tc>
        <w:tc>
          <w:tcPr>
            <w:tcW w:w="1304" w:type="dxa"/>
          </w:tcPr>
          <w:p w:rsidR="000F28B2" w:rsidRDefault="000F28B2">
            <w:pPr>
              <w:pStyle w:val="ConsPlusNormal"/>
              <w:jc w:val="center"/>
            </w:pPr>
            <w:r>
              <w:t>144,4</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1.1.</w:t>
            </w:r>
          </w:p>
        </w:tc>
        <w:tc>
          <w:tcPr>
            <w:tcW w:w="2438" w:type="dxa"/>
            <w:vMerge w:val="restart"/>
          </w:tcPr>
          <w:p w:rsidR="000F28B2" w:rsidRDefault="000F28B2">
            <w:pPr>
              <w:pStyle w:val="ConsPlusNormal"/>
            </w:pPr>
            <w:r>
              <w:t>Основное мероприятие 1. Формирование инфраструктурных и институциональных условий для развития инвестиционного потенциала Сахалинской области</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2732192,5</w:t>
            </w:r>
          </w:p>
        </w:tc>
        <w:tc>
          <w:tcPr>
            <w:tcW w:w="1304" w:type="dxa"/>
          </w:tcPr>
          <w:p w:rsidR="000F28B2" w:rsidRDefault="000F28B2">
            <w:pPr>
              <w:pStyle w:val="ConsPlusNormal"/>
              <w:jc w:val="center"/>
            </w:pPr>
            <w:r>
              <w:t>858292,5</w:t>
            </w:r>
          </w:p>
        </w:tc>
        <w:tc>
          <w:tcPr>
            <w:tcW w:w="1304" w:type="dxa"/>
          </w:tcPr>
          <w:p w:rsidR="000F28B2" w:rsidRDefault="000F28B2">
            <w:pPr>
              <w:pStyle w:val="ConsPlusNormal"/>
              <w:jc w:val="center"/>
            </w:pPr>
            <w:r>
              <w:t>1873900,0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1876900,0</w:t>
            </w:r>
          </w:p>
        </w:tc>
        <w:tc>
          <w:tcPr>
            <w:tcW w:w="1304" w:type="dxa"/>
          </w:tcPr>
          <w:p w:rsidR="000F28B2" w:rsidRDefault="000F28B2">
            <w:pPr>
              <w:pStyle w:val="ConsPlusNormal"/>
              <w:jc w:val="center"/>
            </w:pPr>
            <w:r>
              <w:t>3000,0</w:t>
            </w:r>
          </w:p>
        </w:tc>
        <w:tc>
          <w:tcPr>
            <w:tcW w:w="1304" w:type="dxa"/>
          </w:tcPr>
          <w:p w:rsidR="000F28B2" w:rsidRDefault="000F28B2">
            <w:pPr>
              <w:pStyle w:val="ConsPlusNormal"/>
              <w:jc w:val="center"/>
            </w:pPr>
            <w:r>
              <w:t>1873900,0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строительства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855148,1</w:t>
            </w:r>
          </w:p>
        </w:tc>
        <w:tc>
          <w:tcPr>
            <w:tcW w:w="1304" w:type="dxa"/>
          </w:tcPr>
          <w:p w:rsidR="000F28B2" w:rsidRDefault="000F28B2">
            <w:pPr>
              <w:pStyle w:val="ConsPlusNormal"/>
              <w:jc w:val="center"/>
            </w:pPr>
            <w:r>
              <w:t>855148,1</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транспорта и дорожного хозяйства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144,4</w:t>
            </w:r>
          </w:p>
        </w:tc>
        <w:tc>
          <w:tcPr>
            <w:tcW w:w="1304" w:type="dxa"/>
          </w:tcPr>
          <w:p w:rsidR="000F28B2" w:rsidRDefault="000F28B2">
            <w:pPr>
              <w:pStyle w:val="ConsPlusNormal"/>
              <w:jc w:val="center"/>
            </w:pPr>
            <w:r>
              <w:t>144,4</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1.1.1.</w:t>
            </w:r>
          </w:p>
        </w:tc>
        <w:tc>
          <w:tcPr>
            <w:tcW w:w="2438" w:type="dxa"/>
          </w:tcPr>
          <w:p w:rsidR="000F28B2" w:rsidRDefault="000F28B2">
            <w:pPr>
              <w:pStyle w:val="ConsPlusNormal"/>
            </w:pPr>
            <w:r>
              <w:t xml:space="preserve">Создание объектов </w:t>
            </w:r>
            <w:r>
              <w:lastRenderedPageBreak/>
              <w:t>коммунальной инфраструктуры в с. Ильинское в связи со строительством Сахалинской ГРЭС-2</w:t>
            </w:r>
          </w:p>
        </w:tc>
        <w:tc>
          <w:tcPr>
            <w:tcW w:w="1757" w:type="dxa"/>
          </w:tcPr>
          <w:p w:rsidR="000F28B2" w:rsidRDefault="000F28B2">
            <w:pPr>
              <w:pStyle w:val="ConsPlusNormal"/>
            </w:pPr>
            <w:r>
              <w:lastRenderedPageBreak/>
              <w:t xml:space="preserve">Министерство </w:t>
            </w:r>
            <w:r>
              <w:lastRenderedPageBreak/>
              <w:t>строительства Сахалинской области</w:t>
            </w:r>
          </w:p>
        </w:tc>
        <w:tc>
          <w:tcPr>
            <w:tcW w:w="1531" w:type="dxa"/>
          </w:tcPr>
          <w:p w:rsidR="000F28B2" w:rsidRDefault="000F28B2">
            <w:pPr>
              <w:pStyle w:val="ConsPlusNormal"/>
            </w:pPr>
            <w:r>
              <w:lastRenderedPageBreak/>
              <w:t xml:space="preserve">Областной </w:t>
            </w:r>
            <w:r>
              <w:lastRenderedPageBreak/>
              <w:t>бюджет</w:t>
            </w:r>
          </w:p>
        </w:tc>
        <w:tc>
          <w:tcPr>
            <w:tcW w:w="850" w:type="dxa"/>
          </w:tcPr>
          <w:p w:rsidR="000F28B2" w:rsidRDefault="000F28B2">
            <w:pPr>
              <w:pStyle w:val="ConsPlusNormal"/>
              <w:jc w:val="center"/>
            </w:pPr>
            <w:r>
              <w:lastRenderedPageBreak/>
              <w:t>014</w:t>
            </w:r>
          </w:p>
        </w:tc>
        <w:tc>
          <w:tcPr>
            <w:tcW w:w="907" w:type="dxa"/>
          </w:tcPr>
          <w:p w:rsidR="000F28B2" w:rsidRDefault="000F28B2">
            <w:pPr>
              <w:pStyle w:val="ConsPlusNormal"/>
              <w:jc w:val="center"/>
            </w:pPr>
            <w:r>
              <w:t>0502</w:t>
            </w:r>
          </w:p>
        </w:tc>
        <w:tc>
          <w:tcPr>
            <w:tcW w:w="1474" w:type="dxa"/>
          </w:tcPr>
          <w:p w:rsidR="000F28B2" w:rsidRDefault="000F28B2">
            <w:pPr>
              <w:pStyle w:val="ConsPlusNormal"/>
              <w:jc w:val="center"/>
            </w:pPr>
            <w:r>
              <w:t>1310142090</w:t>
            </w:r>
          </w:p>
        </w:tc>
        <w:tc>
          <w:tcPr>
            <w:tcW w:w="680" w:type="dxa"/>
          </w:tcPr>
          <w:p w:rsidR="000F28B2" w:rsidRDefault="000F28B2">
            <w:pPr>
              <w:pStyle w:val="ConsPlusNormal"/>
              <w:jc w:val="center"/>
            </w:pPr>
            <w:r>
              <w:t>414</w:t>
            </w:r>
          </w:p>
        </w:tc>
        <w:tc>
          <w:tcPr>
            <w:tcW w:w="1304" w:type="dxa"/>
          </w:tcPr>
          <w:p w:rsidR="000F28B2" w:rsidRDefault="000F28B2">
            <w:pPr>
              <w:pStyle w:val="ConsPlusNormal"/>
              <w:jc w:val="center"/>
            </w:pPr>
            <w:r>
              <w:t>401710,3</w:t>
            </w:r>
          </w:p>
        </w:tc>
        <w:tc>
          <w:tcPr>
            <w:tcW w:w="1304" w:type="dxa"/>
          </w:tcPr>
          <w:p w:rsidR="000F28B2" w:rsidRDefault="000F28B2">
            <w:pPr>
              <w:pStyle w:val="ConsPlusNormal"/>
              <w:jc w:val="center"/>
            </w:pPr>
            <w:r>
              <w:t>401710,3</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1.1.2.</w:t>
            </w:r>
          </w:p>
        </w:tc>
        <w:tc>
          <w:tcPr>
            <w:tcW w:w="2438" w:type="dxa"/>
          </w:tcPr>
          <w:p w:rsidR="000F28B2" w:rsidRDefault="000F28B2">
            <w:pPr>
              <w:pStyle w:val="ConsPlusNormal"/>
            </w:pPr>
            <w:r>
              <w:t>Строительство жилья в с. Ильинское в связи со строительством Сахалинской ГРЭС-2</w:t>
            </w:r>
          </w:p>
        </w:tc>
        <w:tc>
          <w:tcPr>
            <w:tcW w:w="1757" w:type="dxa"/>
          </w:tcPr>
          <w:p w:rsidR="000F28B2" w:rsidRDefault="000F28B2">
            <w:pPr>
              <w:pStyle w:val="ConsPlusNormal"/>
            </w:pPr>
            <w:r>
              <w:t>Министерство строительства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014</w:t>
            </w:r>
          </w:p>
        </w:tc>
        <w:tc>
          <w:tcPr>
            <w:tcW w:w="907" w:type="dxa"/>
          </w:tcPr>
          <w:p w:rsidR="000F28B2" w:rsidRDefault="000F28B2">
            <w:pPr>
              <w:pStyle w:val="ConsPlusNormal"/>
              <w:jc w:val="center"/>
            </w:pPr>
            <w:r>
              <w:t>0501</w:t>
            </w:r>
          </w:p>
        </w:tc>
        <w:tc>
          <w:tcPr>
            <w:tcW w:w="1474" w:type="dxa"/>
          </w:tcPr>
          <w:p w:rsidR="000F28B2" w:rsidRDefault="000F28B2">
            <w:pPr>
              <w:pStyle w:val="ConsPlusNormal"/>
              <w:jc w:val="center"/>
            </w:pPr>
            <w:r>
              <w:t>1310142090</w:t>
            </w:r>
          </w:p>
        </w:tc>
        <w:tc>
          <w:tcPr>
            <w:tcW w:w="680" w:type="dxa"/>
          </w:tcPr>
          <w:p w:rsidR="000F28B2" w:rsidRDefault="000F28B2">
            <w:pPr>
              <w:pStyle w:val="ConsPlusNormal"/>
              <w:jc w:val="center"/>
            </w:pPr>
            <w:r>
              <w:t>414</w:t>
            </w:r>
          </w:p>
        </w:tc>
        <w:tc>
          <w:tcPr>
            <w:tcW w:w="1304" w:type="dxa"/>
          </w:tcPr>
          <w:p w:rsidR="000F28B2" w:rsidRDefault="000F28B2">
            <w:pPr>
              <w:pStyle w:val="ConsPlusNormal"/>
              <w:jc w:val="center"/>
            </w:pPr>
            <w:r>
              <w:t>448166,8</w:t>
            </w:r>
          </w:p>
        </w:tc>
        <w:tc>
          <w:tcPr>
            <w:tcW w:w="1304" w:type="dxa"/>
          </w:tcPr>
          <w:p w:rsidR="000F28B2" w:rsidRDefault="000F28B2">
            <w:pPr>
              <w:pStyle w:val="ConsPlusNormal"/>
              <w:jc w:val="center"/>
            </w:pPr>
            <w:r>
              <w:t>448166,8</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1.1.3.</w:t>
            </w:r>
          </w:p>
        </w:tc>
        <w:tc>
          <w:tcPr>
            <w:tcW w:w="2438" w:type="dxa"/>
            <w:vMerge w:val="restart"/>
          </w:tcPr>
          <w:p w:rsidR="000F28B2" w:rsidRDefault="000F28B2">
            <w:pPr>
              <w:pStyle w:val="ConsPlusNormal"/>
            </w:pPr>
            <w:r>
              <w:t>Создание объектов социальной инфраструктуры в с. Ильинское в связи со строительством Сахалинской ГРЭС-2</w:t>
            </w:r>
          </w:p>
        </w:tc>
        <w:tc>
          <w:tcPr>
            <w:tcW w:w="1757" w:type="dxa"/>
            <w:vMerge w:val="restart"/>
          </w:tcPr>
          <w:p w:rsidR="000F28B2" w:rsidRDefault="000F28B2">
            <w:pPr>
              <w:pStyle w:val="ConsPlusNormal"/>
            </w:pPr>
            <w:r>
              <w:t>Министерство строительства Сахалинской области</w:t>
            </w:r>
          </w:p>
        </w:tc>
        <w:tc>
          <w:tcPr>
            <w:tcW w:w="1531" w:type="dxa"/>
          </w:tcPr>
          <w:p w:rsidR="000F28B2" w:rsidRDefault="000F28B2">
            <w:pPr>
              <w:pStyle w:val="ConsPlusNormal"/>
            </w:pPr>
            <w:r>
              <w:t>Всего</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5271,0</w:t>
            </w:r>
          </w:p>
        </w:tc>
        <w:tc>
          <w:tcPr>
            <w:tcW w:w="1304" w:type="dxa"/>
          </w:tcPr>
          <w:p w:rsidR="000F28B2" w:rsidRDefault="000F28B2">
            <w:pPr>
              <w:pStyle w:val="ConsPlusNormal"/>
              <w:jc w:val="center"/>
            </w:pPr>
            <w:r>
              <w:t>5271,0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014</w:t>
            </w:r>
          </w:p>
        </w:tc>
        <w:tc>
          <w:tcPr>
            <w:tcW w:w="907" w:type="dxa"/>
          </w:tcPr>
          <w:p w:rsidR="000F28B2" w:rsidRDefault="000F28B2">
            <w:pPr>
              <w:pStyle w:val="ConsPlusNormal"/>
              <w:jc w:val="center"/>
            </w:pPr>
            <w:r>
              <w:t>0701</w:t>
            </w:r>
          </w:p>
        </w:tc>
        <w:tc>
          <w:tcPr>
            <w:tcW w:w="1474" w:type="dxa"/>
          </w:tcPr>
          <w:p w:rsidR="000F28B2" w:rsidRDefault="000F28B2">
            <w:pPr>
              <w:pStyle w:val="ConsPlusNormal"/>
              <w:jc w:val="center"/>
            </w:pPr>
            <w:r>
              <w:t>1310142090</w:t>
            </w:r>
          </w:p>
        </w:tc>
        <w:tc>
          <w:tcPr>
            <w:tcW w:w="680" w:type="dxa"/>
          </w:tcPr>
          <w:p w:rsidR="000F28B2" w:rsidRDefault="000F28B2">
            <w:pPr>
              <w:pStyle w:val="ConsPlusNormal"/>
              <w:jc w:val="center"/>
            </w:pPr>
            <w:r>
              <w:t>414</w:t>
            </w:r>
          </w:p>
        </w:tc>
        <w:tc>
          <w:tcPr>
            <w:tcW w:w="1304" w:type="dxa"/>
          </w:tcPr>
          <w:p w:rsidR="000F28B2" w:rsidRDefault="000F28B2">
            <w:pPr>
              <w:pStyle w:val="ConsPlusNormal"/>
              <w:jc w:val="center"/>
            </w:pPr>
            <w:r>
              <w:t>4271,0</w:t>
            </w:r>
          </w:p>
        </w:tc>
        <w:tc>
          <w:tcPr>
            <w:tcW w:w="1304" w:type="dxa"/>
          </w:tcPr>
          <w:p w:rsidR="000F28B2" w:rsidRDefault="000F28B2">
            <w:pPr>
              <w:pStyle w:val="ConsPlusNormal"/>
              <w:jc w:val="center"/>
            </w:pPr>
            <w:r>
              <w:t>4271,0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014</w:t>
            </w:r>
          </w:p>
        </w:tc>
        <w:tc>
          <w:tcPr>
            <w:tcW w:w="907" w:type="dxa"/>
          </w:tcPr>
          <w:p w:rsidR="000F28B2" w:rsidRDefault="000F28B2">
            <w:pPr>
              <w:pStyle w:val="ConsPlusNormal"/>
              <w:jc w:val="center"/>
            </w:pPr>
            <w:r>
              <w:t>0801</w:t>
            </w:r>
          </w:p>
        </w:tc>
        <w:tc>
          <w:tcPr>
            <w:tcW w:w="1474" w:type="dxa"/>
          </w:tcPr>
          <w:p w:rsidR="000F28B2" w:rsidRDefault="000F28B2">
            <w:pPr>
              <w:pStyle w:val="ConsPlusNormal"/>
              <w:jc w:val="center"/>
            </w:pPr>
            <w:r>
              <w:t>1310142090</w:t>
            </w:r>
          </w:p>
        </w:tc>
        <w:tc>
          <w:tcPr>
            <w:tcW w:w="680" w:type="dxa"/>
          </w:tcPr>
          <w:p w:rsidR="000F28B2" w:rsidRDefault="000F28B2">
            <w:pPr>
              <w:pStyle w:val="ConsPlusNormal"/>
              <w:jc w:val="center"/>
            </w:pPr>
            <w:r>
              <w:t>414</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1.1.4.</w:t>
            </w:r>
          </w:p>
        </w:tc>
        <w:tc>
          <w:tcPr>
            <w:tcW w:w="2438" w:type="dxa"/>
          </w:tcPr>
          <w:p w:rsidR="000F28B2" w:rsidRDefault="000F28B2">
            <w:pPr>
              <w:pStyle w:val="ConsPlusNormal"/>
            </w:pPr>
            <w:r>
              <w:t>Строительство улично-дорожной сети в с. Ильинское, в том числе проектно-изыскательские работы, государственная экспертиза проектной документации</w:t>
            </w:r>
          </w:p>
        </w:tc>
        <w:tc>
          <w:tcPr>
            <w:tcW w:w="1757" w:type="dxa"/>
          </w:tcPr>
          <w:p w:rsidR="000F28B2" w:rsidRDefault="000F28B2">
            <w:pPr>
              <w:pStyle w:val="ConsPlusNormal"/>
            </w:pPr>
            <w:r>
              <w:t>Министерство транспорта и дорожного хозяйства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038</w:t>
            </w:r>
          </w:p>
        </w:tc>
        <w:tc>
          <w:tcPr>
            <w:tcW w:w="907" w:type="dxa"/>
          </w:tcPr>
          <w:p w:rsidR="000F28B2" w:rsidRDefault="000F28B2">
            <w:pPr>
              <w:pStyle w:val="ConsPlusNormal"/>
              <w:jc w:val="center"/>
            </w:pPr>
            <w:r>
              <w:t>0409</w:t>
            </w:r>
          </w:p>
        </w:tc>
        <w:tc>
          <w:tcPr>
            <w:tcW w:w="1474" w:type="dxa"/>
          </w:tcPr>
          <w:p w:rsidR="000F28B2" w:rsidRDefault="000F28B2">
            <w:pPr>
              <w:pStyle w:val="ConsPlusNormal"/>
              <w:jc w:val="center"/>
            </w:pPr>
            <w:r>
              <w:t>1310142090</w:t>
            </w:r>
          </w:p>
        </w:tc>
        <w:tc>
          <w:tcPr>
            <w:tcW w:w="680" w:type="dxa"/>
          </w:tcPr>
          <w:p w:rsidR="000F28B2" w:rsidRDefault="000F28B2">
            <w:pPr>
              <w:pStyle w:val="ConsPlusNormal"/>
              <w:jc w:val="center"/>
            </w:pPr>
            <w:r>
              <w:t>414</w:t>
            </w:r>
          </w:p>
        </w:tc>
        <w:tc>
          <w:tcPr>
            <w:tcW w:w="1304" w:type="dxa"/>
          </w:tcPr>
          <w:p w:rsidR="000F28B2" w:rsidRDefault="000F28B2">
            <w:pPr>
              <w:pStyle w:val="ConsPlusNormal"/>
              <w:jc w:val="center"/>
            </w:pPr>
            <w:r>
              <w:t>144,4</w:t>
            </w:r>
          </w:p>
        </w:tc>
        <w:tc>
          <w:tcPr>
            <w:tcW w:w="1304" w:type="dxa"/>
          </w:tcPr>
          <w:p w:rsidR="000F28B2" w:rsidRDefault="000F28B2">
            <w:pPr>
              <w:pStyle w:val="ConsPlusNormal"/>
              <w:jc w:val="center"/>
            </w:pPr>
            <w:r>
              <w:t>144,4</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1.1.5.</w:t>
            </w:r>
          </w:p>
        </w:tc>
        <w:tc>
          <w:tcPr>
            <w:tcW w:w="2438" w:type="dxa"/>
          </w:tcPr>
          <w:p w:rsidR="000F28B2" w:rsidRDefault="000F28B2">
            <w:pPr>
              <w:pStyle w:val="ConsPlusNormal"/>
            </w:pPr>
            <w:r>
              <w:t xml:space="preserve">Приобретение Многофункционального центра с встроенными помещениями водноспортивного, физкультурно-оздоровительного </w:t>
            </w:r>
            <w:r>
              <w:lastRenderedPageBreak/>
              <w:t>назначения в муниципальном образовании городской округ "Город Южно-Сахалинск"</w:t>
            </w:r>
          </w:p>
        </w:tc>
        <w:tc>
          <w:tcPr>
            <w:tcW w:w="1757" w:type="dxa"/>
          </w:tcPr>
          <w:p w:rsidR="000F28B2" w:rsidRDefault="000F28B2">
            <w:pPr>
              <w:pStyle w:val="ConsPlusNormal"/>
            </w:pPr>
            <w:r>
              <w:lastRenderedPageBreak/>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1310100990</w:t>
            </w:r>
          </w:p>
        </w:tc>
        <w:tc>
          <w:tcPr>
            <w:tcW w:w="680" w:type="dxa"/>
          </w:tcPr>
          <w:p w:rsidR="000F28B2" w:rsidRDefault="000F28B2">
            <w:pPr>
              <w:pStyle w:val="ConsPlusNormal"/>
              <w:jc w:val="center"/>
            </w:pPr>
            <w:r>
              <w:t>412</w:t>
            </w:r>
          </w:p>
        </w:tc>
        <w:tc>
          <w:tcPr>
            <w:tcW w:w="1304" w:type="dxa"/>
          </w:tcPr>
          <w:p w:rsidR="000F28B2" w:rsidRDefault="000F28B2">
            <w:pPr>
              <w:pStyle w:val="ConsPlusNormal"/>
              <w:jc w:val="center"/>
            </w:pPr>
            <w:r>
              <w:t>1873900,0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1873900,0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lastRenderedPageBreak/>
              <w:t>1.1.6.</w:t>
            </w:r>
          </w:p>
        </w:tc>
        <w:tc>
          <w:tcPr>
            <w:tcW w:w="2438" w:type="dxa"/>
            <w:vMerge w:val="restart"/>
          </w:tcPr>
          <w:p w:rsidR="000F28B2" w:rsidRDefault="000F28B2">
            <w:pPr>
              <w:pStyle w:val="ConsPlusNormal"/>
            </w:pPr>
            <w:r>
              <w:t>Предоставление субсидий некоммерческим организациям регионального сектора научных исследований и разработок на проведение научных конгрессных мероприятий</w:t>
            </w:r>
          </w:p>
        </w:tc>
        <w:tc>
          <w:tcPr>
            <w:tcW w:w="1757" w:type="dxa"/>
            <w:vMerge w:val="restart"/>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Всего</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3000,0</w:t>
            </w:r>
          </w:p>
        </w:tc>
        <w:tc>
          <w:tcPr>
            <w:tcW w:w="1304" w:type="dxa"/>
          </w:tcPr>
          <w:p w:rsidR="000F28B2" w:rsidRDefault="000F28B2">
            <w:pPr>
              <w:pStyle w:val="ConsPlusNormal"/>
              <w:jc w:val="center"/>
            </w:pPr>
            <w:r>
              <w:t>3000,0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1310183190</w:t>
            </w:r>
          </w:p>
        </w:tc>
        <w:tc>
          <w:tcPr>
            <w:tcW w:w="680" w:type="dxa"/>
          </w:tcPr>
          <w:p w:rsidR="000F28B2" w:rsidRDefault="000F28B2">
            <w:pPr>
              <w:pStyle w:val="ConsPlusNormal"/>
              <w:jc w:val="center"/>
            </w:pPr>
            <w:r>
              <w:t>623</w:t>
            </w:r>
          </w:p>
        </w:tc>
        <w:tc>
          <w:tcPr>
            <w:tcW w:w="1304" w:type="dxa"/>
          </w:tcPr>
          <w:p w:rsidR="000F28B2" w:rsidRDefault="000F28B2">
            <w:pPr>
              <w:pStyle w:val="ConsPlusNormal"/>
              <w:jc w:val="center"/>
            </w:pPr>
            <w:r>
              <w:t>1500,0</w:t>
            </w:r>
          </w:p>
        </w:tc>
        <w:tc>
          <w:tcPr>
            <w:tcW w:w="1304" w:type="dxa"/>
          </w:tcPr>
          <w:p w:rsidR="000F28B2" w:rsidRDefault="000F28B2">
            <w:pPr>
              <w:pStyle w:val="ConsPlusNormal"/>
              <w:jc w:val="center"/>
            </w:pPr>
            <w:r>
              <w:t>1500,0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1310183190</w:t>
            </w:r>
          </w:p>
        </w:tc>
        <w:tc>
          <w:tcPr>
            <w:tcW w:w="680" w:type="dxa"/>
          </w:tcPr>
          <w:p w:rsidR="000F28B2" w:rsidRDefault="000F28B2">
            <w:pPr>
              <w:pStyle w:val="ConsPlusNormal"/>
              <w:jc w:val="center"/>
            </w:pPr>
            <w:r>
              <w:t>634</w:t>
            </w:r>
          </w:p>
        </w:tc>
        <w:tc>
          <w:tcPr>
            <w:tcW w:w="1304" w:type="dxa"/>
          </w:tcPr>
          <w:p w:rsidR="000F28B2" w:rsidRDefault="000F28B2">
            <w:pPr>
              <w:pStyle w:val="ConsPlusNormal"/>
              <w:jc w:val="center"/>
            </w:pPr>
            <w:r>
              <w:t>1500,0</w:t>
            </w:r>
          </w:p>
        </w:tc>
        <w:tc>
          <w:tcPr>
            <w:tcW w:w="1304" w:type="dxa"/>
          </w:tcPr>
          <w:p w:rsidR="000F28B2" w:rsidRDefault="000F28B2">
            <w:pPr>
              <w:pStyle w:val="ConsPlusNormal"/>
              <w:jc w:val="center"/>
            </w:pPr>
            <w:r>
              <w:t>1500,0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1.1.7.</w:t>
            </w:r>
          </w:p>
        </w:tc>
        <w:tc>
          <w:tcPr>
            <w:tcW w:w="2438" w:type="dxa"/>
          </w:tcPr>
          <w:p w:rsidR="000F28B2" w:rsidRDefault="000F28B2">
            <w:pPr>
              <w:pStyle w:val="ConsPlusNormal"/>
            </w:pPr>
            <w:r>
              <w:t>Выполнение оценки регулирующего воздействия проектов нормативных правовых актов Сахалинской области, экспертизы и оценки фактического воздействия нормативных правовых актов Сахалинской области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1.1.8.</w:t>
            </w:r>
          </w:p>
        </w:tc>
        <w:tc>
          <w:tcPr>
            <w:tcW w:w="2438" w:type="dxa"/>
          </w:tcPr>
          <w:p w:rsidR="000F28B2" w:rsidRDefault="000F28B2">
            <w:pPr>
              <w:pStyle w:val="ConsPlusNormal"/>
            </w:pPr>
            <w:r>
              <w:t xml:space="preserve">Обеспечение работы Совета по инвестиционной деятельности при Правительстве </w:t>
            </w:r>
            <w:r>
              <w:lastRenderedPageBreak/>
              <w:t>Сахалинской области</w:t>
            </w:r>
          </w:p>
        </w:tc>
        <w:tc>
          <w:tcPr>
            <w:tcW w:w="1757" w:type="dxa"/>
          </w:tcPr>
          <w:p w:rsidR="000F28B2" w:rsidRDefault="000F28B2">
            <w:pPr>
              <w:pStyle w:val="ConsPlusNormal"/>
            </w:pPr>
            <w:r>
              <w:lastRenderedPageBreak/>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1.1.9.</w:t>
            </w:r>
          </w:p>
        </w:tc>
        <w:tc>
          <w:tcPr>
            <w:tcW w:w="2438" w:type="dxa"/>
          </w:tcPr>
          <w:p w:rsidR="000F28B2" w:rsidRDefault="000F28B2">
            <w:pPr>
              <w:pStyle w:val="ConsPlusNormal"/>
            </w:pPr>
            <w:r>
              <w:t>Обеспечение работы научно-экспертного совета при Правительстве Сахалинской области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1.1.10.</w:t>
            </w:r>
          </w:p>
        </w:tc>
        <w:tc>
          <w:tcPr>
            <w:tcW w:w="2438" w:type="dxa"/>
          </w:tcPr>
          <w:p w:rsidR="000F28B2" w:rsidRDefault="000F28B2">
            <w:pPr>
              <w:pStyle w:val="ConsPlusNormal"/>
            </w:pPr>
            <w:r>
              <w:t>Организация работы с инвесторами по принципу "одного окна"</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1.2.</w:t>
            </w:r>
          </w:p>
        </w:tc>
        <w:tc>
          <w:tcPr>
            <w:tcW w:w="2438" w:type="dxa"/>
            <w:vMerge w:val="restart"/>
          </w:tcPr>
          <w:p w:rsidR="000F28B2" w:rsidRDefault="000F28B2">
            <w:pPr>
              <w:pStyle w:val="ConsPlusNormal"/>
            </w:pPr>
            <w:r>
              <w:t>Основное мероприятие 2. Продвижение инвестиционного потенциала Сахалинской области</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58300,0</w:t>
            </w:r>
          </w:p>
        </w:tc>
        <w:tc>
          <w:tcPr>
            <w:tcW w:w="1304" w:type="dxa"/>
          </w:tcPr>
          <w:p w:rsidR="000F28B2" w:rsidRDefault="000F28B2">
            <w:pPr>
              <w:pStyle w:val="ConsPlusNormal"/>
              <w:jc w:val="center"/>
            </w:pPr>
            <w:r>
              <w:t>58300,0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58300,0</w:t>
            </w:r>
          </w:p>
        </w:tc>
        <w:tc>
          <w:tcPr>
            <w:tcW w:w="1304" w:type="dxa"/>
          </w:tcPr>
          <w:p w:rsidR="000F28B2" w:rsidRDefault="000F28B2">
            <w:pPr>
              <w:pStyle w:val="ConsPlusNormal"/>
              <w:jc w:val="center"/>
            </w:pPr>
            <w:r>
              <w:t>58300,0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1.2.1.</w:t>
            </w:r>
          </w:p>
        </w:tc>
        <w:tc>
          <w:tcPr>
            <w:tcW w:w="2438" w:type="dxa"/>
          </w:tcPr>
          <w:p w:rsidR="000F28B2" w:rsidRDefault="000F28B2">
            <w:pPr>
              <w:pStyle w:val="ConsPlusNormal"/>
            </w:pPr>
            <w:r>
              <w:t>Проведение выставочно-ярмарочных и конгрессных мероприятий</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1310200990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5000,0</w:t>
            </w:r>
          </w:p>
        </w:tc>
        <w:tc>
          <w:tcPr>
            <w:tcW w:w="1304" w:type="dxa"/>
          </w:tcPr>
          <w:p w:rsidR="000F28B2" w:rsidRDefault="000F28B2">
            <w:pPr>
              <w:pStyle w:val="ConsPlusNormal"/>
              <w:jc w:val="center"/>
            </w:pPr>
            <w:r>
              <w:t>5000,0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1.2.2.</w:t>
            </w:r>
          </w:p>
        </w:tc>
        <w:tc>
          <w:tcPr>
            <w:tcW w:w="2438" w:type="dxa"/>
          </w:tcPr>
          <w:p w:rsidR="000F28B2" w:rsidRDefault="000F28B2">
            <w:pPr>
              <w:pStyle w:val="ConsPlusNormal"/>
            </w:pPr>
            <w:r>
              <w:t>Продвижение региональных инвестиционных проектов и инвестиционного потенциала Сахалинской области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1310200990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44500,0</w:t>
            </w:r>
          </w:p>
        </w:tc>
        <w:tc>
          <w:tcPr>
            <w:tcW w:w="1304" w:type="dxa"/>
          </w:tcPr>
          <w:p w:rsidR="000F28B2" w:rsidRDefault="000F28B2">
            <w:pPr>
              <w:pStyle w:val="ConsPlusNormal"/>
              <w:jc w:val="center"/>
            </w:pPr>
            <w:r>
              <w:t>44500,0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1.2.3.</w:t>
            </w:r>
          </w:p>
        </w:tc>
        <w:tc>
          <w:tcPr>
            <w:tcW w:w="2438" w:type="dxa"/>
          </w:tcPr>
          <w:p w:rsidR="000F28B2" w:rsidRDefault="000F28B2">
            <w:pPr>
              <w:pStyle w:val="ConsPlusNormal"/>
            </w:pPr>
            <w:r>
              <w:t>Информирование населения о мероприятиях, направленных на развитие инвестиционного потенциала региона, создание новых производств, освоение новых технологий</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1310200990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7800,0</w:t>
            </w:r>
          </w:p>
        </w:tc>
        <w:tc>
          <w:tcPr>
            <w:tcW w:w="1304" w:type="dxa"/>
          </w:tcPr>
          <w:p w:rsidR="000F28B2" w:rsidRDefault="000F28B2">
            <w:pPr>
              <w:pStyle w:val="ConsPlusNormal"/>
              <w:jc w:val="center"/>
            </w:pPr>
            <w:r>
              <w:t>7800,0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1.2.4.</w:t>
            </w:r>
          </w:p>
        </w:tc>
        <w:tc>
          <w:tcPr>
            <w:tcW w:w="2438" w:type="dxa"/>
          </w:tcPr>
          <w:p w:rsidR="000F28B2" w:rsidRDefault="000F28B2">
            <w:pPr>
              <w:pStyle w:val="ConsPlusNormal"/>
            </w:pPr>
            <w:r>
              <w:t>Обеспечение работы интернет-ресурсов об инвестиционной деятельности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1310200990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1.3.</w:t>
            </w:r>
          </w:p>
        </w:tc>
        <w:tc>
          <w:tcPr>
            <w:tcW w:w="2438" w:type="dxa"/>
          </w:tcPr>
          <w:p w:rsidR="000F28B2" w:rsidRDefault="000F28B2">
            <w:pPr>
              <w:pStyle w:val="ConsPlusNormal"/>
            </w:pPr>
            <w:r>
              <w:t>Основное мероприятие 3. Формирование финансовых механизмов привлечения инвестиций в Сахалинскую область</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1674596,5</w:t>
            </w:r>
          </w:p>
        </w:tc>
        <w:tc>
          <w:tcPr>
            <w:tcW w:w="1304" w:type="dxa"/>
          </w:tcPr>
          <w:p w:rsidR="000F28B2" w:rsidRDefault="000F28B2">
            <w:pPr>
              <w:pStyle w:val="ConsPlusNormal"/>
              <w:jc w:val="center"/>
            </w:pPr>
            <w:r>
              <w:t>1674596,5</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1.3.1.</w:t>
            </w:r>
          </w:p>
        </w:tc>
        <w:tc>
          <w:tcPr>
            <w:tcW w:w="2438" w:type="dxa"/>
          </w:tcPr>
          <w:p w:rsidR="000F28B2" w:rsidRDefault="000F28B2">
            <w:pPr>
              <w:pStyle w:val="ConsPlusNormal"/>
            </w:pPr>
            <w:r>
              <w:t>Формирование инвестиционного фонда Сахалинской области для осуществления поддержки инвестиционной деятельности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1310349000</w:t>
            </w:r>
          </w:p>
        </w:tc>
        <w:tc>
          <w:tcPr>
            <w:tcW w:w="680" w:type="dxa"/>
          </w:tcPr>
          <w:p w:rsidR="000F28B2" w:rsidRDefault="000F28B2">
            <w:pPr>
              <w:pStyle w:val="ConsPlusNormal"/>
              <w:jc w:val="center"/>
            </w:pPr>
            <w:r>
              <w:t>415</w:t>
            </w:r>
          </w:p>
        </w:tc>
        <w:tc>
          <w:tcPr>
            <w:tcW w:w="1304" w:type="dxa"/>
          </w:tcPr>
          <w:p w:rsidR="000F28B2" w:rsidRDefault="000F28B2">
            <w:pPr>
              <w:pStyle w:val="ConsPlusNormal"/>
              <w:jc w:val="center"/>
            </w:pPr>
            <w:r>
              <w:t>100000,0</w:t>
            </w:r>
          </w:p>
        </w:tc>
        <w:tc>
          <w:tcPr>
            <w:tcW w:w="1304" w:type="dxa"/>
          </w:tcPr>
          <w:p w:rsidR="000F28B2" w:rsidRDefault="000F28B2">
            <w:pPr>
              <w:pStyle w:val="ConsPlusNormal"/>
              <w:jc w:val="center"/>
            </w:pPr>
            <w:r>
              <w:t>100000,0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1.3.2.</w:t>
            </w:r>
          </w:p>
        </w:tc>
        <w:tc>
          <w:tcPr>
            <w:tcW w:w="2438" w:type="dxa"/>
          </w:tcPr>
          <w:p w:rsidR="000F28B2" w:rsidRDefault="000F28B2">
            <w:pPr>
              <w:pStyle w:val="ConsPlusNormal"/>
            </w:pPr>
            <w:r>
              <w:t xml:space="preserve">Предоставление </w:t>
            </w:r>
            <w:r>
              <w:lastRenderedPageBreak/>
              <w:t>субсидий субъектам инвестиционной деятельности на финансовое обеспечение (возмещение) части затрат в связи с реализацией инвестиционных проектов</w:t>
            </w:r>
          </w:p>
        </w:tc>
        <w:tc>
          <w:tcPr>
            <w:tcW w:w="1757" w:type="dxa"/>
          </w:tcPr>
          <w:p w:rsidR="000F28B2" w:rsidRDefault="000F28B2">
            <w:pPr>
              <w:pStyle w:val="ConsPlusNormal"/>
            </w:pPr>
            <w:r>
              <w:lastRenderedPageBreak/>
              <w:t xml:space="preserve">Министерство </w:t>
            </w:r>
            <w:r>
              <w:lastRenderedPageBreak/>
              <w:t>экономического развития Сахалинской области</w:t>
            </w:r>
          </w:p>
        </w:tc>
        <w:tc>
          <w:tcPr>
            <w:tcW w:w="1531" w:type="dxa"/>
          </w:tcPr>
          <w:p w:rsidR="000F28B2" w:rsidRDefault="000F28B2">
            <w:pPr>
              <w:pStyle w:val="ConsPlusNormal"/>
            </w:pPr>
            <w:r>
              <w:lastRenderedPageBreak/>
              <w:t xml:space="preserve">Областной </w:t>
            </w:r>
            <w:r>
              <w:lastRenderedPageBreak/>
              <w:t>бюджет</w:t>
            </w:r>
          </w:p>
        </w:tc>
        <w:tc>
          <w:tcPr>
            <w:tcW w:w="850" w:type="dxa"/>
          </w:tcPr>
          <w:p w:rsidR="000F28B2" w:rsidRDefault="000F28B2">
            <w:pPr>
              <w:pStyle w:val="ConsPlusNormal"/>
              <w:jc w:val="center"/>
            </w:pPr>
            <w:r>
              <w:lastRenderedPageBreak/>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1310380660</w:t>
            </w:r>
          </w:p>
        </w:tc>
        <w:tc>
          <w:tcPr>
            <w:tcW w:w="680" w:type="dxa"/>
          </w:tcPr>
          <w:p w:rsidR="000F28B2" w:rsidRDefault="000F28B2">
            <w:pPr>
              <w:pStyle w:val="ConsPlusNormal"/>
              <w:jc w:val="center"/>
            </w:pPr>
            <w:r>
              <w:t>814</w:t>
            </w:r>
          </w:p>
        </w:tc>
        <w:tc>
          <w:tcPr>
            <w:tcW w:w="1304" w:type="dxa"/>
          </w:tcPr>
          <w:p w:rsidR="000F28B2" w:rsidRDefault="000F28B2">
            <w:pPr>
              <w:pStyle w:val="ConsPlusNormal"/>
              <w:jc w:val="center"/>
            </w:pPr>
            <w:r>
              <w:t>1574596,5</w:t>
            </w:r>
          </w:p>
        </w:tc>
        <w:tc>
          <w:tcPr>
            <w:tcW w:w="1304" w:type="dxa"/>
          </w:tcPr>
          <w:p w:rsidR="000F28B2" w:rsidRDefault="000F28B2">
            <w:pPr>
              <w:pStyle w:val="ConsPlusNormal"/>
              <w:jc w:val="center"/>
            </w:pPr>
            <w:r>
              <w:t>1574596,5</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lastRenderedPageBreak/>
              <w:t>1.4.</w:t>
            </w:r>
          </w:p>
        </w:tc>
        <w:tc>
          <w:tcPr>
            <w:tcW w:w="2438" w:type="dxa"/>
            <w:vMerge w:val="restart"/>
          </w:tcPr>
          <w:p w:rsidR="000F28B2" w:rsidRDefault="000F28B2">
            <w:pPr>
              <w:pStyle w:val="ConsPlusNormal"/>
            </w:pPr>
            <w:r>
              <w:t>Основное мероприятие 4. Подготовка кадров для инновационной экономики</w:t>
            </w:r>
          </w:p>
        </w:tc>
        <w:tc>
          <w:tcPr>
            <w:tcW w:w="1757" w:type="dxa"/>
            <w:vMerge w:val="restart"/>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Всего</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3780,8</w:t>
            </w:r>
          </w:p>
        </w:tc>
        <w:tc>
          <w:tcPr>
            <w:tcW w:w="1304" w:type="dxa"/>
          </w:tcPr>
          <w:p w:rsidR="000F28B2" w:rsidRDefault="000F28B2">
            <w:pPr>
              <w:pStyle w:val="ConsPlusNormal"/>
              <w:jc w:val="center"/>
            </w:pPr>
            <w:r>
              <w:t>2860,4</w:t>
            </w:r>
          </w:p>
        </w:tc>
        <w:tc>
          <w:tcPr>
            <w:tcW w:w="1304" w:type="dxa"/>
          </w:tcPr>
          <w:p w:rsidR="000F28B2" w:rsidRDefault="000F28B2">
            <w:pPr>
              <w:pStyle w:val="ConsPlusNormal"/>
              <w:jc w:val="center"/>
            </w:pPr>
            <w:r>
              <w:t>460,2</w:t>
            </w:r>
          </w:p>
        </w:tc>
        <w:tc>
          <w:tcPr>
            <w:tcW w:w="1020" w:type="dxa"/>
          </w:tcPr>
          <w:p w:rsidR="000F28B2" w:rsidRDefault="000F28B2">
            <w:pPr>
              <w:pStyle w:val="ConsPlusNormal"/>
              <w:jc w:val="center"/>
            </w:pPr>
            <w:r>
              <w:t>460,2</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3250,6</w:t>
            </w:r>
          </w:p>
        </w:tc>
        <w:tc>
          <w:tcPr>
            <w:tcW w:w="1304" w:type="dxa"/>
          </w:tcPr>
          <w:p w:rsidR="000F28B2" w:rsidRDefault="000F28B2">
            <w:pPr>
              <w:pStyle w:val="ConsPlusNormal"/>
              <w:jc w:val="center"/>
            </w:pPr>
            <w:r>
              <w:t>2330,2</w:t>
            </w:r>
          </w:p>
        </w:tc>
        <w:tc>
          <w:tcPr>
            <w:tcW w:w="1304" w:type="dxa"/>
          </w:tcPr>
          <w:p w:rsidR="000F28B2" w:rsidRDefault="000F28B2">
            <w:pPr>
              <w:pStyle w:val="ConsPlusNormal"/>
              <w:jc w:val="center"/>
            </w:pPr>
            <w:r>
              <w:t>460,2</w:t>
            </w:r>
          </w:p>
        </w:tc>
        <w:tc>
          <w:tcPr>
            <w:tcW w:w="1020" w:type="dxa"/>
          </w:tcPr>
          <w:p w:rsidR="000F28B2" w:rsidRDefault="000F28B2">
            <w:pPr>
              <w:pStyle w:val="ConsPlusNormal"/>
              <w:jc w:val="center"/>
            </w:pPr>
            <w:r>
              <w:t>460,2</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Федеральный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530,2</w:t>
            </w:r>
          </w:p>
        </w:tc>
        <w:tc>
          <w:tcPr>
            <w:tcW w:w="1304" w:type="dxa"/>
          </w:tcPr>
          <w:p w:rsidR="000F28B2" w:rsidRDefault="000F28B2">
            <w:pPr>
              <w:pStyle w:val="ConsPlusNormal"/>
              <w:jc w:val="center"/>
            </w:pPr>
            <w:r>
              <w:t>530,2</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1.4.1.</w:t>
            </w:r>
          </w:p>
        </w:tc>
        <w:tc>
          <w:tcPr>
            <w:tcW w:w="2438" w:type="dxa"/>
            <w:vMerge w:val="restart"/>
          </w:tcPr>
          <w:p w:rsidR="000F28B2" w:rsidRDefault="000F28B2">
            <w:pPr>
              <w:pStyle w:val="ConsPlusNormal"/>
            </w:pPr>
            <w:r>
              <w:t xml:space="preserve">Реализация Государственного </w:t>
            </w:r>
            <w:hyperlink r:id="rId147" w:history="1">
              <w:r>
                <w:rPr>
                  <w:color w:val="0000FF"/>
                </w:rPr>
                <w:t>плана</w:t>
              </w:r>
            </w:hyperlink>
            <w:r>
              <w:t xml:space="preserve"> подготовки управленческих кадров для организаций народного хозяйства Российской Федерации (Президентской программы)</w:t>
            </w:r>
          </w:p>
        </w:tc>
        <w:tc>
          <w:tcPr>
            <w:tcW w:w="1757" w:type="dxa"/>
            <w:vMerge w:val="restart"/>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Всего</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1980,8</w:t>
            </w:r>
          </w:p>
        </w:tc>
        <w:tc>
          <w:tcPr>
            <w:tcW w:w="1304" w:type="dxa"/>
          </w:tcPr>
          <w:p w:rsidR="000F28B2" w:rsidRDefault="000F28B2">
            <w:pPr>
              <w:pStyle w:val="ConsPlusNormal"/>
              <w:jc w:val="center"/>
            </w:pPr>
            <w:r>
              <w:t>1060,4</w:t>
            </w:r>
          </w:p>
        </w:tc>
        <w:tc>
          <w:tcPr>
            <w:tcW w:w="1304" w:type="dxa"/>
          </w:tcPr>
          <w:p w:rsidR="000F28B2" w:rsidRDefault="000F28B2">
            <w:pPr>
              <w:pStyle w:val="ConsPlusNormal"/>
              <w:jc w:val="center"/>
            </w:pPr>
            <w:r>
              <w:t>460,2</w:t>
            </w:r>
          </w:p>
        </w:tc>
        <w:tc>
          <w:tcPr>
            <w:tcW w:w="1020" w:type="dxa"/>
          </w:tcPr>
          <w:p w:rsidR="000F28B2" w:rsidRDefault="000F28B2">
            <w:pPr>
              <w:pStyle w:val="ConsPlusNormal"/>
              <w:jc w:val="center"/>
            </w:pPr>
            <w:r>
              <w:t>460,2</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0705</w:t>
            </w:r>
          </w:p>
        </w:tc>
        <w:tc>
          <w:tcPr>
            <w:tcW w:w="1474" w:type="dxa"/>
          </w:tcPr>
          <w:p w:rsidR="000F28B2" w:rsidRDefault="000F28B2">
            <w:pPr>
              <w:pStyle w:val="ConsPlusNormal"/>
              <w:jc w:val="center"/>
            </w:pPr>
            <w:r>
              <w:t>13104R0660</w:t>
            </w:r>
          </w:p>
        </w:tc>
        <w:tc>
          <w:tcPr>
            <w:tcW w:w="680" w:type="dxa"/>
          </w:tcPr>
          <w:p w:rsidR="000F28B2" w:rsidRDefault="000F28B2">
            <w:pPr>
              <w:pStyle w:val="ConsPlusNormal"/>
              <w:jc w:val="center"/>
            </w:pPr>
            <w:r>
              <w:t>623</w:t>
            </w:r>
          </w:p>
        </w:tc>
        <w:tc>
          <w:tcPr>
            <w:tcW w:w="1304" w:type="dxa"/>
          </w:tcPr>
          <w:p w:rsidR="000F28B2" w:rsidRDefault="000F28B2">
            <w:pPr>
              <w:pStyle w:val="ConsPlusNormal"/>
              <w:jc w:val="center"/>
            </w:pPr>
            <w:r>
              <w:t>334,4</w:t>
            </w:r>
          </w:p>
        </w:tc>
        <w:tc>
          <w:tcPr>
            <w:tcW w:w="1304" w:type="dxa"/>
          </w:tcPr>
          <w:p w:rsidR="000F28B2" w:rsidRDefault="000F28B2">
            <w:pPr>
              <w:pStyle w:val="ConsPlusNormal"/>
              <w:jc w:val="center"/>
            </w:pPr>
            <w:r>
              <w:t>94,6</w:t>
            </w:r>
          </w:p>
        </w:tc>
        <w:tc>
          <w:tcPr>
            <w:tcW w:w="1304" w:type="dxa"/>
          </w:tcPr>
          <w:p w:rsidR="000F28B2" w:rsidRDefault="000F28B2">
            <w:pPr>
              <w:pStyle w:val="ConsPlusNormal"/>
              <w:jc w:val="center"/>
            </w:pPr>
            <w:r>
              <w:t>119,9</w:t>
            </w:r>
          </w:p>
        </w:tc>
        <w:tc>
          <w:tcPr>
            <w:tcW w:w="1020" w:type="dxa"/>
          </w:tcPr>
          <w:p w:rsidR="000F28B2" w:rsidRDefault="000F28B2">
            <w:pPr>
              <w:pStyle w:val="ConsPlusNormal"/>
              <w:jc w:val="center"/>
            </w:pPr>
            <w:r>
              <w:t>119,9</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Федеральный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0705</w:t>
            </w:r>
          </w:p>
        </w:tc>
        <w:tc>
          <w:tcPr>
            <w:tcW w:w="1474" w:type="dxa"/>
          </w:tcPr>
          <w:p w:rsidR="000F28B2" w:rsidRDefault="000F28B2">
            <w:pPr>
              <w:pStyle w:val="ConsPlusNormal"/>
              <w:jc w:val="center"/>
            </w:pPr>
            <w:r>
              <w:t>13104R0660</w:t>
            </w:r>
          </w:p>
        </w:tc>
        <w:tc>
          <w:tcPr>
            <w:tcW w:w="680" w:type="dxa"/>
          </w:tcPr>
          <w:p w:rsidR="000F28B2" w:rsidRDefault="000F28B2">
            <w:pPr>
              <w:pStyle w:val="ConsPlusNormal"/>
              <w:jc w:val="center"/>
            </w:pPr>
            <w:r>
              <w:t>623</w:t>
            </w:r>
          </w:p>
        </w:tc>
        <w:tc>
          <w:tcPr>
            <w:tcW w:w="1304" w:type="dxa"/>
          </w:tcPr>
          <w:p w:rsidR="000F28B2" w:rsidRDefault="000F28B2">
            <w:pPr>
              <w:pStyle w:val="ConsPlusNormal"/>
              <w:jc w:val="center"/>
            </w:pPr>
            <w:r>
              <w:t>94,6</w:t>
            </w:r>
          </w:p>
        </w:tc>
        <w:tc>
          <w:tcPr>
            <w:tcW w:w="1304" w:type="dxa"/>
          </w:tcPr>
          <w:p w:rsidR="000F28B2" w:rsidRDefault="000F28B2">
            <w:pPr>
              <w:pStyle w:val="ConsPlusNormal"/>
              <w:jc w:val="center"/>
            </w:pPr>
            <w:r>
              <w:t>94,6</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0705</w:t>
            </w:r>
          </w:p>
        </w:tc>
        <w:tc>
          <w:tcPr>
            <w:tcW w:w="1474" w:type="dxa"/>
          </w:tcPr>
          <w:p w:rsidR="000F28B2" w:rsidRDefault="000F28B2">
            <w:pPr>
              <w:pStyle w:val="ConsPlusNormal"/>
              <w:jc w:val="center"/>
            </w:pPr>
            <w:r>
              <w:t>13104R0660</w:t>
            </w:r>
          </w:p>
        </w:tc>
        <w:tc>
          <w:tcPr>
            <w:tcW w:w="680" w:type="dxa"/>
          </w:tcPr>
          <w:p w:rsidR="000F28B2" w:rsidRDefault="000F28B2">
            <w:pPr>
              <w:pStyle w:val="ConsPlusNormal"/>
              <w:jc w:val="center"/>
            </w:pPr>
            <w:r>
              <w:t>634</w:t>
            </w:r>
          </w:p>
        </w:tc>
        <w:tc>
          <w:tcPr>
            <w:tcW w:w="1304" w:type="dxa"/>
          </w:tcPr>
          <w:p w:rsidR="000F28B2" w:rsidRDefault="000F28B2">
            <w:pPr>
              <w:pStyle w:val="ConsPlusNormal"/>
              <w:jc w:val="center"/>
            </w:pPr>
            <w:r>
              <w:t>1116,2</w:t>
            </w:r>
          </w:p>
        </w:tc>
        <w:tc>
          <w:tcPr>
            <w:tcW w:w="1304" w:type="dxa"/>
          </w:tcPr>
          <w:p w:rsidR="000F28B2" w:rsidRDefault="000F28B2">
            <w:pPr>
              <w:pStyle w:val="ConsPlusNormal"/>
              <w:jc w:val="center"/>
            </w:pPr>
            <w:r>
              <w:t>435,6</w:t>
            </w:r>
          </w:p>
        </w:tc>
        <w:tc>
          <w:tcPr>
            <w:tcW w:w="1304" w:type="dxa"/>
          </w:tcPr>
          <w:p w:rsidR="000F28B2" w:rsidRDefault="000F28B2">
            <w:pPr>
              <w:pStyle w:val="ConsPlusNormal"/>
              <w:jc w:val="center"/>
            </w:pPr>
            <w:r>
              <w:t>340,3</w:t>
            </w:r>
          </w:p>
        </w:tc>
        <w:tc>
          <w:tcPr>
            <w:tcW w:w="1020" w:type="dxa"/>
          </w:tcPr>
          <w:p w:rsidR="000F28B2" w:rsidRDefault="000F28B2">
            <w:pPr>
              <w:pStyle w:val="ConsPlusNormal"/>
              <w:jc w:val="center"/>
            </w:pPr>
            <w:r>
              <w:t>340,3</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vMerge/>
          </w:tcPr>
          <w:p w:rsidR="000F28B2" w:rsidRDefault="000F28B2"/>
        </w:tc>
        <w:tc>
          <w:tcPr>
            <w:tcW w:w="1531" w:type="dxa"/>
          </w:tcPr>
          <w:p w:rsidR="000F28B2" w:rsidRDefault="000F28B2">
            <w:pPr>
              <w:pStyle w:val="ConsPlusNormal"/>
            </w:pPr>
            <w:r>
              <w:t>Федеральный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0705</w:t>
            </w:r>
          </w:p>
        </w:tc>
        <w:tc>
          <w:tcPr>
            <w:tcW w:w="1474" w:type="dxa"/>
          </w:tcPr>
          <w:p w:rsidR="000F28B2" w:rsidRDefault="000F28B2">
            <w:pPr>
              <w:pStyle w:val="ConsPlusNormal"/>
              <w:jc w:val="center"/>
            </w:pPr>
            <w:r>
              <w:t>13104R0660</w:t>
            </w:r>
          </w:p>
        </w:tc>
        <w:tc>
          <w:tcPr>
            <w:tcW w:w="680" w:type="dxa"/>
          </w:tcPr>
          <w:p w:rsidR="000F28B2" w:rsidRDefault="000F28B2">
            <w:pPr>
              <w:pStyle w:val="ConsPlusNormal"/>
              <w:jc w:val="center"/>
            </w:pPr>
            <w:r>
              <w:t>634</w:t>
            </w:r>
          </w:p>
        </w:tc>
        <w:tc>
          <w:tcPr>
            <w:tcW w:w="1304" w:type="dxa"/>
          </w:tcPr>
          <w:p w:rsidR="000F28B2" w:rsidRDefault="000F28B2">
            <w:pPr>
              <w:pStyle w:val="ConsPlusNormal"/>
              <w:jc w:val="center"/>
            </w:pPr>
            <w:r>
              <w:t>435,6</w:t>
            </w:r>
          </w:p>
        </w:tc>
        <w:tc>
          <w:tcPr>
            <w:tcW w:w="1304" w:type="dxa"/>
          </w:tcPr>
          <w:p w:rsidR="000F28B2" w:rsidRDefault="000F28B2">
            <w:pPr>
              <w:pStyle w:val="ConsPlusNormal"/>
              <w:jc w:val="center"/>
            </w:pPr>
            <w:r>
              <w:t>435,6</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1.4.2.</w:t>
            </w:r>
          </w:p>
        </w:tc>
        <w:tc>
          <w:tcPr>
            <w:tcW w:w="2438" w:type="dxa"/>
          </w:tcPr>
          <w:p w:rsidR="000F28B2" w:rsidRDefault="000F28B2">
            <w:pPr>
              <w:pStyle w:val="ConsPlusNormal"/>
            </w:pPr>
            <w:r>
              <w:t xml:space="preserve">Проведение обучающих мероприятий для </w:t>
            </w:r>
            <w:r>
              <w:lastRenderedPageBreak/>
              <w:t>государственных гражданских служащих областных органов исполнительной власти и органов местного самоуправления по вопросам развития инвестиционной деятельности</w:t>
            </w:r>
          </w:p>
        </w:tc>
        <w:tc>
          <w:tcPr>
            <w:tcW w:w="1757" w:type="dxa"/>
          </w:tcPr>
          <w:p w:rsidR="000F28B2" w:rsidRDefault="000F28B2">
            <w:pPr>
              <w:pStyle w:val="ConsPlusNormal"/>
            </w:pPr>
            <w:r>
              <w:lastRenderedPageBreak/>
              <w:t xml:space="preserve">Министерство экономического </w:t>
            </w:r>
            <w:r>
              <w:lastRenderedPageBreak/>
              <w:t>развития Сахалинской области</w:t>
            </w:r>
          </w:p>
        </w:tc>
        <w:tc>
          <w:tcPr>
            <w:tcW w:w="1531" w:type="dxa"/>
          </w:tcPr>
          <w:p w:rsidR="000F28B2" w:rsidRDefault="000F28B2">
            <w:pPr>
              <w:pStyle w:val="ConsPlusNormal"/>
            </w:pPr>
            <w:r>
              <w:lastRenderedPageBreak/>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1310400990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1.4.3.</w:t>
            </w:r>
          </w:p>
        </w:tc>
        <w:tc>
          <w:tcPr>
            <w:tcW w:w="2438" w:type="dxa"/>
          </w:tcPr>
          <w:p w:rsidR="000F28B2" w:rsidRDefault="000F28B2">
            <w:pPr>
              <w:pStyle w:val="ConsPlusNormal"/>
            </w:pPr>
            <w:r>
              <w:t>Гранты Правительства Сахалинской области молодым ученым</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0707</w:t>
            </w:r>
          </w:p>
        </w:tc>
        <w:tc>
          <w:tcPr>
            <w:tcW w:w="1474" w:type="dxa"/>
          </w:tcPr>
          <w:p w:rsidR="000F28B2" w:rsidRDefault="000F28B2">
            <w:pPr>
              <w:pStyle w:val="ConsPlusNormal"/>
              <w:jc w:val="center"/>
            </w:pPr>
            <w:r>
              <w:t>1310472801</w:t>
            </w:r>
          </w:p>
        </w:tc>
        <w:tc>
          <w:tcPr>
            <w:tcW w:w="680" w:type="dxa"/>
          </w:tcPr>
          <w:p w:rsidR="000F28B2" w:rsidRDefault="000F28B2">
            <w:pPr>
              <w:pStyle w:val="ConsPlusNormal"/>
              <w:jc w:val="center"/>
            </w:pPr>
            <w:r>
              <w:t>350</w:t>
            </w:r>
          </w:p>
        </w:tc>
        <w:tc>
          <w:tcPr>
            <w:tcW w:w="1304" w:type="dxa"/>
          </w:tcPr>
          <w:p w:rsidR="000F28B2" w:rsidRDefault="000F28B2">
            <w:pPr>
              <w:pStyle w:val="ConsPlusNormal"/>
              <w:jc w:val="center"/>
            </w:pPr>
            <w:r>
              <w:t>800,0</w:t>
            </w:r>
          </w:p>
        </w:tc>
        <w:tc>
          <w:tcPr>
            <w:tcW w:w="1304" w:type="dxa"/>
          </w:tcPr>
          <w:p w:rsidR="000F28B2" w:rsidRDefault="000F28B2">
            <w:pPr>
              <w:pStyle w:val="ConsPlusNormal"/>
              <w:jc w:val="center"/>
            </w:pPr>
            <w:r>
              <w:t>800,0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2.</w:t>
            </w:r>
          </w:p>
        </w:tc>
        <w:tc>
          <w:tcPr>
            <w:tcW w:w="2438" w:type="dxa"/>
            <w:vMerge w:val="restart"/>
          </w:tcPr>
          <w:p w:rsidR="000F28B2" w:rsidRDefault="000F28B2">
            <w:pPr>
              <w:pStyle w:val="ConsPlusNormal"/>
            </w:pPr>
            <w:hyperlink w:anchor="P725" w:history="1">
              <w:r>
                <w:rPr>
                  <w:color w:val="0000FF"/>
                </w:rPr>
                <w:t>Подпрограмма 2</w:t>
              </w:r>
            </w:hyperlink>
            <w:r>
              <w:t xml:space="preserve"> "Развитие малого и среднего предпринимательства в Сахалинской области"</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366303,2</w:t>
            </w:r>
          </w:p>
        </w:tc>
        <w:tc>
          <w:tcPr>
            <w:tcW w:w="1304" w:type="dxa"/>
          </w:tcPr>
          <w:p w:rsidR="000F28B2" w:rsidRDefault="000F28B2">
            <w:pPr>
              <w:pStyle w:val="ConsPlusNormal"/>
              <w:jc w:val="center"/>
            </w:pPr>
            <w:r>
              <w:t>355581,0</w:t>
            </w:r>
          </w:p>
        </w:tc>
        <w:tc>
          <w:tcPr>
            <w:tcW w:w="1304" w:type="dxa"/>
          </w:tcPr>
          <w:p w:rsidR="000F28B2" w:rsidRDefault="000F28B2">
            <w:pPr>
              <w:pStyle w:val="ConsPlusNormal"/>
              <w:jc w:val="center"/>
            </w:pPr>
            <w:r>
              <w:t>5361,1</w:t>
            </w:r>
          </w:p>
        </w:tc>
        <w:tc>
          <w:tcPr>
            <w:tcW w:w="1020" w:type="dxa"/>
          </w:tcPr>
          <w:p w:rsidR="000F28B2" w:rsidRDefault="000F28B2">
            <w:pPr>
              <w:pStyle w:val="ConsPlusNormal"/>
              <w:jc w:val="center"/>
            </w:pPr>
            <w:r>
              <w:t>5361,1</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301984,8</w:t>
            </w:r>
          </w:p>
        </w:tc>
        <w:tc>
          <w:tcPr>
            <w:tcW w:w="1304" w:type="dxa"/>
          </w:tcPr>
          <w:p w:rsidR="000F28B2" w:rsidRDefault="000F28B2">
            <w:pPr>
              <w:pStyle w:val="ConsPlusNormal"/>
              <w:jc w:val="center"/>
            </w:pPr>
            <w:r>
              <w:t>291262,6</w:t>
            </w:r>
          </w:p>
        </w:tc>
        <w:tc>
          <w:tcPr>
            <w:tcW w:w="1304" w:type="dxa"/>
          </w:tcPr>
          <w:p w:rsidR="000F28B2" w:rsidRDefault="000F28B2">
            <w:pPr>
              <w:pStyle w:val="ConsPlusNormal"/>
              <w:jc w:val="center"/>
            </w:pPr>
            <w:r>
              <w:t>5361,1</w:t>
            </w:r>
          </w:p>
        </w:tc>
        <w:tc>
          <w:tcPr>
            <w:tcW w:w="1020" w:type="dxa"/>
          </w:tcPr>
          <w:p w:rsidR="000F28B2" w:rsidRDefault="000F28B2">
            <w:pPr>
              <w:pStyle w:val="ConsPlusNormal"/>
              <w:jc w:val="center"/>
            </w:pPr>
            <w:r>
              <w:t>5361,1</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образования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6000,0</w:t>
            </w:r>
          </w:p>
        </w:tc>
        <w:tc>
          <w:tcPr>
            <w:tcW w:w="1304" w:type="dxa"/>
          </w:tcPr>
          <w:p w:rsidR="000F28B2" w:rsidRDefault="000F28B2">
            <w:pPr>
              <w:pStyle w:val="ConsPlusNormal"/>
              <w:jc w:val="center"/>
            </w:pPr>
            <w:r>
              <w:t>6000,0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 xml:space="preserve">Министерство по регулированию контрактной системы в сфере закупок Сахалинской </w:t>
            </w:r>
            <w:r>
              <w:lastRenderedPageBreak/>
              <w:t>области</w:t>
            </w:r>
          </w:p>
        </w:tc>
        <w:tc>
          <w:tcPr>
            <w:tcW w:w="1531" w:type="dxa"/>
          </w:tcPr>
          <w:p w:rsidR="000F28B2" w:rsidRDefault="000F28B2">
            <w:pPr>
              <w:pStyle w:val="ConsPlusNormal"/>
            </w:pPr>
            <w:r>
              <w:lastRenderedPageBreak/>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16318,4</w:t>
            </w:r>
          </w:p>
        </w:tc>
        <w:tc>
          <w:tcPr>
            <w:tcW w:w="1304" w:type="dxa"/>
          </w:tcPr>
          <w:p w:rsidR="000F28B2" w:rsidRDefault="000F28B2">
            <w:pPr>
              <w:pStyle w:val="ConsPlusNormal"/>
              <w:jc w:val="center"/>
            </w:pPr>
            <w:r>
              <w:t>16318,4</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торговли и продовольствия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42000,0</w:t>
            </w:r>
          </w:p>
        </w:tc>
        <w:tc>
          <w:tcPr>
            <w:tcW w:w="1304" w:type="dxa"/>
          </w:tcPr>
          <w:p w:rsidR="000F28B2" w:rsidRDefault="000F28B2">
            <w:pPr>
              <w:pStyle w:val="ConsPlusNormal"/>
              <w:jc w:val="center"/>
            </w:pPr>
            <w:r>
              <w:t>42000,0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2.1.</w:t>
            </w:r>
          </w:p>
        </w:tc>
        <w:tc>
          <w:tcPr>
            <w:tcW w:w="2438" w:type="dxa"/>
          </w:tcPr>
          <w:p w:rsidR="000F28B2" w:rsidRDefault="000F28B2">
            <w:pPr>
              <w:pStyle w:val="ConsPlusNormal"/>
            </w:pPr>
            <w:r>
              <w:t>Основное мероприятие 1. Развитие инфраструктуры поддержки малого и среднего предпринимательства</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86679,0</w:t>
            </w:r>
          </w:p>
        </w:tc>
        <w:tc>
          <w:tcPr>
            <w:tcW w:w="1304" w:type="dxa"/>
          </w:tcPr>
          <w:p w:rsidR="000F28B2" w:rsidRDefault="000F28B2">
            <w:pPr>
              <w:pStyle w:val="ConsPlusNormal"/>
              <w:jc w:val="center"/>
            </w:pPr>
            <w:r>
              <w:t>75956,8</w:t>
            </w:r>
          </w:p>
        </w:tc>
        <w:tc>
          <w:tcPr>
            <w:tcW w:w="1304" w:type="dxa"/>
          </w:tcPr>
          <w:p w:rsidR="000F28B2" w:rsidRDefault="000F28B2">
            <w:pPr>
              <w:pStyle w:val="ConsPlusNormal"/>
              <w:jc w:val="center"/>
            </w:pPr>
            <w:r>
              <w:t>5361,1</w:t>
            </w:r>
          </w:p>
        </w:tc>
        <w:tc>
          <w:tcPr>
            <w:tcW w:w="1020" w:type="dxa"/>
          </w:tcPr>
          <w:p w:rsidR="000F28B2" w:rsidRDefault="000F28B2">
            <w:pPr>
              <w:pStyle w:val="ConsPlusNormal"/>
              <w:jc w:val="center"/>
            </w:pPr>
            <w:r>
              <w:t>5361,1</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2.1.1.</w:t>
            </w:r>
          </w:p>
        </w:tc>
        <w:tc>
          <w:tcPr>
            <w:tcW w:w="2438" w:type="dxa"/>
          </w:tcPr>
          <w:p w:rsidR="000F28B2" w:rsidRDefault="000F28B2">
            <w:pPr>
              <w:pStyle w:val="ConsPlusNormal"/>
            </w:pPr>
            <w:r>
              <w:t>Финансовое обеспечение деятельности некоммерческой организации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1320183170</w:t>
            </w:r>
          </w:p>
        </w:tc>
        <w:tc>
          <w:tcPr>
            <w:tcW w:w="680" w:type="dxa"/>
          </w:tcPr>
          <w:p w:rsidR="000F28B2" w:rsidRDefault="000F28B2">
            <w:pPr>
              <w:pStyle w:val="ConsPlusNormal"/>
              <w:jc w:val="center"/>
            </w:pPr>
            <w:r>
              <w:t>630</w:t>
            </w:r>
          </w:p>
        </w:tc>
        <w:tc>
          <w:tcPr>
            <w:tcW w:w="1304" w:type="dxa"/>
          </w:tcPr>
          <w:p w:rsidR="000F28B2" w:rsidRDefault="000F28B2">
            <w:pPr>
              <w:pStyle w:val="ConsPlusNormal"/>
              <w:jc w:val="center"/>
            </w:pPr>
            <w:r>
              <w:t>16679,0</w:t>
            </w:r>
          </w:p>
        </w:tc>
        <w:tc>
          <w:tcPr>
            <w:tcW w:w="1304" w:type="dxa"/>
          </w:tcPr>
          <w:p w:rsidR="000F28B2" w:rsidRDefault="000F28B2">
            <w:pPr>
              <w:pStyle w:val="ConsPlusNormal"/>
              <w:jc w:val="center"/>
            </w:pPr>
            <w:r>
              <w:t>5956,8</w:t>
            </w:r>
          </w:p>
        </w:tc>
        <w:tc>
          <w:tcPr>
            <w:tcW w:w="1304" w:type="dxa"/>
          </w:tcPr>
          <w:p w:rsidR="000F28B2" w:rsidRDefault="000F28B2">
            <w:pPr>
              <w:pStyle w:val="ConsPlusNormal"/>
              <w:jc w:val="center"/>
            </w:pPr>
            <w:r>
              <w:t>5361,1</w:t>
            </w:r>
          </w:p>
        </w:tc>
        <w:tc>
          <w:tcPr>
            <w:tcW w:w="1020" w:type="dxa"/>
          </w:tcPr>
          <w:p w:rsidR="000F28B2" w:rsidRDefault="000F28B2">
            <w:pPr>
              <w:pStyle w:val="ConsPlusNormal"/>
              <w:jc w:val="center"/>
            </w:pPr>
            <w:r>
              <w:t>5361,1</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2.1.2.</w:t>
            </w:r>
          </w:p>
        </w:tc>
        <w:tc>
          <w:tcPr>
            <w:tcW w:w="2438" w:type="dxa"/>
          </w:tcPr>
          <w:p w:rsidR="000F28B2" w:rsidRDefault="000F28B2">
            <w:pPr>
              <w:pStyle w:val="ConsPlusNormal"/>
            </w:pPr>
            <w:r>
              <w:t>Расширение доступа субъектов малого и среднего предпринимательства к кредитным и иным финансовым ресурсам</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1320183170</w:t>
            </w:r>
          </w:p>
        </w:tc>
        <w:tc>
          <w:tcPr>
            <w:tcW w:w="680" w:type="dxa"/>
          </w:tcPr>
          <w:p w:rsidR="000F28B2" w:rsidRDefault="000F28B2">
            <w:pPr>
              <w:pStyle w:val="ConsPlusNormal"/>
              <w:jc w:val="center"/>
            </w:pPr>
            <w:r>
              <w:t>630</w:t>
            </w:r>
          </w:p>
        </w:tc>
        <w:tc>
          <w:tcPr>
            <w:tcW w:w="1304" w:type="dxa"/>
          </w:tcPr>
          <w:p w:rsidR="000F28B2" w:rsidRDefault="000F28B2">
            <w:pPr>
              <w:pStyle w:val="ConsPlusNormal"/>
              <w:jc w:val="center"/>
            </w:pPr>
            <w:r>
              <w:t>70000,0</w:t>
            </w:r>
          </w:p>
        </w:tc>
        <w:tc>
          <w:tcPr>
            <w:tcW w:w="1304" w:type="dxa"/>
          </w:tcPr>
          <w:p w:rsidR="000F28B2" w:rsidRDefault="000F28B2">
            <w:pPr>
              <w:pStyle w:val="ConsPlusNormal"/>
              <w:jc w:val="center"/>
            </w:pPr>
            <w:r>
              <w:t>70000,0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2.2.</w:t>
            </w:r>
          </w:p>
        </w:tc>
        <w:tc>
          <w:tcPr>
            <w:tcW w:w="2438" w:type="dxa"/>
          </w:tcPr>
          <w:p w:rsidR="000F28B2" w:rsidRDefault="000F28B2">
            <w:pPr>
              <w:pStyle w:val="ConsPlusNormal"/>
            </w:pPr>
            <w:r>
              <w:t>Основное мероприятие 2. Формирование положительного имиджа предпринимательства</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8723,3</w:t>
            </w:r>
          </w:p>
        </w:tc>
        <w:tc>
          <w:tcPr>
            <w:tcW w:w="1304" w:type="dxa"/>
          </w:tcPr>
          <w:p w:rsidR="000F28B2" w:rsidRDefault="000F28B2">
            <w:pPr>
              <w:pStyle w:val="ConsPlusNormal"/>
              <w:jc w:val="center"/>
            </w:pPr>
            <w:r>
              <w:t>8723,3</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2.2.1.</w:t>
            </w:r>
          </w:p>
        </w:tc>
        <w:tc>
          <w:tcPr>
            <w:tcW w:w="2438" w:type="dxa"/>
          </w:tcPr>
          <w:p w:rsidR="000F28B2" w:rsidRDefault="000F28B2">
            <w:pPr>
              <w:pStyle w:val="ConsPlusNormal"/>
            </w:pPr>
            <w:r>
              <w:t xml:space="preserve">Издание (изготовление) </w:t>
            </w:r>
            <w:r>
              <w:lastRenderedPageBreak/>
              <w:t>и размещение в СМИ информационных материалов и видеороликов для освещения проблем и достижений предпринимательства</w:t>
            </w:r>
          </w:p>
        </w:tc>
        <w:tc>
          <w:tcPr>
            <w:tcW w:w="1757" w:type="dxa"/>
          </w:tcPr>
          <w:p w:rsidR="000F28B2" w:rsidRDefault="000F28B2">
            <w:pPr>
              <w:pStyle w:val="ConsPlusNormal"/>
            </w:pPr>
            <w:r>
              <w:lastRenderedPageBreak/>
              <w:t xml:space="preserve">Министерство </w:t>
            </w:r>
            <w:r>
              <w:lastRenderedPageBreak/>
              <w:t>экономического развития Сахалинской области</w:t>
            </w:r>
          </w:p>
        </w:tc>
        <w:tc>
          <w:tcPr>
            <w:tcW w:w="1531" w:type="dxa"/>
          </w:tcPr>
          <w:p w:rsidR="000F28B2" w:rsidRDefault="000F28B2">
            <w:pPr>
              <w:pStyle w:val="ConsPlusNormal"/>
            </w:pPr>
            <w:r>
              <w:lastRenderedPageBreak/>
              <w:t xml:space="preserve">Областной </w:t>
            </w:r>
            <w:r>
              <w:lastRenderedPageBreak/>
              <w:t>бюджет</w:t>
            </w:r>
          </w:p>
        </w:tc>
        <w:tc>
          <w:tcPr>
            <w:tcW w:w="850" w:type="dxa"/>
          </w:tcPr>
          <w:p w:rsidR="000F28B2" w:rsidRDefault="000F28B2">
            <w:pPr>
              <w:pStyle w:val="ConsPlusNormal"/>
              <w:jc w:val="center"/>
            </w:pPr>
            <w:r>
              <w:lastRenderedPageBreak/>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1320200990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7423,3</w:t>
            </w:r>
          </w:p>
        </w:tc>
        <w:tc>
          <w:tcPr>
            <w:tcW w:w="1304" w:type="dxa"/>
          </w:tcPr>
          <w:p w:rsidR="000F28B2" w:rsidRDefault="000F28B2">
            <w:pPr>
              <w:pStyle w:val="ConsPlusNormal"/>
              <w:jc w:val="center"/>
            </w:pPr>
            <w:r>
              <w:t>7423,3</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2.2.2.</w:t>
            </w:r>
          </w:p>
        </w:tc>
        <w:tc>
          <w:tcPr>
            <w:tcW w:w="2438" w:type="dxa"/>
          </w:tcPr>
          <w:p w:rsidR="000F28B2" w:rsidRDefault="000F28B2">
            <w:pPr>
              <w:pStyle w:val="ConsPlusNormal"/>
            </w:pPr>
            <w:r>
              <w:t>Награждение субъектов малого и среднего предпринимательства, достигших наилучших показателей в сфере малого и среднего предпринимательства</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1320200990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500,0</w:t>
            </w:r>
          </w:p>
        </w:tc>
        <w:tc>
          <w:tcPr>
            <w:tcW w:w="1304" w:type="dxa"/>
          </w:tcPr>
          <w:p w:rsidR="000F28B2" w:rsidRDefault="000F28B2">
            <w:pPr>
              <w:pStyle w:val="ConsPlusNormal"/>
              <w:jc w:val="center"/>
            </w:pPr>
            <w:r>
              <w:t>500,0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2.2.3.</w:t>
            </w:r>
          </w:p>
        </w:tc>
        <w:tc>
          <w:tcPr>
            <w:tcW w:w="2438" w:type="dxa"/>
          </w:tcPr>
          <w:p w:rsidR="000F28B2" w:rsidRDefault="000F28B2">
            <w:pPr>
              <w:pStyle w:val="ConsPlusNormal"/>
            </w:pPr>
            <w:r>
              <w:t>Проведение социологических исследований, мониторинга в сфере малого и среднего предпринимательства и конкуренции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1320200990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800,0</w:t>
            </w:r>
          </w:p>
        </w:tc>
        <w:tc>
          <w:tcPr>
            <w:tcW w:w="1304" w:type="dxa"/>
          </w:tcPr>
          <w:p w:rsidR="000F28B2" w:rsidRDefault="000F28B2">
            <w:pPr>
              <w:pStyle w:val="ConsPlusNormal"/>
              <w:jc w:val="center"/>
            </w:pPr>
            <w:r>
              <w:t>800,0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2.3.</w:t>
            </w:r>
          </w:p>
        </w:tc>
        <w:tc>
          <w:tcPr>
            <w:tcW w:w="2438" w:type="dxa"/>
            <w:vMerge w:val="restart"/>
          </w:tcPr>
          <w:p w:rsidR="000F28B2" w:rsidRDefault="000F28B2">
            <w:pPr>
              <w:pStyle w:val="ConsPlusNormal"/>
            </w:pPr>
            <w:r>
              <w:t>Основное мероприятие 3. Формирование финансовой поддержки субъектов малого и среднего предпринимательства</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251432,5</w:t>
            </w:r>
          </w:p>
        </w:tc>
        <w:tc>
          <w:tcPr>
            <w:tcW w:w="1304" w:type="dxa"/>
          </w:tcPr>
          <w:p w:rsidR="000F28B2" w:rsidRDefault="000F28B2">
            <w:pPr>
              <w:pStyle w:val="ConsPlusNormal"/>
              <w:jc w:val="center"/>
            </w:pPr>
            <w:r>
              <w:t>251432,5</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204432,5</w:t>
            </w:r>
          </w:p>
        </w:tc>
        <w:tc>
          <w:tcPr>
            <w:tcW w:w="1304" w:type="dxa"/>
          </w:tcPr>
          <w:p w:rsidR="000F28B2" w:rsidRDefault="000F28B2">
            <w:pPr>
              <w:pStyle w:val="ConsPlusNormal"/>
              <w:jc w:val="center"/>
            </w:pPr>
            <w:r>
              <w:t>204432,5</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 xml:space="preserve">Министерство образования Сахалинской </w:t>
            </w:r>
            <w:r>
              <w:lastRenderedPageBreak/>
              <w:t>области</w:t>
            </w:r>
          </w:p>
        </w:tc>
        <w:tc>
          <w:tcPr>
            <w:tcW w:w="1531" w:type="dxa"/>
          </w:tcPr>
          <w:p w:rsidR="000F28B2" w:rsidRDefault="000F28B2">
            <w:pPr>
              <w:pStyle w:val="ConsPlusNormal"/>
            </w:pPr>
            <w:r>
              <w:lastRenderedPageBreak/>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5000,0</w:t>
            </w:r>
          </w:p>
        </w:tc>
        <w:tc>
          <w:tcPr>
            <w:tcW w:w="1304" w:type="dxa"/>
          </w:tcPr>
          <w:p w:rsidR="000F28B2" w:rsidRDefault="000F28B2">
            <w:pPr>
              <w:pStyle w:val="ConsPlusNormal"/>
              <w:jc w:val="center"/>
            </w:pPr>
            <w:r>
              <w:t>5000,0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торговли и продовольствия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42000,0</w:t>
            </w:r>
          </w:p>
        </w:tc>
        <w:tc>
          <w:tcPr>
            <w:tcW w:w="1304" w:type="dxa"/>
          </w:tcPr>
          <w:p w:rsidR="000F28B2" w:rsidRDefault="000F28B2">
            <w:pPr>
              <w:pStyle w:val="ConsPlusNormal"/>
              <w:jc w:val="center"/>
            </w:pPr>
            <w:r>
              <w:t>42000,0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2.3.1.</w:t>
            </w:r>
          </w:p>
        </w:tc>
        <w:tc>
          <w:tcPr>
            <w:tcW w:w="2438" w:type="dxa"/>
          </w:tcPr>
          <w:p w:rsidR="000F28B2" w:rsidRDefault="000F28B2">
            <w:pPr>
              <w:pStyle w:val="ConsPlusNormal"/>
            </w:pPr>
            <w:r>
              <w:t>Предоставление субсидий субъектам малого и среднего предпринимательства в сфере оказания услуг дошкольного образования и содержание детей дошкольного возраста, дополнительного образования детей</w:t>
            </w:r>
          </w:p>
        </w:tc>
        <w:tc>
          <w:tcPr>
            <w:tcW w:w="1757" w:type="dxa"/>
          </w:tcPr>
          <w:p w:rsidR="000F28B2" w:rsidRDefault="000F28B2">
            <w:pPr>
              <w:pStyle w:val="ConsPlusNormal"/>
            </w:pPr>
            <w:r>
              <w:t>Министерство образования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011</w:t>
            </w:r>
          </w:p>
        </w:tc>
        <w:tc>
          <w:tcPr>
            <w:tcW w:w="907" w:type="dxa"/>
          </w:tcPr>
          <w:p w:rsidR="000F28B2" w:rsidRDefault="000F28B2">
            <w:pPr>
              <w:pStyle w:val="ConsPlusNormal"/>
              <w:jc w:val="center"/>
            </w:pPr>
            <w:r>
              <w:t>0709</w:t>
            </w:r>
          </w:p>
        </w:tc>
        <w:tc>
          <w:tcPr>
            <w:tcW w:w="1474" w:type="dxa"/>
          </w:tcPr>
          <w:p w:rsidR="000F28B2" w:rsidRDefault="000F28B2">
            <w:pPr>
              <w:pStyle w:val="ConsPlusNormal"/>
              <w:jc w:val="center"/>
            </w:pPr>
            <w:r>
              <w:t>1320380220</w:t>
            </w:r>
          </w:p>
        </w:tc>
        <w:tc>
          <w:tcPr>
            <w:tcW w:w="680" w:type="dxa"/>
          </w:tcPr>
          <w:p w:rsidR="000F28B2" w:rsidRDefault="000F28B2">
            <w:pPr>
              <w:pStyle w:val="ConsPlusNormal"/>
              <w:jc w:val="center"/>
            </w:pPr>
            <w:r>
              <w:t>814</w:t>
            </w:r>
          </w:p>
        </w:tc>
        <w:tc>
          <w:tcPr>
            <w:tcW w:w="1304" w:type="dxa"/>
          </w:tcPr>
          <w:p w:rsidR="000F28B2" w:rsidRDefault="000F28B2">
            <w:pPr>
              <w:pStyle w:val="ConsPlusNormal"/>
              <w:jc w:val="center"/>
            </w:pPr>
            <w:r>
              <w:t>5000,0</w:t>
            </w:r>
          </w:p>
        </w:tc>
        <w:tc>
          <w:tcPr>
            <w:tcW w:w="1304" w:type="dxa"/>
          </w:tcPr>
          <w:p w:rsidR="000F28B2" w:rsidRDefault="000F28B2">
            <w:pPr>
              <w:pStyle w:val="ConsPlusNormal"/>
              <w:jc w:val="center"/>
            </w:pPr>
            <w:r>
              <w:t>5000,0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2.3.2.</w:t>
            </w:r>
          </w:p>
        </w:tc>
        <w:tc>
          <w:tcPr>
            <w:tcW w:w="2438" w:type="dxa"/>
          </w:tcPr>
          <w:p w:rsidR="000F28B2" w:rsidRDefault="000F28B2">
            <w:pPr>
              <w:pStyle w:val="ConsPlusNormal"/>
            </w:pPr>
            <w:r>
              <w:t>Предоставление субсидий на открытие собственного дела начинающим субъектам малого предпринимательства</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1320380670</w:t>
            </w:r>
          </w:p>
        </w:tc>
        <w:tc>
          <w:tcPr>
            <w:tcW w:w="680" w:type="dxa"/>
          </w:tcPr>
          <w:p w:rsidR="000F28B2" w:rsidRDefault="000F28B2">
            <w:pPr>
              <w:pStyle w:val="ConsPlusNormal"/>
              <w:jc w:val="center"/>
            </w:pPr>
            <w:r>
              <w:t>814</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2.3.3.</w:t>
            </w:r>
          </w:p>
        </w:tc>
        <w:tc>
          <w:tcPr>
            <w:tcW w:w="2438" w:type="dxa"/>
          </w:tcPr>
          <w:p w:rsidR="000F28B2" w:rsidRDefault="000F28B2">
            <w:pPr>
              <w:pStyle w:val="ConsPlusNormal"/>
            </w:pPr>
            <w:r>
              <w:t xml:space="preserve">Предоставление субсидий на возмещение части затрат субъектам малого и среднего предпринимательства на уплату процентов по </w:t>
            </w:r>
            <w:r>
              <w:lastRenderedPageBreak/>
              <w:t>кредитам, привлеченным в российских кредитных организациях</w:t>
            </w:r>
          </w:p>
        </w:tc>
        <w:tc>
          <w:tcPr>
            <w:tcW w:w="1757" w:type="dxa"/>
          </w:tcPr>
          <w:p w:rsidR="000F28B2" w:rsidRDefault="000F28B2">
            <w:pPr>
              <w:pStyle w:val="ConsPlusNormal"/>
            </w:pPr>
            <w:r>
              <w:lastRenderedPageBreak/>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1320380670</w:t>
            </w:r>
          </w:p>
        </w:tc>
        <w:tc>
          <w:tcPr>
            <w:tcW w:w="680" w:type="dxa"/>
          </w:tcPr>
          <w:p w:rsidR="000F28B2" w:rsidRDefault="000F28B2">
            <w:pPr>
              <w:pStyle w:val="ConsPlusNormal"/>
              <w:jc w:val="center"/>
            </w:pPr>
            <w:r>
              <w:t>814</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2.3.4.</w:t>
            </w:r>
          </w:p>
        </w:tc>
        <w:tc>
          <w:tcPr>
            <w:tcW w:w="2438" w:type="dxa"/>
          </w:tcPr>
          <w:p w:rsidR="000F28B2" w:rsidRDefault="000F28B2">
            <w:pPr>
              <w:pStyle w:val="ConsPlusNormal"/>
            </w:pPr>
            <w:r>
              <w:t>Предоставление субсидий субъектам малого и среднего предпринимательства на возмещение части затрат на участие в международных, межрегиональных и областных конференциях, фестивалях, конкурсах, выставочно-ярмарочных и конгрессных мероприятиях</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1320380670</w:t>
            </w:r>
          </w:p>
        </w:tc>
        <w:tc>
          <w:tcPr>
            <w:tcW w:w="680" w:type="dxa"/>
          </w:tcPr>
          <w:p w:rsidR="000F28B2" w:rsidRDefault="000F28B2">
            <w:pPr>
              <w:pStyle w:val="ConsPlusNormal"/>
              <w:jc w:val="center"/>
            </w:pPr>
            <w:r>
              <w:t>814</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2.3.5.</w:t>
            </w:r>
          </w:p>
        </w:tc>
        <w:tc>
          <w:tcPr>
            <w:tcW w:w="2438" w:type="dxa"/>
          </w:tcPr>
          <w:p w:rsidR="000F28B2" w:rsidRDefault="000F28B2">
            <w:pPr>
              <w:pStyle w:val="ConsPlusNormal"/>
            </w:pPr>
            <w:r>
              <w:t>Предоставление субсидий на возмещение части затрат по оплате образовательных услуг по переподготовке и повышению квалификации кадров субъектов малого и среднего предпринимательства</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1320380670</w:t>
            </w:r>
          </w:p>
        </w:tc>
        <w:tc>
          <w:tcPr>
            <w:tcW w:w="680" w:type="dxa"/>
          </w:tcPr>
          <w:p w:rsidR="000F28B2" w:rsidRDefault="000F28B2">
            <w:pPr>
              <w:pStyle w:val="ConsPlusNormal"/>
              <w:jc w:val="center"/>
            </w:pPr>
            <w:r>
              <w:t>814</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2.3.6.</w:t>
            </w:r>
          </w:p>
        </w:tc>
        <w:tc>
          <w:tcPr>
            <w:tcW w:w="2438" w:type="dxa"/>
          </w:tcPr>
          <w:p w:rsidR="000F28B2" w:rsidRDefault="000F28B2">
            <w:pPr>
              <w:pStyle w:val="ConsPlusNormal"/>
            </w:pPr>
            <w:r>
              <w:t xml:space="preserve">Предоставление </w:t>
            </w:r>
            <w:r>
              <w:lastRenderedPageBreak/>
              <w:t>субсидий на осуществление деятельности субъектов малого и среднего предпринимательства в сфере инноваций</w:t>
            </w:r>
          </w:p>
        </w:tc>
        <w:tc>
          <w:tcPr>
            <w:tcW w:w="1757" w:type="dxa"/>
          </w:tcPr>
          <w:p w:rsidR="000F28B2" w:rsidRDefault="000F28B2">
            <w:pPr>
              <w:pStyle w:val="ConsPlusNormal"/>
            </w:pPr>
            <w:r>
              <w:lastRenderedPageBreak/>
              <w:t xml:space="preserve">Министерство </w:t>
            </w:r>
            <w:r>
              <w:lastRenderedPageBreak/>
              <w:t>экономического развития Сахалинской области</w:t>
            </w:r>
          </w:p>
        </w:tc>
        <w:tc>
          <w:tcPr>
            <w:tcW w:w="1531" w:type="dxa"/>
          </w:tcPr>
          <w:p w:rsidR="000F28B2" w:rsidRDefault="000F28B2">
            <w:pPr>
              <w:pStyle w:val="ConsPlusNormal"/>
            </w:pPr>
            <w:r>
              <w:lastRenderedPageBreak/>
              <w:t xml:space="preserve">Областной </w:t>
            </w:r>
            <w:r>
              <w:lastRenderedPageBreak/>
              <w:t>бюджет</w:t>
            </w:r>
          </w:p>
        </w:tc>
        <w:tc>
          <w:tcPr>
            <w:tcW w:w="850" w:type="dxa"/>
          </w:tcPr>
          <w:p w:rsidR="000F28B2" w:rsidRDefault="000F28B2">
            <w:pPr>
              <w:pStyle w:val="ConsPlusNormal"/>
              <w:jc w:val="center"/>
            </w:pPr>
            <w:r>
              <w:lastRenderedPageBreak/>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1320380670</w:t>
            </w:r>
          </w:p>
        </w:tc>
        <w:tc>
          <w:tcPr>
            <w:tcW w:w="680" w:type="dxa"/>
          </w:tcPr>
          <w:p w:rsidR="000F28B2" w:rsidRDefault="000F28B2">
            <w:pPr>
              <w:pStyle w:val="ConsPlusNormal"/>
              <w:jc w:val="center"/>
            </w:pPr>
            <w:r>
              <w:t>814</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lastRenderedPageBreak/>
              <w:t>2.3.7.</w:t>
            </w:r>
          </w:p>
        </w:tc>
        <w:tc>
          <w:tcPr>
            <w:tcW w:w="2438" w:type="dxa"/>
            <w:vMerge w:val="restart"/>
          </w:tcPr>
          <w:p w:rsidR="000F28B2" w:rsidRDefault="000F28B2">
            <w:pPr>
              <w:pStyle w:val="ConsPlusNormal"/>
            </w:pPr>
            <w:r>
              <w:t>Предоставление субсидии муниципальным образованиям на софинансирование мероприятий муниципальных программ по поддержке и развитию субъектов малого и среднего предпринимательства</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246432,5</w:t>
            </w:r>
          </w:p>
        </w:tc>
        <w:tc>
          <w:tcPr>
            <w:tcW w:w="1304" w:type="dxa"/>
          </w:tcPr>
          <w:p w:rsidR="000F28B2" w:rsidRDefault="000F28B2">
            <w:pPr>
              <w:pStyle w:val="ConsPlusNormal"/>
              <w:jc w:val="center"/>
            </w:pPr>
            <w:r>
              <w:t>246432,5</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1320363320</w:t>
            </w:r>
          </w:p>
        </w:tc>
        <w:tc>
          <w:tcPr>
            <w:tcW w:w="680" w:type="dxa"/>
          </w:tcPr>
          <w:p w:rsidR="000F28B2" w:rsidRDefault="000F28B2">
            <w:pPr>
              <w:pStyle w:val="ConsPlusNormal"/>
              <w:jc w:val="center"/>
            </w:pPr>
            <w:r>
              <w:t>521</w:t>
            </w:r>
          </w:p>
        </w:tc>
        <w:tc>
          <w:tcPr>
            <w:tcW w:w="1304" w:type="dxa"/>
          </w:tcPr>
          <w:p w:rsidR="000F28B2" w:rsidRDefault="000F28B2">
            <w:pPr>
              <w:pStyle w:val="ConsPlusNormal"/>
              <w:jc w:val="center"/>
            </w:pPr>
            <w:r>
              <w:t>204432,5</w:t>
            </w:r>
          </w:p>
        </w:tc>
        <w:tc>
          <w:tcPr>
            <w:tcW w:w="1304" w:type="dxa"/>
          </w:tcPr>
          <w:p w:rsidR="000F28B2" w:rsidRDefault="000F28B2">
            <w:pPr>
              <w:pStyle w:val="ConsPlusNormal"/>
              <w:jc w:val="center"/>
            </w:pPr>
            <w:r>
              <w:t>204432,5</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торговли и продовольствия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035</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1320363320</w:t>
            </w:r>
          </w:p>
        </w:tc>
        <w:tc>
          <w:tcPr>
            <w:tcW w:w="680" w:type="dxa"/>
          </w:tcPr>
          <w:p w:rsidR="000F28B2" w:rsidRDefault="000F28B2">
            <w:pPr>
              <w:pStyle w:val="ConsPlusNormal"/>
              <w:jc w:val="center"/>
            </w:pPr>
            <w:r>
              <w:t>521</w:t>
            </w:r>
          </w:p>
        </w:tc>
        <w:tc>
          <w:tcPr>
            <w:tcW w:w="1304" w:type="dxa"/>
          </w:tcPr>
          <w:p w:rsidR="000F28B2" w:rsidRDefault="000F28B2">
            <w:pPr>
              <w:pStyle w:val="ConsPlusNormal"/>
              <w:jc w:val="center"/>
            </w:pPr>
            <w:r>
              <w:t>42000,0</w:t>
            </w:r>
          </w:p>
        </w:tc>
        <w:tc>
          <w:tcPr>
            <w:tcW w:w="1304" w:type="dxa"/>
          </w:tcPr>
          <w:p w:rsidR="000F28B2" w:rsidRDefault="000F28B2">
            <w:pPr>
              <w:pStyle w:val="ConsPlusNormal"/>
              <w:jc w:val="center"/>
            </w:pPr>
            <w:r>
              <w:t>42000,0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2.4.</w:t>
            </w:r>
          </w:p>
        </w:tc>
        <w:tc>
          <w:tcPr>
            <w:tcW w:w="2438" w:type="dxa"/>
            <w:vMerge w:val="restart"/>
          </w:tcPr>
          <w:p w:rsidR="000F28B2" w:rsidRDefault="000F28B2">
            <w:pPr>
              <w:pStyle w:val="ConsPlusNormal"/>
            </w:pPr>
            <w:r>
              <w:t>Основное мероприятие 4. Развитие кадрового потенциала, оказание образовательных услуг субъектам малого и среднего предпринимательства</w:t>
            </w:r>
          </w:p>
        </w:tc>
        <w:tc>
          <w:tcPr>
            <w:tcW w:w="1757" w:type="dxa"/>
          </w:tcPr>
          <w:p w:rsidR="000F28B2" w:rsidRDefault="000F28B2">
            <w:pPr>
              <w:pStyle w:val="ConsPlusNormal"/>
            </w:pPr>
            <w:r>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3150,0</w:t>
            </w:r>
          </w:p>
        </w:tc>
        <w:tc>
          <w:tcPr>
            <w:tcW w:w="1304" w:type="dxa"/>
          </w:tcPr>
          <w:p w:rsidR="000F28B2" w:rsidRDefault="000F28B2">
            <w:pPr>
              <w:pStyle w:val="ConsPlusNormal"/>
              <w:jc w:val="center"/>
            </w:pPr>
            <w:r>
              <w:t>3150,0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2150,0</w:t>
            </w:r>
          </w:p>
        </w:tc>
        <w:tc>
          <w:tcPr>
            <w:tcW w:w="1304" w:type="dxa"/>
          </w:tcPr>
          <w:p w:rsidR="000F28B2" w:rsidRDefault="000F28B2">
            <w:pPr>
              <w:pStyle w:val="ConsPlusNormal"/>
              <w:jc w:val="center"/>
            </w:pPr>
            <w:r>
              <w:t>2150,0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образования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2.4.1.</w:t>
            </w:r>
          </w:p>
        </w:tc>
        <w:tc>
          <w:tcPr>
            <w:tcW w:w="2438" w:type="dxa"/>
          </w:tcPr>
          <w:p w:rsidR="000F28B2" w:rsidRDefault="000F28B2">
            <w:pPr>
              <w:pStyle w:val="ConsPlusNormal"/>
            </w:pPr>
            <w:r>
              <w:t xml:space="preserve">Проведение семинаров, </w:t>
            </w:r>
            <w:r>
              <w:lastRenderedPageBreak/>
              <w:t>тренингов и консультационных мероприятий для субъектов малого и среднего предпринимательства</w:t>
            </w:r>
          </w:p>
        </w:tc>
        <w:tc>
          <w:tcPr>
            <w:tcW w:w="1757" w:type="dxa"/>
          </w:tcPr>
          <w:p w:rsidR="000F28B2" w:rsidRDefault="000F28B2">
            <w:pPr>
              <w:pStyle w:val="ConsPlusNormal"/>
            </w:pPr>
            <w:r>
              <w:lastRenderedPageBreak/>
              <w:t xml:space="preserve">Министерство </w:t>
            </w:r>
            <w:r>
              <w:lastRenderedPageBreak/>
              <w:t>экономического развития Сахалинской области</w:t>
            </w:r>
          </w:p>
        </w:tc>
        <w:tc>
          <w:tcPr>
            <w:tcW w:w="1531" w:type="dxa"/>
          </w:tcPr>
          <w:p w:rsidR="000F28B2" w:rsidRDefault="000F28B2">
            <w:pPr>
              <w:pStyle w:val="ConsPlusNormal"/>
            </w:pPr>
            <w:r>
              <w:lastRenderedPageBreak/>
              <w:t xml:space="preserve">Областной </w:t>
            </w:r>
            <w:r>
              <w:lastRenderedPageBreak/>
              <w:t>бюджет</w:t>
            </w:r>
          </w:p>
        </w:tc>
        <w:tc>
          <w:tcPr>
            <w:tcW w:w="850" w:type="dxa"/>
          </w:tcPr>
          <w:p w:rsidR="000F28B2" w:rsidRDefault="000F28B2">
            <w:pPr>
              <w:pStyle w:val="ConsPlusNormal"/>
              <w:jc w:val="center"/>
            </w:pPr>
            <w:r>
              <w:lastRenderedPageBreak/>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1320400990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1850,0</w:t>
            </w:r>
          </w:p>
        </w:tc>
        <w:tc>
          <w:tcPr>
            <w:tcW w:w="1304" w:type="dxa"/>
          </w:tcPr>
          <w:p w:rsidR="000F28B2" w:rsidRDefault="000F28B2">
            <w:pPr>
              <w:pStyle w:val="ConsPlusNormal"/>
              <w:jc w:val="center"/>
            </w:pPr>
            <w:r>
              <w:t>1850,0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2.4.2.</w:t>
            </w:r>
          </w:p>
        </w:tc>
        <w:tc>
          <w:tcPr>
            <w:tcW w:w="2438" w:type="dxa"/>
          </w:tcPr>
          <w:p w:rsidR="000F28B2" w:rsidRDefault="000F28B2">
            <w:pPr>
              <w:pStyle w:val="ConsPlusNormal"/>
            </w:pPr>
            <w:r>
              <w:t>Предоставление образовательных услуг субъектам малого и среднего предпринимательства (включая переподготовку и повышение квалификации сотрудников, а также повышение предпринимательской грамотности и компетентности руководителей предприятий) и организациям инфраструктуры поддержки субъектов малого и среднего предпринимательства на основе конкурсного отбора образовательных учреждений</w:t>
            </w:r>
          </w:p>
        </w:tc>
        <w:tc>
          <w:tcPr>
            <w:tcW w:w="1757" w:type="dxa"/>
          </w:tcPr>
          <w:p w:rsidR="000F28B2" w:rsidRDefault="000F28B2">
            <w:pPr>
              <w:pStyle w:val="ConsPlusNormal"/>
            </w:pPr>
            <w:r>
              <w:t>Министерство образования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011</w:t>
            </w:r>
          </w:p>
        </w:tc>
        <w:tc>
          <w:tcPr>
            <w:tcW w:w="907" w:type="dxa"/>
          </w:tcPr>
          <w:p w:rsidR="000F28B2" w:rsidRDefault="000F28B2">
            <w:pPr>
              <w:pStyle w:val="ConsPlusNormal"/>
              <w:jc w:val="center"/>
            </w:pPr>
            <w:r>
              <w:t>0709</w:t>
            </w:r>
          </w:p>
        </w:tc>
        <w:tc>
          <w:tcPr>
            <w:tcW w:w="1474" w:type="dxa"/>
          </w:tcPr>
          <w:p w:rsidR="000F28B2" w:rsidRDefault="000F28B2">
            <w:pPr>
              <w:pStyle w:val="ConsPlusNormal"/>
              <w:jc w:val="center"/>
            </w:pPr>
            <w:r>
              <w:t>1320400990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2.4.3.</w:t>
            </w:r>
          </w:p>
        </w:tc>
        <w:tc>
          <w:tcPr>
            <w:tcW w:w="2438" w:type="dxa"/>
          </w:tcPr>
          <w:p w:rsidR="000F28B2" w:rsidRDefault="000F28B2">
            <w:pPr>
              <w:pStyle w:val="ConsPlusNormal"/>
            </w:pPr>
            <w:r>
              <w:t xml:space="preserve">Проведение обучающих </w:t>
            </w:r>
            <w:r>
              <w:lastRenderedPageBreak/>
              <w:t>мероприятий для государственных гражданских и муниципальных служащих по вопросам развития малого и среднего предпринимательства</w:t>
            </w:r>
          </w:p>
        </w:tc>
        <w:tc>
          <w:tcPr>
            <w:tcW w:w="1757" w:type="dxa"/>
          </w:tcPr>
          <w:p w:rsidR="000F28B2" w:rsidRDefault="000F28B2">
            <w:pPr>
              <w:pStyle w:val="ConsPlusNormal"/>
            </w:pPr>
            <w:r>
              <w:lastRenderedPageBreak/>
              <w:t xml:space="preserve">Министерство </w:t>
            </w:r>
            <w:r>
              <w:lastRenderedPageBreak/>
              <w:t>экономического развития Сахалинской области</w:t>
            </w:r>
          </w:p>
        </w:tc>
        <w:tc>
          <w:tcPr>
            <w:tcW w:w="1531" w:type="dxa"/>
          </w:tcPr>
          <w:p w:rsidR="000F28B2" w:rsidRDefault="000F28B2">
            <w:pPr>
              <w:pStyle w:val="ConsPlusNormal"/>
            </w:pPr>
            <w:r>
              <w:lastRenderedPageBreak/>
              <w:t xml:space="preserve">Областной </w:t>
            </w:r>
            <w:r>
              <w:lastRenderedPageBreak/>
              <w:t>бюджет</w:t>
            </w:r>
          </w:p>
        </w:tc>
        <w:tc>
          <w:tcPr>
            <w:tcW w:w="850" w:type="dxa"/>
          </w:tcPr>
          <w:p w:rsidR="000F28B2" w:rsidRDefault="000F28B2">
            <w:pPr>
              <w:pStyle w:val="ConsPlusNormal"/>
              <w:jc w:val="center"/>
            </w:pPr>
            <w:r>
              <w:lastRenderedPageBreak/>
              <w:t>006</w:t>
            </w:r>
          </w:p>
        </w:tc>
        <w:tc>
          <w:tcPr>
            <w:tcW w:w="907" w:type="dxa"/>
          </w:tcPr>
          <w:p w:rsidR="000F28B2" w:rsidRDefault="000F28B2">
            <w:pPr>
              <w:pStyle w:val="ConsPlusNormal"/>
              <w:jc w:val="center"/>
            </w:pPr>
            <w:r>
              <w:t>0412</w:t>
            </w:r>
          </w:p>
        </w:tc>
        <w:tc>
          <w:tcPr>
            <w:tcW w:w="1474" w:type="dxa"/>
          </w:tcPr>
          <w:p w:rsidR="000F28B2" w:rsidRDefault="000F28B2">
            <w:pPr>
              <w:pStyle w:val="ConsPlusNormal"/>
              <w:jc w:val="center"/>
            </w:pPr>
            <w:r>
              <w:t>1320400990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300,0</w:t>
            </w:r>
          </w:p>
        </w:tc>
        <w:tc>
          <w:tcPr>
            <w:tcW w:w="1304" w:type="dxa"/>
          </w:tcPr>
          <w:p w:rsidR="000F28B2" w:rsidRDefault="000F28B2">
            <w:pPr>
              <w:pStyle w:val="ConsPlusNormal"/>
              <w:jc w:val="center"/>
            </w:pPr>
            <w:r>
              <w:t>300,0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2.5.</w:t>
            </w:r>
          </w:p>
        </w:tc>
        <w:tc>
          <w:tcPr>
            <w:tcW w:w="2438" w:type="dxa"/>
          </w:tcPr>
          <w:p w:rsidR="000F28B2" w:rsidRDefault="000F28B2">
            <w:pPr>
              <w:pStyle w:val="ConsPlusNormal"/>
            </w:pPr>
            <w:r>
              <w:t>Основное мероприятие 5. Развитие добросовестной конкуренции посредством использования Региональной информационной системы в сфере закупок</w:t>
            </w:r>
          </w:p>
        </w:tc>
        <w:tc>
          <w:tcPr>
            <w:tcW w:w="1757" w:type="dxa"/>
          </w:tcPr>
          <w:p w:rsidR="000F28B2" w:rsidRDefault="000F28B2">
            <w:pPr>
              <w:pStyle w:val="ConsPlusNormal"/>
            </w:pPr>
            <w:r>
              <w:t>Министерство по регулированию контрактной системы в сфере закупок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16318,4</w:t>
            </w:r>
          </w:p>
        </w:tc>
        <w:tc>
          <w:tcPr>
            <w:tcW w:w="1304" w:type="dxa"/>
          </w:tcPr>
          <w:p w:rsidR="000F28B2" w:rsidRDefault="000F28B2">
            <w:pPr>
              <w:pStyle w:val="ConsPlusNormal"/>
              <w:jc w:val="center"/>
            </w:pPr>
            <w:r>
              <w:t>16318,4</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2.5.1.</w:t>
            </w:r>
          </w:p>
        </w:tc>
        <w:tc>
          <w:tcPr>
            <w:tcW w:w="2438" w:type="dxa"/>
          </w:tcPr>
          <w:p w:rsidR="000F28B2" w:rsidRDefault="000F28B2">
            <w:pPr>
              <w:pStyle w:val="ConsPlusNormal"/>
            </w:pPr>
            <w:r>
              <w:t>Обеспечение бесперебойного функционирования, сопровождения и развития программных средств региональной информационной системы в сфере закупок товаров, работ, услуг для обеспечения нужд Сахалинской области</w:t>
            </w:r>
          </w:p>
        </w:tc>
        <w:tc>
          <w:tcPr>
            <w:tcW w:w="1757" w:type="dxa"/>
          </w:tcPr>
          <w:p w:rsidR="000F28B2" w:rsidRDefault="000F28B2">
            <w:pPr>
              <w:pStyle w:val="ConsPlusNormal"/>
            </w:pPr>
            <w:r>
              <w:t>Министерство по регулированию контрактной системы в сфере закупок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041</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1320500990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16318,4</w:t>
            </w:r>
          </w:p>
        </w:tc>
        <w:tc>
          <w:tcPr>
            <w:tcW w:w="1304" w:type="dxa"/>
          </w:tcPr>
          <w:p w:rsidR="000F28B2" w:rsidRDefault="000F28B2">
            <w:pPr>
              <w:pStyle w:val="ConsPlusNormal"/>
              <w:jc w:val="center"/>
            </w:pPr>
            <w:r>
              <w:t>16318,4</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val="restart"/>
          </w:tcPr>
          <w:p w:rsidR="000F28B2" w:rsidRDefault="000F28B2">
            <w:pPr>
              <w:pStyle w:val="ConsPlusNormal"/>
            </w:pPr>
            <w:r>
              <w:t>3.</w:t>
            </w:r>
          </w:p>
        </w:tc>
        <w:tc>
          <w:tcPr>
            <w:tcW w:w="2438" w:type="dxa"/>
            <w:vMerge w:val="restart"/>
          </w:tcPr>
          <w:p w:rsidR="000F28B2" w:rsidRDefault="000F28B2">
            <w:pPr>
              <w:pStyle w:val="ConsPlusNormal"/>
            </w:pPr>
            <w:hyperlink w:anchor="P1092" w:history="1">
              <w:r>
                <w:rPr>
                  <w:color w:val="0000FF"/>
                </w:rPr>
                <w:t>Подпрограмма 3</w:t>
              </w:r>
            </w:hyperlink>
            <w:r>
              <w:t xml:space="preserve"> </w:t>
            </w:r>
            <w:r>
              <w:lastRenderedPageBreak/>
              <w:t>"Развитие внешнеэкономических, межрегиональных и международных связей в Сахалинской области"</w:t>
            </w:r>
          </w:p>
        </w:tc>
        <w:tc>
          <w:tcPr>
            <w:tcW w:w="1757" w:type="dxa"/>
          </w:tcPr>
          <w:p w:rsidR="000F28B2" w:rsidRDefault="000F28B2">
            <w:pPr>
              <w:pStyle w:val="ConsPlusNormal"/>
            </w:pPr>
            <w:r>
              <w:lastRenderedPageBreak/>
              <w:t>Всего</w:t>
            </w:r>
          </w:p>
        </w:tc>
        <w:tc>
          <w:tcPr>
            <w:tcW w:w="1531" w:type="dxa"/>
          </w:tcPr>
          <w:p w:rsidR="000F28B2" w:rsidRDefault="000F28B2">
            <w:pPr>
              <w:pStyle w:val="ConsPlusNormal"/>
            </w:pP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11000,0</w:t>
            </w:r>
          </w:p>
        </w:tc>
        <w:tc>
          <w:tcPr>
            <w:tcW w:w="1304" w:type="dxa"/>
          </w:tcPr>
          <w:p w:rsidR="000F28B2" w:rsidRDefault="000F28B2">
            <w:pPr>
              <w:pStyle w:val="ConsPlusNormal"/>
              <w:jc w:val="center"/>
            </w:pPr>
            <w:r>
              <w:t>11000,0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vMerge/>
          </w:tcPr>
          <w:p w:rsidR="000F28B2" w:rsidRDefault="000F28B2"/>
        </w:tc>
        <w:tc>
          <w:tcPr>
            <w:tcW w:w="2438" w:type="dxa"/>
            <w:vMerge/>
          </w:tcPr>
          <w:p w:rsidR="000F28B2" w:rsidRDefault="000F28B2"/>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11000,0</w:t>
            </w:r>
          </w:p>
        </w:tc>
        <w:tc>
          <w:tcPr>
            <w:tcW w:w="1304" w:type="dxa"/>
          </w:tcPr>
          <w:p w:rsidR="000F28B2" w:rsidRDefault="000F28B2">
            <w:pPr>
              <w:pStyle w:val="ConsPlusNormal"/>
              <w:jc w:val="center"/>
            </w:pPr>
            <w:r>
              <w:t>11000,0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3.1.</w:t>
            </w:r>
          </w:p>
        </w:tc>
        <w:tc>
          <w:tcPr>
            <w:tcW w:w="2438" w:type="dxa"/>
          </w:tcPr>
          <w:p w:rsidR="000F28B2" w:rsidRDefault="000F28B2">
            <w:pPr>
              <w:pStyle w:val="ConsPlusNormal"/>
            </w:pPr>
            <w:r>
              <w:t>Основное мероприятие 1. Развитие международных связей Сахалинской области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5000,0</w:t>
            </w:r>
          </w:p>
        </w:tc>
        <w:tc>
          <w:tcPr>
            <w:tcW w:w="1304" w:type="dxa"/>
          </w:tcPr>
          <w:p w:rsidR="000F28B2" w:rsidRDefault="000F28B2">
            <w:pPr>
              <w:pStyle w:val="ConsPlusNormal"/>
              <w:jc w:val="center"/>
            </w:pPr>
            <w:r>
              <w:t>5000,0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3.1.1.</w:t>
            </w:r>
          </w:p>
        </w:tc>
        <w:tc>
          <w:tcPr>
            <w:tcW w:w="2438" w:type="dxa"/>
          </w:tcPr>
          <w:p w:rsidR="000F28B2" w:rsidRDefault="000F28B2">
            <w:pPr>
              <w:pStyle w:val="ConsPlusNormal"/>
            </w:pPr>
            <w:r>
              <w:t>Организация приема иностранных делегаций в Сахалинской области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1330100990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3.1.2.</w:t>
            </w:r>
          </w:p>
        </w:tc>
        <w:tc>
          <w:tcPr>
            <w:tcW w:w="2438" w:type="dxa"/>
          </w:tcPr>
          <w:p w:rsidR="000F28B2" w:rsidRDefault="000F28B2">
            <w:pPr>
              <w:pStyle w:val="ConsPlusNormal"/>
            </w:pPr>
            <w:r>
              <w:t>Организация визитов делегаций Сахалинской области за рубеж</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1330100990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3.1.3.</w:t>
            </w:r>
          </w:p>
        </w:tc>
        <w:tc>
          <w:tcPr>
            <w:tcW w:w="2438" w:type="dxa"/>
          </w:tcPr>
          <w:p w:rsidR="000F28B2" w:rsidRDefault="000F28B2">
            <w:pPr>
              <w:pStyle w:val="ConsPlusNormal"/>
            </w:pPr>
            <w:r>
              <w:t>Организационное обеспечение безвизовых поездок граждан России, проживающих на центральных и южных Курильских островах, и граждан Японии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1330100990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3.1.4.</w:t>
            </w:r>
          </w:p>
        </w:tc>
        <w:tc>
          <w:tcPr>
            <w:tcW w:w="2438" w:type="dxa"/>
          </w:tcPr>
          <w:p w:rsidR="000F28B2" w:rsidRDefault="000F28B2">
            <w:pPr>
              <w:pStyle w:val="ConsPlusNormal"/>
            </w:pPr>
            <w:r>
              <w:t xml:space="preserve">Участие в деятельности международных </w:t>
            </w:r>
            <w:r>
              <w:lastRenderedPageBreak/>
              <w:t>организаций и структур, созданных на федеральном и региональном уровнях в целях развития международного сотрудничества</w:t>
            </w:r>
          </w:p>
        </w:tc>
        <w:tc>
          <w:tcPr>
            <w:tcW w:w="1757" w:type="dxa"/>
          </w:tcPr>
          <w:p w:rsidR="000F28B2" w:rsidRDefault="000F28B2">
            <w:pPr>
              <w:pStyle w:val="ConsPlusNormal"/>
            </w:pPr>
            <w:r>
              <w:lastRenderedPageBreak/>
              <w:t xml:space="preserve">Министерство экономического </w:t>
            </w:r>
            <w:r>
              <w:lastRenderedPageBreak/>
              <w:t>развития Сахалинской области</w:t>
            </w:r>
          </w:p>
        </w:tc>
        <w:tc>
          <w:tcPr>
            <w:tcW w:w="1531" w:type="dxa"/>
          </w:tcPr>
          <w:p w:rsidR="000F28B2" w:rsidRDefault="000F28B2">
            <w:pPr>
              <w:pStyle w:val="ConsPlusNormal"/>
            </w:pPr>
            <w:r>
              <w:lastRenderedPageBreak/>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1330100990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1000,0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3.1.5.</w:t>
            </w:r>
          </w:p>
        </w:tc>
        <w:tc>
          <w:tcPr>
            <w:tcW w:w="2438" w:type="dxa"/>
          </w:tcPr>
          <w:p w:rsidR="000F28B2" w:rsidRDefault="000F28B2">
            <w:pPr>
              <w:pStyle w:val="ConsPlusNormal"/>
            </w:pPr>
            <w:r>
              <w:t>Организация проведения (участия) в международных мероприятиях с акцентом на развитие экономического и гуманитарного сотрудничества</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1330100990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2000,0</w:t>
            </w:r>
          </w:p>
        </w:tc>
        <w:tc>
          <w:tcPr>
            <w:tcW w:w="1304" w:type="dxa"/>
          </w:tcPr>
          <w:p w:rsidR="000F28B2" w:rsidRDefault="000F28B2">
            <w:pPr>
              <w:pStyle w:val="ConsPlusNormal"/>
              <w:jc w:val="center"/>
            </w:pPr>
            <w:r>
              <w:t>2000,0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3.2.</w:t>
            </w:r>
          </w:p>
        </w:tc>
        <w:tc>
          <w:tcPr>
            <w:tcW w:w="2438" w:type="dxa"/>
          </w:tcPr>
          <w:p w:rsidR="000F28B2" w:rsidRDefault="000F28B2">
            <w:pPr>
              <w:pStyle w:val="ConsPlusNormal"/>
            </w:pPr>
            <w:r>
              <w:t>Основное мероприятие 2. Развитие межрегиональных связей Сахалинской области с субъектами Российской Федерации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2000,0</w:t>
            </w:r>
          </w:p>
        </w:tc>
        <w:tc>
          <w:tcPr>
            <w:tcW w:w="1304" w:type="dxa"/>
          </w:tcPr>
          <w:p w:rsidR="000F28B2" w:rsidRDefault="000F28B2">
            <w:pPr>
              <w:pStyle w:val="ConsPlusNormal"/>
              <w:jc w:val="center"/>
            </w:pPr>
            <w:r>
              <w:t>2000,0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3.2.1.</w:t>
            </w:r>
          </w:p>
        </w:tc>
        <w:tc>
          <w:tcPr>
            <w:tcW w:w="2438" w:type="dxa"/>
          </w:tcPr>
          <w:p w:rsidR="000F28B2" w:rsidRDefault="000F28B2">
            <w:pPr>
              <w:pStyle w:val="ConsPlusNormal"/>
            </w:pPr>
            <w:r>
              <w:t xml:space="preserve">Организация мероприятий в рамках действующих соглашений о торгово-экономическом, научно-техническом и культурном сотрудничестве между Сахалинской областью и субъектами Российской </w:t>
            </w:r>
            <w:r>
              <w:lastRenderedPageBreak/>
              <w:t>Федерации</w:t>
            </w:r>
          </w:p>
        </w:tc>
        <w:tc>
          <w:tcPr>
            <w:tcW w:w="1757" w:type="dxa"/>
          </w:tcPr>
          <w:p w:rsidR="000F28B2" w:rsidRDefault="000F28B2">
            <w:pPr>
              <w:pStyle w:val="ConsPlusNormal"/>
            </w:pPr>
            <w:r>
              <w:lastRenderedPageBreak/>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1330200990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2000,0</w:t>
            </w:r>
          </w:p>
        </w:tc>
        <w:tc>
          <w:tcPr>
            <w:tcW w:w="1304" w:type="dxa"/>
          </w:tcPr>
          <w:p w:rsidR="000F28B2" w:rsidRDefault="000F28B2">
            <w:pPr>
              <w:pStyle w:val="ConsPlusNormal"/>
              <w:jc w:val="center"/>
            </w:pPr>
            <w:r>
              <w:t>2000,0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3.3.</w:t>
            </w:r>
          </w:p>
        </w:tc>
        <w:tc>
          <w:tcPr>
            <w:tcW w:w="2438" w:type="dxa"/>
          </w:tcPr>
          <w:p w:rsidR="000F28B2" w:rsidRDefault="000F28B2">
            <w:pPr>
              <w:pStyle w:val="ConsPlusNormal"/>
            </w:pPr>
            <w:r>
              <w:t>Основное мероприятие 3. Осуществление поддержки развития внешнеэкономических связей</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4000,0</w:t>
            </w:r>
          </w:p>
        </w:tc>
        <w:tc>
          <w:tcPr>
            <w:tcW w:w="1304" w:type="dxa"/>
          </w:tcPr>
          <w:p w:rsidR="000F28B2" w:rsidRDefault="000F28B2">
            <w:pPr>
              <w:pStyle w:val="ConsPlusNormal"/>
              <w:jc w:val="center"/>
            </w:pPr>
            <w:r>
              <w:t>4000,0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3.3.1.</w:t>
            </w:r>
          </w:p>
        </w:tc>
        <w:tc>
          <w:tcPr>
            <w:tcW w:w="2438" w:type="dxa"/>
          </w:tcPr>
          <w:p w:rsidR="000F28B2" w:rsidRDefault="000F28B2">
            <w:pPr>
              <w:pStyle w:val="ConsPlusNormal"/>
            </w:pPr>
            <w:r>
              <w:t>Проведение презентаций экспортного потенциала Сахалинской области в рамках участия официальных делегаций региона в международных мероприятиях</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1330300990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2500,0</w:t>
            </w:r>
          </w:p>
        </w:tc>
        <w:tc>
          <w:tcPr>
            <w:tcW w:w="1304" w:type="dxa"/>
          </w:tcPr>
          <w:p w:rsidR="000F28B2" w:rsidRDefault="000F28B2">
            <w:pPr>
              <w:pStyle w:val="ConsPlusNormal"/>
              <w:jc w:val="center"/>
            </w:pPr>
            <w:r>
              <w:t>2500,0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3.3.2.</w:t>
            </w:r>
          </w:p>
        </w:tc>
        <w:tc>
          <w:tcPr>
            <w:tcW w:w="2438" w:type="dxa"/>
          </w:tcPr>
          <w:p w:rsidR="000F28B2" w:rsidRDefault="000F28B2">
            <w:pPr>
              <w:pStyle w:val="ConsPlusNormal"/>
            </w:pPr>
            <w:r>
              <w:t>Организация проведения бизнес-миссий Сахалинской области за рубежом</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1330300990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1500,0</w:t>
            </w:r>
          </w:p>
        </w:tc>
        <w:tc>
          <w:tcPr>
            <w:tcW w:w="1304" w:type="dxa"/>
          </w:tcPr>
          <w:p w:rsidR="000F28B2" w:rsidRDefault="000F28B2">
            <w:pPr>
              <w:pStyle w:val="ConsPlusNormal"/>
              <w:jc w:val="center"/>
            </w:pPr>
            <w:r>
              <w:t>1500,0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3.4.</w:t>
            </w:r>
          </w:p>
        </w:tc>
        <w:tc>
          <w:tcPr>
            <w:tcW w:w="2438" w:type="dxa"/>
          </w:tcPr>
          <w:p w:rsidR="000F28B2" w:rsidRDefault="000F28B2">
            <w:pPr>
              <w:pStyle w:val="ConsPlusNormal"/>
            </w:pPr>
            <w:r>
              <w:t>Основное мероприятие 4. Развитие кадрового потенциала в сфере международных и внешнеэкономических связей</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p>
        </w:tc>
        <w:tc>
          <w:tcPr>
            <w:tcW w:w="907" w:type="dxa"/>
          </w:tcPr>
          <w:p w:rsidR="000F28B2" w:rsidRDefault="000F28B2">
            <w:pPr>
              <w:pStyle w:val="ConsPlusNormal"/>
              <w:jc w:val="center"/>
            </w:pPr>
          </w:p>
        </w:tc>
        <w:tc>
          <w:tcPr>
            <w:tcW w:w="1474" w:type="dxa"/>
          </w:tcPr>
          <w:p w:rsidR="000F28B2" w:rsidRDefault="000F28B2">
            <w:pPr>
              <w:pStyle w:val="ConsPlusNormal"/>
              <w:jc w:val="center"/>
            </w:pPr>
          </w:p>
        </w:tc>
        <w:tc>
          <w:tcPr>
            <w:tcW w:w="680" w:type="dxa"/>
          </w:tcPr>
          <w:p w:rsidR="000F28B2" w:rsidRDefault="000F28B2">
            <w:pPr>
              <w:pStyle w:val="ConsPlusNormal"/>
              <w:jc w:val="center"/>
            </w:pP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t>3.4.1.</w:t>
            </w:r>
          </w:p>
        </w:tc>
        <w:tc>
          <w:tcPr>
            <w:tcW w:w="2438" w:type="dxa"/>
          </w:tcPr>
          <w:p w:rsidR="000F28B2" w:rsidRDefault="000F28B2">
            <w:pPr>
              <w:pStyle w:val="ConsPlusNormal"/>
            </w:pPr>
            <w:r>
              <w:t xml:space="preserve">Реализация специализированных программ обучения (повышения </w:t>
            </w:r>
            <w:r>
              <w:lastRenderedPageBreak/>
              <w:t>квалификации) в сфере международного протокола</w:t>
            </w:r>
          </w:p>
        </w:tc>
        <w:tc>
          <w:tcPr>
            <w:tcW w:w="1757" w:type="dxa"/>
          </w:tcPr>
          <w:p w:rsidR="000F28B2" w:rsidRDefault="000F28B2">
            <w:pPr>
              <w:pStyle w:val="ConsPlusNormal"/>
            </w:pPr>
            <w:r>
              <w:lastRenderedPageBreak/>
              <w:t xml:space="preserve">Министерство экономического развития Сахалинской </w:t>
            </w:r>
            <w:r>
              <w:lastRenderedPageBreak/>
              <w:t>области</w:t>
            </w:r>
          </w:p>
        </w:tc>
        <w:tc>
          <w:tcPr>
            <w:tcW w:w="1531" w:type="dxa"/>
          </w:tcPr>
          <w:p w:rsidR="000F28B2" w:rsidRDefault="000F28B2">
            <w:pPr>
              <w:pStyle w:val="ConsPlusNormal"/>
            </w:pPr>
            <w:r>
              <w:lastRenderedPageBreak/>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1330100990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r w:rsidR="000F28B2">
        <w:tc>
          <w:tcPr>
            <w:tcW w:w="850" w:type="dxa"/>
          </w:tcPr>
          <w:p w:rsidR="000F28B2" w:rsidRDefault="000F28B2">
            <w:pPr>
              <w:pStyle w:val="ConsPlusNormal"/>
            </w:pPr>
            <w:r>
              <w:lastRenderedPageBreak/>
              <w:t>3.4.2.</w:t>
            </w:r>
          </w:p>
        </w:tc>
        <w:tc>
          <w:tcPr>
            <w:tcW w:w="2438" w:type="dxa"/>
          </w:tcPr>
          <w:p w:rsidR="000F28B2" w:rsidRDefault="000F28B2">
            <w:pPr>
              <w:pStyle w:val="ConsPlusNormal"/>
            </w:pPr>
            <w:r>
              <w:t>Реализация специализированных программ обучения в сфере внешнеэкономической деятельности</w:t>
            </w:r>
          </w:p>
        </w:tc>
        <w:tc>
          <w:tcPr>
            <w:tcW w:w="1757" w:type="dxa"/>
          </w:tcPr>
          <w:p w:rsidR="000F28B2" w:rsidRDefault="000F28B2">
            <w:pPr>
              <w:pStyle w:val="ConsPlusNormal"/>
            </w:pPr>
            <w:r>
              <w:t>Министерство экономического развития Сахалинской области</w:t>
            </w:r>
          </w:p>
        </w:tc>
        <w:tc>
          <w:tcPr>
            <w:tcW w:w="1531" w:type="dxa"/>
          </w:tcPr>
          <w:p w:rsidR="000F28B2" w:rsidRDefault="000F28B2">
            <w:pPr>
              <w:pStyle w:val="ConsPlusNormal"/>
            </w:pPr>
            <w:r>
              <w:t>Областной бюджет</w:t>
            </w:r>
          </w:p>
        </w:tc>
        <w:tc>
          <w:tcPr>
            <w:tcW w:w="850" w:type="dxa"/>
          </w:tcPr>
          <w:p w:rsidR="000F28B2" w:rsidRDefault="000F28B2">
            <w:pPr>
              <w:pStyle w:val="ConsPlusNormal"/>
              <w:jc w:val="center"/>
            </w:pPr>
            <w:r>
              <w:t>006</w:t>
            </w:r>
          </w:p>
        </w:tc>
        <w:tc>
          <w:tcPr>
            <w:tcW w:w="907" w:type="dxa"/>
          </w:tcPr>
          <w:p w:rsidR="000F28B2" w:rsidRDefault="000F28B2">
            <w:pPr>
              <w:pStyle w:val="ConsPlusNormal"/>
              <w:jc w:val="center"/>
            </w:pPr>
            <w:r>
              <w:t>0113</w:t>
            </w:r>
          </w:p>
        </w:tc>
        <w:tc>
          <w:tcPr>
            <w:tcW w:w="1474" w:type="dxa"/>
          </w:tcPr>
          <w:p w:rsidR="000F28B2" w:rsidRDefault="000F28B2">
            <w:pPr>
              <w:pStyle w:val="ConsPlusNormal"/>
              <w:jc w:val="center"/>
            </w:pPr>
            <w:r>
              <w:t>1330100990</w:t>
            </w:r>
          </w:p>
        </w:tc>
        <w:tc>
          <w:tcPr>
            <w:tcW w:w="680" w:type="dxa"/>
          </w:tcPr>
          <w:p w:rsidR="000F28B2" w:rsidRDefault="000F28B2">
            <w:pPr>
              <w:pStyle w:val="ConsPlusNormal"/>
              <w:jc w:val="center"/>
            </w:pPr>
            <w:r>
              <w:t>244</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7" w:type="dxa"/>
          </w:tcPr>
          <w:p w:rsidR="000F28B2" w:rsidRDefault="000F28B2">
            <w:pPr>
              <w:pStyle w:val="ConsPlusNormal"/>
              <w:jc w:val="center"/>
            </w:pPr>
            <w:r>
              <w:t>0,0</w:t>
            </w:r>
          </w:p>
        </w:tc>
        <w:tc>
          <w:tcPr>
            <w:tcW w:w="718" w:type="dxa"/>
          </w:tcPr>
          <w:p w:rsidR="000F28B2" w:rsidRDefault="000F28B2">
            <w:pPr>
              <w:pStyle w:val="ConsPlusNormal"/>
              <w:jc w:val="center"/>
            </w:pPr>
            <w:r>
              <w:t>0,0</w:t>
            </w:r>
          </w:p>
        </w:tc>
      </w:tr>
    </w:tbl>
    <w:p w:rsidR="000F28B2" w:rsidRDefault="000F28B2">
      <w:pPr>
        <w:sectPr w:rsidR="000F28B2">
          <w:pgSz w:w="16840" w:h="11906" w:orient="landscape"/>
          <w:pgMar w:top="1418" w:right="1134" w:bottom="1134" w:left="1134" w:header="0" w:footer="0" w:gutter="0"/>
          <w:cols w:space="720"/>
        </w:sectPr>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pPr>
    </w:p>
    <w:p w:rsidR="000F28B2" w:rsidRDefault="000F28B2">
      <w:pPr>
        <w:pStyle w:val="ConsPlusNormal"/>
        <w:jc w:val="right"/>
        <w:outlineLvl w:val="1"/>
      </w:pPr>
      <w:r>
        <w:t>Приложение N 6</w:t>
      </w:r>
    </w:p>
    <w:p w:rsidR="000F28B2" w:rsidRDefault="000F28B2">
      <w:pPr>
        <w:pStyle w:val="ConsPlusNormal"/>
        <w:jc w:val="right"/>
      </w:pPr>
      <w:r>
        <w:t>к государственной программе</w:t>
      </w:r>
    </w:p>
    <w:p w:rsidR="000F28B2" w:rsidRDefault="000F28B2">
      <w:pPr>
        <w:pStyle w:val="ConsPlusNormal"/>
        <w:jc w:val="right"/>
      </w:pPr>
      <w:r>
        <w:t>Сахалинской области</w:t>
      </w:r>
    </w:p>
    <w:p w:rsidR="000F28B2" w:rsidRDefault="000F28B2">
      <w:pPr>
        <w:pStyle w:val="ConsPlusNormal"/>
        <w:jc w:val="right"/>
      </w:pPr>
      <w:r>
        <w:t>"Экономическое развитие</w:t>
      </w:r>
    </w:p>
    <w:p w:rsidR="000F28B2" w:rsidRDefault="000F28B2">
      <w:pPr>
        <w:pStyle w:val="ConsPlusNormal"/>
        <w:jc w:val="right"/>
      </w:pPr>
      <w:r>
        <w:t>и инновационная политика</w:t>
      </w:r>
    </w:p>
    <w:p w:rsidR="000F28B2" w:rsidRDefault="000F28B2">
      <w:pPr>
        <w:pStyle w:val="ConsPlusNormal"/>
        <w:jc w:val="right"/>
      </w:pPr>
      <w:r>
        <w:t>Сахалинской области</w:t>
      </w:r>
    </w:p>
    <w:p w:rsidR="000F28B2" w:rsidRDefault="000F28B2">
      <w:pPr>
        <w:pStyle w:val="ConsPlusNormal"/>
        <w:jc w:val="right"/>
      </w:pPr>
      <w:r>
        <w:t>на 2017 - 2022 годы",</w:t>
      </w:r>
    </w:p>
    <w:p w:rsidR="000F28B2" w:rsidRDefault="000F28B2">
      <w:pPr>
        <w:pStyle w:val="ConsPlusNormal"/>
        <w:jc w:val="right"/>
      </w:pPr>
      <w:r>
        <w:t>утвержденной постановлением</w:t>
      </w:r>
    </w:p>
    <w:p w:rsidR="000F28B2" w:rsidRDefault="000F28B2">
      <w:pPr>
        <w:pStyle w:val="ConsPlusNormal"/>
        <w:jc w:val="right"/>
      </w:pPr>
      <w:r>
        <w:t>Правительства Сахалинской области</w:t>
      </w:r>
    </w:p>
    <w:p w:rsidR="000F28B2" w:rsidRDefault="000F28B2">
      <w:pPr>
        <w:pStyle w:val="ConsPlusNormal"/>
        <w:jc w:val="right"/>
      </w:pPr>
      <w:r>
        <w:t>от 24.03.2017 N 133</w:t>
      </w:r>
    </w:p>
    <w:p w:rsidR="000F28B2" w:rsidRDefault="000F28B2">
      <w:pPr>
        <w:pStyle w:val="ConsPlusNormal"/>
        <w:jc w:val="center"/>
      </w:pPr>
    </w:p>
    <w:p w:rsidR="000F28B2" w:rsidRDefault="000F28B2">
      <w:pPr>
        <w:pStyle w:val="ConsPlusTitle"/>
        <w:jc w:val="center"/>
      </w:pPr>
      <w:bookmarkStart w:id="44" w:name="P5330"/>
      <w:bookmarkEnd w:id="44"/>
      <w:r>
        <w:t>РЕСУРСНОЕ ОБЕСПЕЧЕНИЕ</w:t>
      </w:r>
    </w:p>
    <w:p w:rsidR="000F28B2" w:rsidRDefault="000F28B2">
      <w:pPr>
        <w:pStyle w:val="ConsPlusTitle"/>
        <w:jc w:val="center"/>
      </w:pPr>
      <w:r>
        <w:t>И ПРОГНОЗНАЯ (СПРАВОЧНАЯ) ОЦЕНКА РАСХОДОВ ПО ИСТОЧНИКАМ</w:t>
      </w:r>
    </w:p>
    <w:p w:rsidR="000F28B2" w:rsidRDefault="000F28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28B2">
        <w:trPr>
          <w:jc w:val="center"/>
        </w:trPr>
        <w:tc>
          <w:tcPr>
            <w:tcW w:w="9294" w:type="dxa"/>
            <w:tcBorders>
              <w:top w:val="nil"/>
              <w:left w:val="single" w:sz="24" w:space="0" w:color="CED3F1"/>
              <w:bottom w:val="nil"/>
              <w:right w:val="single" w:sz="24" w:space="0" w:color="F4F3F8"/>
            </w:tcBorders>
            <w:shd w:val="clear" w:color="auto" w:fill="F4F3F8"/>
          </w:tcPr>
          <w:p w:rsidR="000F28B2" w:rsidRDefault="000F28B2">
            <w:pPr>
              <w:pStyle w:val="ConsPlusNormal"/>
              <w:jc w:val="center"/>
            </w:pPr>
            <w:r>
              <w:rPr>
                <w:color w:val="392C69"/>
              </w:rPr>
              <w:t>Список изменяющих документов</w:t>
            </w:r>
          </w:p>
          <w:p w:rsidR="000F28B2" w:rsidRDefault="000F28B2">
            <w:pPr>
              <w:pStyle w:val="ConsPlusNormal"/>
              <w:jc w:val="center"/>
            </w:pPr>
            <w:r>
              <w:rPr>
                <w:color w:val="392C69"/>
              </w:rPr>
              <w:t xml:space="preserve">(в ред. </w:t>
            </w:r>
            <w:hyperlink r:id="rId148" w:history="1">
              <w:r>
                <w:rPr>
                  <w:color w:val="0000FF"/>
                </w:rPr>
                <w:t>Постановления</w:t>
              </w:r>
            </w:hyperlink>
            <w:r>
              <w:rPr>
                <w:color w:val="392C69"/>
              </w:rPr>
              <w:t xml:space="preserve"> Правительства Сахалинской области</w:t>
            </w:r>
          </w:p>
          <w:p w:rsidR="000F28B2" w:rsidRDefault="000F28B2">
            <w:pPr>
              <w:pStyle w:val="ConsPlusNormal"/>
              <w:jc w:val="center"/>
            </w:pPr>
            <w:r>
              <w:rPr>
                <w:color w:val="392C69"/>
              </w:rPr>
              <w:t>от 13.07.2017 N 332)</w:t>
            </w:r>
          </w:p>
        </w:tc>
      </w:tr>
    </w:tbl>
    <w:p w:rsidR="000F28B2" w:rsidRDefault="000F28B2">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1304"/>
        <w:gridCol w:w="1304"/>
        <w:gridCol w:w="1247"/>
        <w:gridCol w:w="1020"/>
        <w:gridCol w:w="679"/>
        <w:gridCol w:w="679"/>
        <w:gridCol w:w="680"/>
      </w:tblGrid>
      <w:tr w:rsidR="000F28B2">
        <w:tc>
          <w:tcPr>
            <w:tcW w:w="2154" w:type="dxa"/>
            <w:vMerge w:val="restart"/>
          </w:tcPr>
          <w:p w:rsidR="000F28B2" w:rsidRDefault="000F28B2">
            <w:pPr>
              <w:pStyle w:val="ConsPlusNormal"/>
              <w:jc w:val="center"/>
            </w:pPr>
            <w:r>
              <w:t>Источник финансирования</w:t>
            </w:r>
          </w:p>
        </w:tc>
        <w:tc>
          <w:tcPr>
            <w:tcW w:w="6913" w:type="dxa"/>
            <w:gridSpan w:val="7"/>
          </w:tcPr>
          <w:p w:rsidR="000F28B2" w:rsidRDefault="000F28B2">
            <w:pPr>
              <w:pStyle w:val="ConsPlusNormal"/>
              <w:jc w:val="center"/>
            </w:pPr>
            <w:r>
              <w:t>Оценка расходов, годы (тыс. рублей)</w:t>
            </w:r>
          </w:p>
        </w:tc>
      </w:tr>
      <w:tr w:rsidR="000F28B2">
        <w:tc>
          <w:tcPr>
            <w:tcW w:w="2154" w:type="dxa"/>
            <w:vMerge/>
          </w:tcPr>
          <w:p w:rsidR="000F28B2" w:rsidRDefault="000F28B2"/>
        </w:tc>
        <w:tc>
          <w:tcPr>
            <w:tcW w:w="1304" w:type="dxa"/>
          </w:tcPr>
          <w:p w:rsidR="000F28B2" w:rsidRDefault="000F28B2">
            <w:pPr>
              <w:pStyle w:val="ConsPlusNormal"/>
              <w:jc w:val="center"/>
            </w:pPr>
            <w:r>
              <w:t>всего по государственной программе</w:t>
            </w:r>
          </w:p>
        </w:tc>
        <w:tc>
          <w:tcPr>
            <w:tcW w:w="1304" w:type="dxa"/>
          </w:tcPr>
          <w:p w:rsidR="000F28B2" w:rsidRDefault="000F28B2">
            <w:pPr>
              <w:pStyle w:val="ConsPlusNormal"/>
              <w:jc w:val="center"/>
            </w:pPr>
            <w:r>
              <w:t>2017</w:t>
            </w:r>
          </w:p>
        </w:tc>
        <w:tc>
          <w:tcPr>
            <w:tcW w:w="1247" w:type="dxa"/>
          </w:tcPr>
          <w:p w:rsidR="000F28B2" w:rsidRDefault="000F28B2">
            <w:pPr>
              <w:pStyle w:val="ConsPlusNormal"/>
              <w:jc w:val="center"/>
            </w:pPr>
            <w:r>
              <w:t>2018</w:t>
            </w:r>
          </w:p>
        </w:tc>
        <w:tc>
          <w:tcPr>
            <w:tcW w:w="1020" w:type="dxa"/>
          </w:tcPr>
          <w:p w:rsidR="000F28B2" w:rsidRDefault="000F28B2">
            <w:pPr>
              <w:pStyle w:val="ConsPlusNormal"/>
              <w:jc w:val="center"/>
            </w:pPr>
            <w:r>
              <w:t>2019</w:t>
            </w:r>
          </w:p>
        </w:tc>
        <w:tc>
          <w:tcPr>
            <w:tcW w:w="679" w:type="dxa"/>
          </w:tcPr>
          <w:p w:rsidR="000F28B2" w:rsidRDefault="000F28B2">
            <w:pPr>
              <w:pStyle w:val="ConsPlusNormal"/>
              <w:jc w:val="center"/>
            </w:pPr>
            <w:r>
              <w:t>2020</w:t>
            </w:r>
          </w:p>
        </w:tc>
        <w:tc>
          <w:tcPr>
            <w:tcW w:w="679" w:type="dxa"/>
          </w:tcPr>
          <w:p w:rsidR="000F28B2" w:rsidRDefault="000F28B2">
            <w:pPr>
              <w:pStyle w:val="ConsPlusNormal"/>
              <w:jc w:val="center"/>
            </w:pPr>
            <w:r>
              <w:t>2021</w:t>
            </w:r>
          </w:p>
        </w:tc>
        <w:tc>
          <w:tcPr>
            <w:tcW w:w="680" w:type="dxa"/>
          </w:tcPr>
          <w:p w:rsidR="000F28B2" w:rsidRDefault="000F28B2">
            <w:pPr>
              <w:pStyle w:val="ConsPlusNormal"/>
              <w:jc w:val="center"/>
            </w:pPr>
            <w:r>
              <w:t>2022</w:t>
            </w:r>
          </w:p>
        </w:tc>
      </w:tr>
      <w:tr w:rsidR="000F28B2">
        <w:tc>
          <w:tcPr>
            <w:tcW w:w="9067" w:type="dxa"/>
            <w:gridSpan w:val="8"/>
          </w:tcPr>
          <w:p w:rsidR="000F28B2" w:rsidRDefault="000F28B2">
            <w:pPr>
              <w:pStyle w:val="ConsPlusNormal"/>
              <w:jc w:val="center"/>
              <w:outlineLvl w:val="2"/>
            </w:pPr>
            <w:r>
              <w:t>Государственная программа "Экономическое развитие и инновационная политика Сахалинской области на 2017 - 2022 годы"</w:t>
            </w:r>
          </w:p>
        </w:tc>
      </w:tr>
      <w:tr w:rsidR="000F28B2">
        <w:tc>
          <w:tcPr>
            <w:tcW w:w="2154" w:type="dxa"/>
          </w:tcPr>
          <w:p w:rsidR="000F28B2" w:rsidRDefault="000F28B2">
            <w:pPr>
              <w:pStyle w:val="ConsPlusNormal"/>
            </w:pPr>
            <w:r>
              <w:t>Всего</w:t>
            </w:r>
          </w:p>
        </w:tc>
        <w:tc>
          <w:tcPr>
            <w:tcW w:w="1304" w:type="dxa"/>
          </w:tcPr>
          <w:p w:rsidR="000F28B2" w:rsidRDefault="000F28B2">
            <w:pPr>
              <w:pStyle w:val="ConsPlusNormal"/>
              <w:jc w:val="center"/>
            </w:pPr>
            <w:r>
              <w:t>4846173,0</w:t>
            </w:r>
          </w:p>
        </w:tc>
        <w:tc>
          <w:tcPr>
            <w:tcW w:w="1304" w:type="dxa"/>
          </w:tcPr>
          <w:p w:rsidR="000F28B2" w:rsidRDefault="000F28B2">
            <w:pPr>
              <w:pStyle w:val="ConsPlusNormal"/>
              <w:jc w:val="center"/>
            </w:pPr>
            <w:r>
              <w:t>2960630,4</w:t>
            </w:r>
          </w:p>
        </w:tc>
        <w:tc>
          <w:tcPr>
            <w:tcW w:w="1247" w:type="dxa"/>
          </w:tcPr>
          <w:p w:rsidR="000F28B2" w:rsidRDefault="000F28B2">
            <w:pPr>
              <w:pStyle w:val="ConsPlusNormal"/>
              <w:jc w:val="center"/>
            </w:pPr>
            <w:r>
              <w:t>1879721,3</w:t>
            </w:r>
          </w:p>
        </w:tc>
        <w:tc>
          <w:tcPr>
            <w:tcW w:w="1020" w:type="dxa"/>
          </w:tcPr>
          <w:p w:rsidR="000F28B2" w:rsidRDefault="000F28B2">
            <w:pPr>
              <w:pStyle w:val="ConsPlusNormal"/>
              <w:jc w:val="center"/>
            </w:pPr>
            <w:r>
              <w:t>5821,3</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Федеральный бюджет</w:t>
            </w:r>
          </w:p>
        </w:tc>
        <w:tc>
          <w:tcPr>
            <w:tcW w:w="1304" w:type="dxa"/>
          </w:tcPr>
          <w:p w:rsidR="000F28B2" w:rsidRDefault="000F28B2">
            <w:pPr>
              <w:pStyle w:val="ConsPlusNormal"/>
              <w:jc w:val="center"/>
            </w:pPr>
            <w:r>
              <w:t>530,2</w:t>
            </w:r>
          </w:p>
        </w:tc>
        <w:tc>
          <w:tcPr>
            <w:tcW w:w="1304" w:type="dxa"/>
          </w:tcPr>
          <w:p w:rsidR="000F28B2" w:rsidRDefault="000F28B2">
            <w:pPr>
              <w:pStyle w:val="ConsPlusNormal"/>
              <w:jc w:val="center"/>
            </w:pPr>
            <w:r>
              <w:t>530,2</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Областной бюджет</w:t>
            </w:r>
          </w:p>
        </w:tc>
        <w:tc>
          <w:tcPr>
            <w:tcW w:w="1304" w:type="dxa"/>
          </w:tcPr>
          <w:p w:rsidR="000F28B2" w:rsidRDefault="000F28B2">
            <w:pPr>
              <w:pStyle w:val="ConsPlusNormal"/>
              <w:jc w:val="center"/>
            </w:pPr>
            <w:r>
              <w:t>4845642,8</w:t>
            </w:r>
          </w:p>
        </w:tc>
        <w:tc>
          <w:tcPr>
            <w:tcW w:w="1304" w:type="dxa"/>
          </w:tcPr>
          <w:p w:rsidR="000F28B2" w:rsidRDefault="000F28B2">
            <w:pPr>
              <w:pStyle w:val="ConsPlusNormal"/>
              <w:jc w:val="center"/>
            </w:pPr>
            <w:r>
              <w:t>2960100,2</w:t>
            </w:r>
          </w:p>
        </w:tc>
        <w:tc>
          <w:tcPr>
            <w:tcW w:w="1247" w:type="dxa"/>
          </w:tcPr>
          <w:p w:rsidR="000F28B2" w:rsidRDefault="000F28B2">
            <w:pPr>
              <w:pStyle w:val="ConsPlusNormal"/>
              <w:jc w:val="center"/>
            </w:pPr>
            <w:r>
              <w:t>1879721,3</w:t>
            </w:r>
          </w:p>
        </w:tc>
        <w:tc>
          <w:tcPr>
            <w:tcW w:w="1020" w:type="dxa"/>
          </w:tcPr>
          <w:p w:rsidR="000F28B2" w:rsidRDefault="000F28B2">
            <w:pPr>
              <w:pStyle w:val="ConsPlusNormal"/>
              <w:jc w:val="center"/>
            </w:pPr>
            <w:r>
              <w:t>5821,3</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Юридические и физические лица</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Консолидированные бюджеты муниципальных образований</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Территориальные государственные внебюджетные фонды</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 xml:space="preserve">Внебюджетные </w:t>
            </w:r>
            <w:r>
              <w:lastRenderedPageBreak/>
              <w:t>источники</w:t>
            </w:r>
          </w:p>
        </w:tc>
        <w:tc>
          <w:tcPr>
            <w:tcW w:w="1304" w:type="dxa"/>
          </w:tcPr>
          <w:p w:rsidR="000F28B2" w:rsidRDefault="000F28B2">
            <w:pPr>
              <w:pStyle w:val="ConsPlusNormal"/>
              <w:jc w:val="center"/>
            </w:pPr>
            <w:r>
              <w:lastRenderedPageBreak/>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9067" w:type="dxa"/>
            <w:gridSpan w:val="8"/>
          </w:tcPr>
          <w:p w:rsidR="000F28B2" w:rsidRDefault="000F28B2">
            <w:pPr>
              <w:pStyle w:val="ConsPlusNormal"/>
              <w:jc w:val="center"/>
              <w:outlineLvl w:val="3"/>
            </w:pPr>
            <w:hyperlink w:anchor="P359" w:history="1">
              <w:r>
                <w:rPr>
                  <w:color w:val="0000FF"/>
                </w:rPr>
                <w:t>Подпрограмма 1</w:t>
              </w:r>
            </w:hyperlink>
            <w:r>
              <w:t xml:space="preserve"> "Развитие инвестиционного потенциала Сахалинской области"</w:t>
            </w:r>
          </w:p>
        </w:tc>
      </w:tr>
      <w:tr w:rsidR="000F28B2">
        <w:tc>
          <w:tcPr>
            <w:tcW w:w="2154" w:type="dxa"/>
          </w:tcPr>
          <w:p w:rsidR="000F28B2" w:rsidRDefault="000F28B2">
            <w:pPr>
              <w:pStyle w:val="ConsPlusNormal"/>
            </w:pPr>
            <w:r>
              <w:t>Всего</w:t>
            </w:r>
          </w:p>
        </w:tc>
        <w:tc>
          <w:tcPr>
            <w:tcW w:w="1304" w:type="dxa"/>
          </w:tcPr>
          <w:p w:rsidR="000F28B2" w:rsidRDefault="000F28B2">
            <w:pPr>
              <w:pStyle w:val="ConsPlusNormal"/>
              <w:jc w:val="center"/>
            </w:pPr>
            <w:r>
              <w:t>4468869,8</w:t>
            </w:r>
          </w:p>
        </w:tc>
        <w:tc>
          <w:tcPr>
            <w:tcW w:w="1304" w:type="dxa"/>
          </w:tcPr>
          <w:p w:rsidR="000F28B2" w:rsidRDefault="000F28B2">
            <w:pPr>
              <w:pStyle w:val="ConsPlusNormal"/>
              <w:jc w:val="center"/>
            </w:pPr>
            <w:r>
              <w:t>2594049,4</w:t>
            </w:r>
          </w:p>
        </w:tc>
        <w:tc>
          <w:tcPr>
            <w:tcW w:w="1247" w:type="dxa"/>
          </w:tcPr>
          <w:p w:rsidR="000F28B2" w:rsidRDefault="000F28B2">
            <w:pPr>
              <w:pStyle w:val="ConsPlusNormal"/>
              <w:jc w:val="center"/>
            </w:pPr>
            <w:r>
              <w:t>1874360,2</w:t>
            </w:r>
          </w:p>
        </w:tc>
        <w:tc>
          <w:tcPr>
            <w:tcW w:w="1020" w:type="dxa"/>
          </w:tcPr>
          <w:p w:rsidR="000F28B2" w:rsidRDefault="000F28B2">
            <w:pPr>
              <w:pStyle w:val="ConsPlusNormal"/>
              <w:jc w:val="center"/>
            </w:pPr>
            <w:r>
              <w:t>460,2</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Федеральный бюджет</w:t>
            </w:r>
          </w:p>
        </w:tc>
        <w:tc>
          <w:tcPr>
            <w:tcW w:w="1304" w:type="dxa"/>
          </w:tcPr>
          <w:p w:rsidR="000F28B2" w:rsidRDefault="000F28B2">
            <w:pPr>
              <w:pStyle w:val="ConsPlusNormal"/>
              <w:jc w:val="center"/>
            </w:pPr>
            <w:r>
              <w:t>530,2</w:t>
            </w:r>
          </w:p>
        </w:tc>
        <w:tc>
          <w:tcPr>
            <w:tcW w:w="1304" w:type="dxa"/>
          </w:tcPr>
          <w:p w:rsidR="000F28B2" w:rsidRDefault="000F28B2">
            <w:pPr>
              <w:pStyle w:val="ConsPlusNormal"/>
              <w:jc w:val="center"/>
            </w:pPr>
            <w:r>
              <w:t>530,2</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Областной бюджет</w:t>
            </w:r>
          </w:p>
        </w:tc>
        <w:tc>
          <w:tcPr>
            <w:tcW w:w="1304" w:type="dxa"/>
          </w:tcPr>
          <w:p w:rsidR="000F28B2" w:rsidRDefault="000F28B2">
            <w:pPr>
              <w:pStyle w:val="ConsPlusNormal"/>
              <w:jc w:val="center"/>
            </w:pPr>
            <w:r>
              <w:t>3613047,1</w:t>
            </w:r>
          </w:p>
        </w:tc>
        <w:tc>
          <w:tcPr>
            <w:tcW w:w="1304" w:type="dxa"/>
          </w:tcPr>
          <w:p w:rsidR="000F28B2" w:rsidRDefault="000F28B2">
            <w:pPr>
              <w:pStyle w:val="ConsPlusNormal"/>
              <w:jc w:val="center"/>
            </w:pPr>
            <w:r>
              <w:t>1738226,7</w:t>
            </w:r>
          </w:p>
        </w:tc>
        <w:tc>
          <w:tcPr>
            <w:tcW w:w="1247" w:type="dxa"/>
          </w:tcPr>
          <w:p w:rsidR="000F28B2" w:rsidRDefault="000F28B2">
            <w:pPr>
              <w:pStyle w:val="ConsPlusNormal"/>
              <w:jc w:val="center"/>
            </w:pPr>
            <w:r>
              <w:t>1874360,2</w:t>
            </w:r>
          </w:p>
        </w:tc>
        <w:tc>
          <w:tcPr>
            <w:tcW w:w="1020" w:type="dxa"/>
          </w:tcPr>
          <w:p w:rsidR="000F28B2" w:rsidRDefault="000F28B2">
            <w:pPr>
              <w:pStyle w:val="ConsPlusNormal"/>
              <w:jc w:val="center"/>
            </w:pPr>
            <w:r>
              <w:t>460,2</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Юридические и физические лица</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Консолидированные бюджеты муниципальных образований</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Территориальные государственные внебюджетные фонды</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Внебюджетные источники</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9067" w:type="dxa"/>
            <w:gridSpan w:val="8"/>
          </w:tcPr>
          <w:p w:rsidR="000F28B2" w:rsidRDefault="000F28B2">
            <w:pPr>
              <w:pStyle w:val="ConsPlusNormal"/>
              <w:jc w:val="center"/>
              <w:outlineLvl w:val="3"/>
            </w:pPr>
            <w:hyperlink w:anchor="P725" w:history="1">
              <w:r>
                <w:rPr>
                  <w:color w:val="0000FF"/>
                </w:rPr>
                <w:t>Подпрограмма 2</w:t>
              </w:r>
            </w:hyperlink>
            <w:r>
              <w:t xml:space="preserve"> "Развитие малого и среднего предпринимательства в Сахалинской области"</w:t>
            </w:r>
          </w:p>
        </w:tc>
      </w:tr>
      <w:tr w:rsidR="000F28B2">
        <w:tc>
          <w:tcPr>
            <w:tcW w:w="2154" w:type="dxa"/>
          </w:tcPr>
          <w:p w:rsidR="000F28B2" w:rsidRDefault="000F28B2">
            <w:pPr>
              <w:pStyle w:val="ConsPlusNormal"/>
            </w:pPr>
            <w:r>
              <w:t>Всего</w:t>
            </w:r>
          </w:p>
        </w:tc>
        <w:tc>
          <w:tcPr>
            <w:tcW w:w="1304" w:type="dxa"/>
          </w:tcPr>
          <w:p w:rsidR="000F28B2" w:rsidRDefault="000F28B2">
            <w:pPr>
              <w:pStyle w:val="ConsPlusNormal"/>
              <w:jc w:val="center"/>
            </w:pPr>
            <w:r>
              <w:t>366303,2</w:t>
            </w:r>
          </w:p>
        </w:tc>
        <w:tc>
          <w:tcPr>
            <w:tcW w:w="1304" w:type="dxa"/>
          </w:tcPr>
          <w:p w:rsidR="000F28B2" w:rsidRDefault="000F28B2">
            <w:pPr>
              <w:pStyle w:val="ConsPlusNormal"/>
              <w:jc w:val="center"/>
            </w:pPr>
            <w:r>
              <w:t>355581,0</w:t>
            </w:r>
          </w:p>
        </w:tc>
        <w:tc>
          <w:tcPr>
            <w:tcW w:w="1247" w:type="dxa"/>
          </w:tcPr>
          <w:p w:rsidR="000F28B2" w:rsidRDefault="000F28B2">
            <w:pPr>
              <w:pStyle w:val="ConsPlusNormal"/>
              <w:jc w:val="center"/>
            </w:pPr>
            <w:r>
              <w:t>5361,1</w:t>
            </w:r>
          </w:p>
        </w:tc>
        <w:tc>
          <w:tcPr>
            <w:tcW w:w="1020" w:type="dxa"/>
          </w:tcPr>
          <w:p w:rsidR="000F28B2" w:rsidRDefault="000F28B2">
            <w:pPr>
              <w:pStyle w:val="ConsPlusNormal"/>
              <w:jc w:val="center"/>
            </w:pPr>
            <w:r>
              <w:t>5361,1</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Федеральный бюджет</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Областной бюджет</w:t>
            </w:r>
          </w:p>
        </w:tc>
        <w:tc>
          <w:tcPr>
            <w:tcW w:w="1304" w:type="dxa"/>
          </w:tcPr>
          <w:p w:rsidR="000F28B2" w:rsidRDefault="000F28B2">
            <w:pPr>
              <w:pStyle w:val="ConsPlusNormal"/>
              <w:jc w:val="center"/>
            </w:pPr>
            <w:r>
              <w:t>366303,2</w:t>
            </w:r>
          </w:p>
        </w:tc>
        <w:tc>
          <w:tcPr>
            <w:tcW w:w="1304" w:type="dxa"/>
          </w:tcPr>
          <w:p w:rsidR="000F28B2" w:rsidRDefault="000F28B2">
            <w:pPr>
              <w:pStyle w:val="ConsPlusNormal"/>
              <w:jc w:val="center"/>
            </w:pPr>
            <w:r>
              <w:t>355581,0</w:t>
            </w:r>
          </w:p>
        </w:tc>
        <w:tc>
          <w:tcPr>
            <w:tcW w:w="1247" w:type="dxa"/>
          </w:tcPr>
          <w:p w:rsidR="000F28B2" w:rsidRDefault="000F28B2">
            <w:pPr>
              <w:pStyle w:val="ConsPlusNormal"/>
              <w:jc w:val="center"/>
            </w:pPr>
            <w:r>
              <w:t>5361,1</w:t>
            </w:r>
          </w:p>
        </w:tc>
        <w:tc>
          <w:tcPr>
            <w:tcW w:w="1020" w:type="dxa"/>
          </w:tcPr>
          <w:p w:rsidR="000F28B2" w:rsidRDefault="000F28B2">
            <w:pPr>
              <w:pStyle w:val="ConsPlusNormal"/>
              <w:jc w:val="center"/>
            </w:pPr>
            <w:r>
              <w:t>5361,1</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Юридические и физические лица</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Консолидированные бюджеты муниципальных образований</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Территориальные государственные внебюджетные фонды</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Внебюджетные источники</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9067" w:type="dxa"/>
            <w:gridSpan w:val="8"/>
          </w:tcPr>
          <w:p w:rsidR="000F28B2" w:rsidRDefault="000F28B2">
            <w:pPr>
              <w:pStyle w:val="ConsPlusNormal"/>
              <w:jc w:val="center"/>
              <w:outlineLvl w:val="3"/>
            </w:pPr>
            <w:hyperlink w:anchor="P1092" w:history="1">
              <w:r>
                <w:rPr>
                  <w:color w:val="0000FF"/>
                </w:rPr>
                <w:t>Подпрограмма 3</w:t>
              </w:r>
            </w:hyperlink>
            <w:r>
              <w:t xml:space="preserve"> "Развитие внешнеэкономических, межрегиональных и международных связей в Сахалинской области"</w:t>
            </w:r>
          </w:p>
        </w:tc>
      </w:tr>
      <w:tr w:rsidR="000F28B2">
        <w:tc>
          <w:tcPr>
            <w:tcW w:w="2154" w:type="dxa"/>
          </w:tcPr>
          <w:p w:rsidR="000F28B2" w:rsidRDefault="000F28B2">
            <w:pPr>
              <w:pStyle w:val="ConsPlusNormal"/>
            </w:pPr>
            <w:r>
              <w:t>Всего</w:t>
            </w:r>
          </w:p>
        </w:tc>
        <w:tc>
          <w:tcPr>
            <w:tcW w:w="1304" w:type="dxa"/>
          </w:tcPr>
          <w:p w:rsidR="000F28B2" w:rsidRDefault="000F28B2">
            <w:pPr>
              <w:pStyle w:val="ConsPlusNormal"/>
              <w:jc w:val="center"/>
            </w:pPr>
            <w:r>
              <w:t>11000,0</w:t>
            </w:r>
          </w:p>
        </w:tc>
        <w:tc>
          <w:tcPr>
            <w:tcW w:w="1304" w:type="dxa"/>
          </w:tcPr>
          <w:p w:rsidR="000F28B2" w:rsidRDefault="000F28B2">
            <w:pPr>
              <w:pStyle w:val="ConsPlusNormal"/>
              <w:jc w:val="center"/>
            </w:pPr>
            <w:r>
              <w:t>11000,0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lastRenderedPageBreak/>
              <w:t>Федеральный бюджет</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Областной бюджет</w:t>
            </w:r>
          </w:p>
        </w:tc>
        <w:tc>
          <w:tcPr>
            <w:tcW w:w="1304" w:type="dxa"/>
          </w:tcPr>
          <w:p w:rsidR="000F28B2" w:rsidRDefault="000F28B2">
            <w:pPr>
              <w:pStyle w:val="ConsPlusNormal"/>
              <w:jc w:val="center"/>
            </w:pPr>
            <w:r>
              <w:t>11000,0</w:t>
            </w:r>
          </w:p>
        </w:tc>
        <w:tc>
          <w:tcPr>
            <w:tcW w:w="1304" w:type="dxa"/>
          </w:tcPr>
          <w:p w:rsidR="000F28B2" w:rsidRDefault="000F28B2">
            <w:pPr>
              <w:pStyle w:val="ConsPlusNormal"/>
              <w:jc w:val="center"/>
            </w:pPr>
            <w:r>
              <w:t>11000,0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Юридические и физические лица</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Консолидированные бюджеты муниципальных образований</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Территориальные государственные внебюджетные фонды</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r w:rsidR="000F28B2">
        <w:tc>
          <w:tcPr>
            <w:tcW w:w="2154" w:type="dxa"/>
          </w:tcPr>
          <w:p w:rsidR="000F28B2" w:rsidRDefault="000F28B2">
            <w:pPr>
              <w:pStyle w:val="ConsPlusNormal"/>
            </w:pPr>
            <w:r>
              <w:t>Внебюджетные источники</w:t>
            </w:r>
          </w:p>
        </w:tc>
        <w:tc>
          <w:tcPr>
            <w:tcW w:w="1304" w:type="dxa"/>
          </w:tcPr>
          <w:p w:rsidR="000F28B2" w:rsidRDefault="000F28B2">
            <w:pPr>
              <w:pStyle w:val="ConsPlusNormal"/>
              <w:jc w:val="center"/>
            </w:pPr>
            <w:r>
              <w:t>0,0</w:t>
            </w:r>
          </w:p>
        </w:tc>
        <w:tc>
          <w:tcPr>
            <w:tcW w:w="1304" w:type="dxa"/>
          </w:tcPr>
          <w:p w:rsidR="000F28B2" w:rsidRDefault="000F28B2">
            <w:pPr>
              <w:pStyle w:val="ConsPlusNormal"/>
              <w:jc w:val="center"/>
            </w:pPr>
            <w:r>
              <w:t>0,0</w:t>
            </w:r>
          </w:p>
        </w:tc>
        <w:tc>
          <w:tcPr>
            <w:tcW w:w="1247" w:type="dxa"/>
          </w:tcPr>
          <w:p w:rsidR="000F28B2" w:rsidRDefault="000F28B2">
            <w:pPr>
              <w:pStyle w:val="ConsPlusNormal"/>
              <w:jc w:val="center"/>
            </w:pPr>
            <w:r>
              <w:t>0,0</w:t>
            </w:r>
          </w:p>
        </w:tc>
        <w:tc>
          <w:tcPr>
            <w:tcW w:w="1020"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79" w:type="dxa"/>
          </w:tcPr>
          <w:p w:rsidR="000F28B2" w:rsidRDefault="000F28B2">
            <w:pPr>
              <w:pStyle w:val="ConsPlusNormal"/>
              <w:jc w:val="center"/>
            </w:pPr>
            <w:r>
              <w:t>0,0</w:t>
            </w:r>
          </w:p>
        </w:tc>
        <w:tc>
          <w:tcPr>
            <w:tcW w:w="680" w:type="dxa"/>
          </w:tcPr>
          <w:p w:rsidR="000F28B2" w:rsidRDefault="000F28B2">
            <w:pPr>
              <w:pStyle w:val="ConsPlusNormal"/>
              <w:jc w:val="center"/>
            </w:pPr>
            <w:r>
              <w:t>0,0</w:t>
            </w:r>
          </w:p>
        </w:tc>
      </w:tr>
    </w:tbl>
    <w:p w:rsidR="000F28B2" w:rsidRDefault="000F28B2">
      <w:pPr>
        <w:pStyle w:val="ConsPlusNormal"/>
      </w:pPr>
    </w:p>
    <w:p w:rsidR="000F28B2" w:rsidRDefault="000F28B2">
      <w:pPr>
        <w:pStyle w:val="ConsPlusNormal"/>
      </w:pPr>
    </w:p>
    <w:p w:rsidR="000F28B2" w:rsidRDefault="000F28B2">
      <w:pPr>
        <w:pStyle w:val="ConsPlusNormal"/>
      </w:pPr>
    </w:p>
    <w:p w:rsidR="000F28B2" w:rsidRDefault="000F28B2">
      <w:pPr>
        <w:pStyle w:val="ConsPlusNormal"/>
      </w:pPr>
    </w:p>
    <w:p w:rsidR="000F28B2" w:rsidRDefault="000F28B2">
      <w:pPr>
        <w:pStyle w:val="ConsPlusNormal"/>
      </w:pPr>
    </w:p>
    <w:p w:rsidR="000F28B2" w:rsidRDefault="000F28B2">
      <w:pPr>
        <w:pStyle w:val="ConsPlusNormal"/>
        <w:jc w:val="right"/>
        <w:outlineLvl w:val="1"/>
      </w:pPr>
      <w:r>
        <w:t>Приложение N 7</w:t>
      </w:r>
    </w:p>
    <w:p w:rsidR="000F28B2" w:rsidRDefault="000F28B2">
      <w:pPr>
        <w:pStyle w:val="ConsPlusNormal"/>
        <w:jc w:val="right"/>
      </w:pPr>
      <w:r>
        <w:t>к государственной программе</w:t>
      </w:r>
    </w:p>
    <w:p w:rsidR="000F28B2" w:rsidRDefault="000F28B2">
      <w:pPr>
        <w:pStyle w:val="ConsPlusNormal"/>
        <w:jc w:val="right"/>
      </w:pPr>
      <w:r>
        <w:t>Сахалинской области</w:t>
      </w:r>
    </w:p>
    <w:p w:rsidR="000F28B2" w:rsidRDefault="000F28B2">
      <w:pPr>
        <w:pStyle w:val="ConsPlusNormal"/>
        <w:jc w:val="right"/>
      </w:pPr>
      <w:r>
        <w:t>"Экономическое развитие</w:t>
      </w:r>
    </w:p>
    <w:p w:rsidR="000F28B2" w:rsidRDefault="000F28B2">
      <w:pPr>
        <w:pStyle w:val="ConsPlusNormal"/>
        <w:jc w:val="right"/>
      </w:pPr>
      <w:r>
        <w:t>и инновационная политика</w:t>
      </w:r>
    </w:p>
    <w:p w:rsidR="000F28B2" w:rsidRDefault="000F28B2">
      <w:pPr>
        <w:pStyle w:val="ConsPlusNormal"/>
        <w:jc w:val="right"/>
      </w:pPr>
      <w:r>
        <w:t>Сахалинской области</w:t>
      </w:r>
    </w:p>
    <w:p w:rsidR="000F28B2" w:rsidRDefault="000F28B2">
      <w:pPr>
        <w:pStyle w:val="ConsPlusNormal"/>
        <w:jc w:val="right"/>
      </w:pPr>
      <w:r>
        <w:t>на 2017 - 2022 годы",</w:t>
      </w:r>
    </w:p>
    <w:p w:rsidR="000F28B2" w:rsidRDefault="000F28B2">
      <w:pPr>
        <w:pStyle w:val="ConsPlusNormal"/>
        <w:jc w:val="right"/>
      </w:pPr>
      <w:r>
        <w:t>утвержденной постановлением</w:t>
      </w:r>
    </w:p>
    <w:p w:rsidR="000F28B2" w:rsidRDefault="000F28B2">
      <w:pPr>
        <w:pStyle w:val="ConsPlusNormal"/>
        <w:jc w:val="right"/>
      </w:pPr>
      <w:r>
        <w:t>Правительства Сахалинской области</w:t>
      </w:r>
    </w:p>
    <w:p w:rsidR="000F28B2" w:rsidRDefault="000F28B2">
      <w:pPr>
        <w:pStyle w:val="ConsPlusNormal"/>
        <w:jc w:val="right"/>
      </w:pPr>
      <w:r>
        <w:t>от 24.03.2017 N 133</w:t>
      </w:r>
    </w:p>
    <w:p w:rsidR="000F28B2" w:rsidRDefault="000F28B2">
      <w:pPr>
        <w:pStyle w:val="ConsPlusNormal"/>
        <w:jc w:val="right"/>
      </w:pPr>
    </w:p>
    <w:p w:rsidR="000F28B2" w:rsidRDefault="000F28B2">
      <w:pPr>
        <w:pStyle w:val="ConsPlusTitle"/>
        <w:jc w:val="center"/>
      </w:pPr>
      <w:r>
        <w:t>УСЛОВИЯ</w:t>
      </w:r>
    </w:p>
    <w:p w:rsidR="000F28B2" w:rsidRDefault="000F28B2">
      <w:pPr>
        <w:pStyle w:val="ConsPlusTitle"/>
        <w:jc w:val="center"/>
      </w:pPr>
      <w:r>
        <w:t>ПРЕДОСТАВЛЕНИЯ И МЕТОДИКА РАСЧЕТА СУБСИДИЙ</w:t>
      </w:r>
    </w:p>
    <w:p w:rsidR="000F28B2" w:rsidRDefault="000F28B2">
      <w:pPr>
        <w:pStyle w:val="ConsPlusTitle"/>
        <w:jc w:val="center"/>
      </w:pPr>
      <w:r>
        <w:t>МЕСТНЫМ БЮДЖЕТАМ, НАПРАВЛЕННЫХ НА ДОСТИЖЕНИЕ ЦЕЛЕЙ</w:t>
      </w:r>
    </w:p>
    <w:p w:rsidR="000F28B2" w:rsidRDefault="000F28B2">
      <w:pPr>
        <w:pStyle w:val="ConsPlusTitle"/>
        <w:jc w:val="center"/>
      </w:pPr>
      <w:r>
        <w:t>ГОСУДАРСТВЕННОЙ ПРОГРАММЫ (ПОДПРОГРАММЫ)</w:t>
      </w:r>
    </w:p>
    <w:p w:rsidR="000F28B2" w:rsidRDefault="000F28B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F28B2">
        <w:trPr>
          <w:jc w:val="center"/>
        </w:trPr>
        <w:tc>
          <w:tcPr>
            <w:tcW w:w="9294" w:type="dxa"/>
            <w:tcBorders>
              <w:top w:val="nil"/>
              <w:left w:val="single" w:sz="24" w:space="0" w:color="CED3F1"/>
              <w:bottom w:val="nil"/>
              <w:right w:val="single" w:sz="24" w:space="0" w:color="F4F3F8"/>
            </w:tcBorders>
            <w:shd w:val="clear" w:color="auto" w:fill="F4F3F8"/>
          </w:tcPr>
          <w:p w:rsidR="000F28B2" w:rsidRDefault="000F28B2">
            <w:pPr>
              <w:pStyle w:val="ConsPlusNormal"/>
              <w:jc w:val="center"/>
            </w:pPr>
            <w:r>
              <w:rPr>
                <w:color w:val="392C69"/>
              </w:rPr>
              <w:t>Список изменяющих документов</w:t>
            </w:r>
          </w:p>
          <w:p w:rsidR="000F28B2" w:rsidRDefault="000F28B2">
            <w:pPr>
              <w:pStyle w:val="ConsPlusNormal"/>
              <w:jc w:val="center"/>
            </w:pPr>
            <w:r>
              <w:rPr>
                <w:color w:val="392C69"/>
              </w:rPr>
              <w:t xml:space="preserve">(введены </w:t>
            </w:r>
            <w:hyperlink r:id="rId149" w:history="1">
              <w:r>
                <w:rPr>
                  <w:color w:val="0000FF"/>
                </w:rPr>
                <w:t>Постановлением</w:t>
              </w:r>
            </w:hyperlink>
            <w:r>
              <w:rPr>
                <w:color w:val="392C69"/>
              </w:rPr>
              <w:t xml:space="preserve"> Правительства Сахалинской области</w:t>
            </w:r>
          </w:p>
          <w:p w:rsidR="000F28B2" w:rsidRDefault="000F28B2">
            <w:pPr>
              <w:pStyle w:val="ConsPlusNormal"/>
              <w:jc w:val="center"/>
            </w:pPr>
            <w:r>
              <w:rPr>
                <w:color w:val="392C69"/>
              </w:rPr>
              <w:t>от 13.07.2017 N 332)</w:t>
            </w:r>
          </w:p>
        </w:tc>
      </w:tr>
    </w:tbl>
    <w:p w:rsidR="000F28B2" w:rsidRDefault="000F28B2">
      <w:pPr>
        <w:pStyle w:val="ConsPlusNormal"/>
        <w:jc w:val="both"/>
      </w:pPr>
    </w:p>
    <w:p w:rsidR="000F28B2" w:rsidRDefault="000F28B2">
      <w:pPr>
        <w:pStyle w:val="ConsPlusNormal"/>
        <w:ind w:firstLine="540"/>
        <w:jc w:val="both"/>
      </w:pPr>
      <w:bookmarkStart w:id="45" w:name="P5597"/>
      <w:bookmarkEnd w:id="45"/>
      <w:r>
        <w:t>1. Предоставление субсидий осуществляется в пределах бюджетных ассигнований, предусмотренных в законе Сахалинской области об областном бюджете на соответствующий финансовый год и плановый период, и лимитов бюджетных обязательств, утвержденных в установленном порядке министерству экономического развития Сахалинской области в целях софинансирования расходов муниципальных образований на реализацию мероприятий муниципальных программ по поддержке и развитию субъектов малого и среднего предпринимательства (далее - Муниципальная программа).</w:t>
      </w:r>
    </w:p>
    <w:p w:rsidR="000F28B2" w:rsidRDefault="000F28B2">
      <w:pPr>
        <w:pStyle w:val="ConsPlusNormal"/>
        <w:spacing w:before="220"/>
        <w:ind w:firstLine="540"/>
        <w:jc w:val="both"/>
      </w:pPr>
      <w:r>
        <w:lastRenderedPageBreak/>
        <w:t>2. Размер средств, предоставляемых бюджетам муниципальных образований, определяется в пределах общего объема средств, предусмотренных главному распорядителю бюджетных средств на основании заявок муниципальных образований.</w:t>
      </w:r>
    </w:p>
    <w:p w:rsidR="000F28B2" w:rsidRDefault="000F28B2">
      <w:pPr>
        <w:pStyle w:val="ConsPlusNormal"/>
        <w:spacing w:before="220"/>
        <w:ind w:firstLine="540"/>
        <w:jc w:val="both"/>
      </w:pPr>
      <w:r>
        <w:t xml:space="preserve">3. В случае если размер бюджетных ассигнований, предусмотренных в законе Сахалинской области об областном бюджете на реализацию мероприятий, указанных в </w:t>
      </w:r>
      <w:hyperlink w:anchor="P5597" w:history="1">
        <w:r>
          <w:rPr>
            <w:color w:val="0000FF"/>
          </w:rPr>
          <w:t>пункте 1</w:t>
        </w:r>
      </w:hyperlink>
      <w:r>
        <w:t xml:space="preserve"> настоящей методики, не позволяет обеспечить в полном объеме заявки муниципальных образований, размер субсидии, предоставляемой муниципальному образованию, устанавливается по следующей формуле:</w:t>
      </w:r>
    </w:p>
    <w:p w:rsidR="000F28B2" w:rsidRDefault="000F28B2">
      <w:pPr>
        <w:pStyle w:val="ConsPlusNormal"/>
        <w:jc w:val="center"/>
      </w:pPr>
    </w:p>
    <w:p w:rsidR="000F28B2" w:rsidRDefault="000F28B2">
      <w:pPr>
        <w:pStyle w:val="ConsPlusNormal"/>
        <w:jc w:val="center"/>
      </w:pPr>
      <w:r w:rsidRPr="00E257DF">
        <w:rPr>
          <w:position w:val="-32"/>
        </w:rPr>
        <w:pict>
          <v:shape id="_x0000_i1031" style="width:131.5pt;height:43.85pt" coordsize="" o:spt="100" adj="0,,0" path="" filled="f" stroked="f">
            <v:stroke joinstyle="miter"/>
            <v:imagedata r:id="rId150" o:title="base_23762_72412_32774"/>
            <v:formulas/>
            <v:path o:connecttype="segments"/>
          </v:shape>
        </w:pict>
      </w:r>
    </w:p>
    <w:p w:rsidR="000F28B2" w:rsidRDefault="000F28B2">
      <w:pPr>
        <w:pStyle w:val="ConsPlusNormal"/>
        <w:jc w:val="center"/>
      </w:pPr>
    </w:p>
    <w:p w:rsidR="000F28B2" w:rsidRDefault="000F28B2">
      <w:pPr>
        <w:pStyle w:val="ConsPlusNormal"/>
        <w:ind w:firstLine="540"/>
        <w:jc w:val="both"/>
      </w:pPr>
      <w:r>
        <w:t>E</w:t>
      </w:r>
      <w:r>
        <w:rPr>
          <w:vertAlign w:val="subscript"/>
        </w:rPr>
        <w:t>i</w:t>
      </w:r>
      <w:r>
        <w:t xml:space="preserve"> - субсидия бюджету 1-го муниципального образования Сахалинской области на реализацию мероприятий в рамках софинансирования Муниципальной программы;</w:t>
      </w:r>
    </w:p>
    <w:p w:rsidR="000F28B2" w:rsidRDefault="000F28B2">
      <w:pPr>
        <w:pStyle w:val="ConsPlusNormal"/>
        <w:spacing w:before="220"/>
        <w:ind w:firstLine="540"/>
        <w:jc w:val="both"/>
      </w:pPr>
      <w:r>
        <w:t>N</w:t>
      </w:r>
      <w:r>
        <w:rPr>
          <w:vertAlign w:val="subscript"/>
        </w:rPr>
        <w:t>i</w:t>
      </w:r>
      <w:r>
        <w:t xml:space="preserve"> - количество субъектов малого и среднего предпринимательства, получивших государственную поддержку в соответствующем муниципальном образовании Сахалинской области в предыдущем финансовом году в рамках софинансирования мероприятий Муниципальной программы;</w:t>
      </w:r>
    </w:p>
    <w:p w:rsidR="000F28B2" w:rsidRDefault="000F28B2">
      <w:pPr>
        <w:pStyle w:val="ConsPlusNormal"/>
        <w:spacing w:before="220"/>
        <w:ind w:firstLine="540"/>
        <w:jc w:val="both"/>
      </w:pPr>
      <w:r>
        <w:t>V - объем финансирования, направляемый в текущем финансовом году, в рамках софинансирования Муниципальных программ;</w:t>
      </w:r>
    </w:p>
    <w:p w:rsidR="000F28B2" w:rsidRDefault="000F28B2">
      <w:pPr>
        <w:pStyle w:val="ConsPlusNormal"/>
        <w:spacing w:before="220"/>
        <w:ind w:firstLine="540"/>
        <w:jc w:val="both"/>
      </w:pPr>
      <w:r>
        <w:t>N</w:t>
      </w:r>
      <w:r>
        <w:rPr>
          <w:vertAlign w:val="subscript"/>
        </w:rPr>
        <w:t>общ</w:t>
      </w:r>
      <w:r>
        <w:t xml:space="preserve"> - общее количество субъектов малого и среднего предпринимательства, получивших государственную поддержку во всех муниципальных образованиях Сахалинской области в предыдущем финансовом году в рамках софинансирования мероприятий Муниципальных программ.</w:t>
      </w:r>
    </w:p>
    <w:p w:rsidR="000F28B2" w:rsidRDefault="000F28B2">
      <w:pPr>
        <w:pStyle w:val="ConsPlusNormal"/>
        <w:spacing w:before="220"/>
        <w:ind w:firstLine="540"/>
        <w:jc w:val="both"/>
      </w:pPr>
      <w:r>
        <w:t>4. Порядок и условия предоставления субсидии муниципальным образованиям на софинансирование мероприятий Муниципальных программ устанавливается нормативным правовым актом Правительства Сахалинской области.</w:t>
      </w:r>
    </w:p>
    <w:p w:rsidR="000F28B2" w:rsidRDefault="000F28B2">
      <w:pPr>
        <w:pStyle w:val="ConsPlusNormal"/>
      </w:pPr>
    </w:p>
    <w:p w:rsidR="000F28B2" w:rsidRDefault="000F28B2">
      <w:pPr>
        <w:pStyle w:val="ConsPlusNormal"/>
      </w:pPr>
    </w:p>
    <w:p w:rsidR="000F28B2" w:rsidRDefault="000F28B2">
      <w:pPr>
        <w:pStyle w:val="ConsPlusNormal"/>
        <w:pBdr>
          <w:top w:val="single" w:sz="6" w:space="0" w:color="auto"/>
        </w:pBdr>
        <w:spacing w:before="100" w:after="100"/>
        <w:jc w:val="both"/>
        <w:rPr>
          <w:sz w:val="2"/>
          <w:szCs w:val="2"/>
        </w:rPr>
      </w:pPr>
    </w:p>
    <w:p w:rsidR="00D62E94" w:rsidRDefault="00D62E94">
      <w:bookmarkStart w:id="46" w:name="_GoBack"/>
      <w:bookmarkEnd w:id="46"/>
    </w:p>
    <w:sectPr w:rsidR="00D62E94" w:rsidSect="00E257DF">
      <w:pgSz w:w="11906" w:h="16840"/>
      <w:pgMar w:top="1134" w:right="1134" w:bottom="1134" w:left="1418"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B2"/>
    <w:rsid w:val="000F28B2"/>
    <w:rsid w:val="006F4BE6"/>
    <w:rsid w:val="00D62E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28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F28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F28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F28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F28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F28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F28B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F28B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F28B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F28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F28B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F28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F28B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F28B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F28B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F28B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541C8E0625FE5ED75E6613F7A9FFF6733C1AACBF995B4286C8AD766B20DF049X3xBA" TargetMode="External"/><Relationship Id="rId117" Type="http://schemas.openxmlformats.org/officeDocument/2006/relationships/hyperlink" Target="consultantplus://offline/ref=D541C8E0625FE5ED75E6613F7A9FFF6733C1AACBF993BB2A6F8AD766B20DF0493B0BE2645E746530FFEC9BX7x3A" TargetMode="External"/><Relationship Id="rId21" Type="http://schemas.openxmlformats.org/officeDocument/2006/relationships/hyperlink" Target="consultantplus://offline/ref=D541C8E0625FE5ED75E6613F7A9FFF6733C1AACBFB97B2226D8AD766B20DF049X3xBA" TargetMode="External"/><Relationship Id="rId42" Type="http://schemas.openxmlformats.org/officeDocument/2006/relationships/hyperlink" Target="consultantplus://offline/ref=D541C8E0625FE5ED75E6613F7A9FFF6733C1AACBFB91B12A6B8AD766B20DF0493B0BE2645E746530FFE89AX7x7A" TargetMode="External"/><Relationship Id="rId47" Type="http://schemas.openxmlformats.org/officeDocument/2006/relationships/image" Target="media/image1.wmf"/><Relationship Id="rId63" Type="http://schemas.openxmlformats.org/officeDocument/2006/relationships/hyperlink" Target="consultantplus://offline/ref=D541C8E0625FE5ED75E6613F7A9FFF6733C1AACBFB91B0226F8AD766B20DF0493B0BE2645E746530FFE89AX7x0A" TargetMode="External"/><Relationship Id="rId68" Type="http://schemas.openxmlformats.org/officeDocument/2006/relationships/hyperlink" Target="consultantplus://offline/ref=D541C8E0625FE5ED75E6613F7A9FFF6733C1AACBF890B72B6F8AD766B20DF0493B0BE2645E746530FFE89AX7x2A" TargetMode="External"/><Relationship Id="rId84" Type="http://schemas.openxmlformats.org/officeDocument/2006/relationships/hyperlink" Target="consultantplus://offline/ref=D541C8E0625FE5ED75E6613F7A9FFF6733C1AACBF896B02E6D8AD766B20DF0493B0BE2645E746530FFE99FX7x5A" TargetMode="External"/><Relationship Id="rId89" Type="http://schemas.openxmlformats.org/officeDocument/2006/relationships/hyperlink" Target="consultantplus://offline/ref=D541C8E0625FE5ED75E6613F7A9FFF6733C1AACBF896B02E6D8AD766B20DF0493B0BE2645E746530FFE99EX7x1A" TargetMode="External"/><Relationship Id="rId112" Type="http://schemas.openxmlformats.org/officeDocument/2006/relationships/image" Target="media/image4.wmf"/><Relationship Id="rId133" Type="http://schemas.openxmlformats.org/officeDocument/2006/relationships/image" Target="media/image6.wmf"/><Relationship Id="rId138" Type="http://schemas.openxmlformats.org/officeDocument/2006/relationships/hyperlink" Target="consultantplus://offline/ref=DC3801549AA6D6C97F4C20A17E4F2F9B22B23FA463C8E3BBD789D446801159865FC75458YDxEA" TargetMode="External"/><Relationship Id="rId16" Type="http://schemas.openxmlformats.org/officeDocument/2006/relationships/hyperlink" Target="consultantplus://offline/ref=D541C8E0625FE5ED75E6613F7A9FFF6733C1AACBFA9CB6286F8AD766B20DF049X3xBA" TargetMode="External"/><Relationship Id="rId107" Type="http://schemas.openxmlformats.org/officeDocument/2006/relationships/hyperlink" Target="consultantplus://offline/ref=D541C8E0625FE5ED75E6613F7A9FFF6733C1AACBF896B02E6D8AD766B20DF0493B0BE2645E746530FFE993X7x1A" TargetMode="External"/><Relationship Id="rId11" Type="http://schemas.openxmlformats.org/officeDocument/2006/relationships/hyperlink" Target="consultantplus://offline/ref=D541C8E0625FE5ED75E6613F7A9FFF6733C1AACBFB92BA2E6D8AD766B20DF049X3xBA" TargetMode="External"/><Relationship Id="rId32" Type="http://schemas.openxmlformats.org/officeDocument/2006/relationships/hyperlink" Target="consultantplus://offline/ref=D541C8E0625FE5ED75E6613F7A9FFF6733C1AACBF896B02E6D8AD766B20DF0493B0BE2645E746530FFE898X7x3A" TargetMode="External"/><Relationship Id="rId37" Type="http://schemas.openxmlformats.org/officeDocument/2006/relationships/hyperlink" Target="consultantplus://offline/ref=D541C8E0625FE5ED75E67F326CF3A36B31C2F3C3F4C2EE7F678082X3xEA" TargetMode="External"/><Relationship Id="rId53" Type="http://schemas.openxmlformats.org/officeDocument/2006/relationships/hyperlink" Target="consultantplus://offline/ref=D541C8E0625FE5ED75E67F326CF3A36B31CAF3CFF89CB97D36D58C3BE5X0x4A" TargetMode="External"/><Relationship Id="rId58" Type="http://schemas.openxmlformats.org/officeDocument/2006/relationships/hyperlink" Target="consultantplus://offline/ref=D541C8E0625FE5ED75E6613F7A9FFF6733C1AACBF996BA22698AD766B20DF049X3xBA" TargetMode="External"/><Relationship Id="rId74" Type="http://schemas.openxmlformats.org/officeDocument/2006/relationships/hyperlink" Target="consultantplus://offline/ref=D541C8E0625FE5ED75E6613F7A9FFF6733C1AACBF896B02E6D8AD766B20DF0493B0BE2645E746530FFE892X7x6A" TargetMode="External"/><Relationship Id="rId79" Type="http://schemas.openxmlformats.org/officeDocument/2006/relationships/hyperlink" Target="consultantplus://offline/ref=D541C8E0625FE5ED75E6613F7A9FFF6733C1AACBF896B02E6D8AD766B20DF0493B0BE2645E746530FFE892X7x4A" TargetMode="External"/><Relationship Id="rId102" Type="http://schemas.openxmlformats.org/officeDocument/2006/relationships/hyperlink" Target="consultantplus://offline/ref=D541C8E0625FE5ED75E67F326CF3A36B31C2F7C3F893B97D36D58C3BE504FA1E7C44BB20X1xFA" TargetMode="External"/><Relationship Id="rId123" Type="http://schemas.openxmlformats.org/officeDocument/2006/relationships/hyperlink" Target="consultantplus://offline/ref=D541C8E0625FE5ED75E67F326CF3A36B32C2F2C5FE94B97D36D58C3BE504FA1E7C44BB261A796430XFxDA" TargetMode="External"/><Relationship Id="rId128" Type="http://schemas.openxmlformats.org/officeDocument/2006/relationships/hyperlink" Target="consultantplus://offline/ref=D541C8E0625FE5ED75E67F326CF3A36B32C2F6C0F790B97D36D58C3BE5X0x4A" TargetMode="External"/><Relationship Id="rId144" Type="http://schemas.openxmlformats.org/officeDocument/2006/relationships/hyperlink" Target="consultantplus://offline/ref=DC3801549AA6D6C97F4C3EAC6823739720BB62A860C8EAE88CD68F1BD71853D118880D199D862268C90E94Y1xAA" TargetMode="External"/><Relationship Id="rId149" Type="http://schemas.openxmlformats.org/officeDocument/2006/relationships/hyperlink" Target="consultantplus://offline/ref=DC3801549AA6D6C97F4C3EAC6823739720BB62A860C8EAE88CD68F1BD71853D118880D199D862268C90D90Y1xFA"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D541C8E0625FE5ED75E6613F7A9FFF6733C1AACBF896B02E6D8AD766B20DF0493B0BE2645E746530FFE99EX7x6A" TargetMode="External"/><Relationship Id="rId95" Type="http://schemas.openxmlformats.org/officeDocument/2006/relationships/hyperlink" Target="consultantplus://offline/ref=D541C8E0625FE5ED75E67F326CF3A36B31C8F7C7FB91B97D36D58C3BE504FA1E7C44BB261A796431XFx9A" TargetMode="External"/><Relationship Id="rId22" Type="http://schemas.openxmlformats.org/officeDocument/2006/relationships/hyperlink" Target="consultantplus://offline/ref=D541C8E0625FE5ED75E6613F7A9FFF6733C1AACBFA94B52B6B8AD766B20DF049X3xBA" TargetMode="External"/><Relationship Id="rId27" Type="http://schemas.openxmlformats.org/officeDocument/2006/relationships/hyperlink" Target="consultantplus://offline/ref=D541C8E0625FE5ED75E6613F7A9FFF6733C1AACBF993BA296A8AD766B20DF049X3xBA" TargetMode="External"/><Relationship Id="rId43" Type="http://schemas.openxmlformats.org/officeDocument/2006/relationships/hyperlink" Target="consultantplus://offline/ref=D541C8E0625FE5ED75E6613F7A9FFF6733C1AACBF896B02E6D8AD766B20DF0493B0BE2645E746530FFE898X7x4A" TargetMode="External"/><Relationship Id="rId48" Type="http://schemas.openxmlformats.org/officeDocument/2006/relationships/image" Target="media/image2.wmf"/><Relationship Id="rId64" Type="http://schemas.openxmlformats.org/officeDocument/2006/relationships/hyperlink" Target="consultantplus://offline/ref=D541C8E0625FE5ED75E6613F7A9FFF6733C1AACBFB93B72C688AD766B20DF049X3xBA" TargetMode="External"/><Relationship Id="rId69" Type="http://schemas.openxmlformats.org/officeDocument/2006/relationships/hyperlink" Target="consultantplus://offline/ref=D541C8E0625FE5ED75E6613F7A9FFF6733C1AACBF896B02E6D8AD766B20DF0493B0BE2645E746530FFE89DX7x0A" TargetMode="External"/><Relationship Id="rId113" Type="http://schemas.openxmlformats.org/officeDocument/2006/relationships/hyperlink" Target="consultantplus://offline/ref=D541C8E0625FE5ED75E67F326CF3A36B31C2F3C4F69CB97D36D58C3BE5X0x4A" TargetMode="External"/><Relationship Id="rId118" Type="http://schemas.openxmlformats.org/officeDocument/2006/relationships/hyperlink" Target="consultantplus://offline/ref=D541C8E0625FE5ED75E6613F7A9FFF6733C1AACBF993BB2A6F8AD766B20DF0493B0BE2645E746530FFEC9BX7x3A" TargetMode="External"/><Relationship Id="rId134" Type="http://schemas.openxmlformats.org/officeDocument/2006/relationships/hyperlink" Target="consultantplus://offline/ref=D541C8E0625FE5ED75E6613F7A9FFF6733C1AACBF896B02E6D8AD766B20DF0493B0BE2645E746530FFE89BX7x5A" TargetMode="External"/><Relationship Id="rId139" Type="http://schemas.openxmlformats.org/officeDocument/2006/relationships/hyperlink" Target="consultantplus://offline/ref=DC3801549AA6D6C97F4C3EAC6823739720BB62A860C8EAE88CD68F1BD71853D118880D199D862268C90E90Y1x1A" TargetMode="External"/><Relationship Id="rId80" Type="http://schemas.openxmlformats.org/officeDocument/2006/relationships/hyperlink" Target="consultantplus://offline/ref=D541C8E0625FE5ED75E6613F7A9FFF6733C1AACBF896B02E6D8AD766B20DF0493B0BE2645E746530FFE892X7xAA" TargetMode="External"/><Relationship Id="rId85" Type="http://schemas.openxmlformats.org/officeDocument/2006/relationships/hyperlink" Target="consultantplus://offline/ref=D541C8E0625FE5ED75E6613F7A9FFF6733C1AACBF993BB2A6F8AD766B20DF0493B0BE2645E746530FFEC9BX7x3A" TargetMode="External"/><Relationship Id="rId150" Type="http://schemas.openxmlformats.org/officeDocument/2006/relationships/image" Target="media/image7.wmf"/><Relationship Id="rId12" Type="http://schemas.openxmlformats.org/officeDocument/2006/relationships/hyperlink" Target="consultantplus://offline/ref=D541C8E0625FE5ED75E6613F7A9FFF6733C1AACBFB9CB32B6C8AD766B20DF049X3xBA" TargetMode="External"/><Relationship Id="rId17" Type="http://schemas.openxmlformats.org/officeDocument/2006/relationships/hyperlink" Target="consultantplus://offline/ref=D541C8E0625FE5ED75E6613F7A9FFF6733C1AACBF996B1236C8AD766B20DF049X3xBA" TargetMode="External"/><Relationship Id="rId25" Type="http://schemas.openxmlformats.org/officeDocument/2006/relationships/hyperlink" Target="consultantplus://offline/ref=D541C8E0625FE5ED75E6613F7A9FFF6733C1AACBF994B22A638AD766B20DF049X3xBA" TargetMode="External"/><Relationship Id="rId33" Type="http://schemas.openxmlformats.org/officeDocument/2006/relationships/hyperlink" Target="consultantplus://offline/ref=D541C8E0625FE5ED75E6613F7A9FFF6733C1AACBF896B02E6D8AD766B20DF0493B0BE2645E746530FFE898X7x5A" TargetMode="External"/><Relationship Id="rId38" Type="http://schemas.openxmlformats.org/officeDocument/2006/relationships/hyperlink" Target="consultantplus://offline/ref=D541C8E0625FE5ED75E67F326CF3A36B31CBF6CEFC96B97D36D58C3BE504FA1E7C44BB261A796430XFx7A" TargetMode="External"/><Relationship Id="rId46" Type="http://schemas.openxmlformats.org/officeDocument/2006/relationships/hyperlink" Target="consultantplus://offline/ref=D541C8E0625FE5ED75E6613F7A9FFF6733C1AACBF993BB2A6F8AD766B20DF0493B0BE2645E746530FFEC9BX7x3A" TargetMode="External"/><Relationship Id="rId59" Type="http://schemas.openxmlformats.org/officeDocument/2006/relationships/hyperlink" Target="consultantplus://offline/ref=D541C8E0625FE5ED75E6613F7A9FFF6733C1AACBF996BA22698AD766B20DF0493B0BE2645E746530FFE89AX7x7A" TargetMode="External"/><Relationship Id="rId67" Type="http://schemas.openxmlformats.org/officeDocument/2006/relationships/hyperlink" Target="consultantplus://offline/ref=D541C8E0625FE5ED75E6613F7A9FFF6733C1AACBF890B32A638AD766B20DF0493B0BE2645E746530FFEA9DX7x7A" TargetMode="External"/><Relationship Id="rId103" Type="http://schemas.openxmlformats.org/officeDocument/2006/relationships/hyperlink" Target="consultantplus://offline/ref=D541C8E0625FE5ED75E6613F7A9FFF6733C1AACBF896B02E6D8AD766B20DF0493B0BE2645E746530FFE99CX7x6A" TargetMode="External"/><Relationship Id="rId108" Type="http://schemas.openxmlformats.org/officeDocument/2006/relationships/hyperlink" Target="consultantplus://offline/ref=D541C8E0625FE5ED75E6613F7A9FFF6733C1AACBF896B02E6D8AD766B20DF0493B0BE2645E746530FFE993X7x7A" TargetMode="External"/><Relationship Id="rId116" Type="http://schemas.openxmlformats.org/officeDocument/2006/relationships/hyperlink" Target="consultantplus://offline/ref=D541C8E0625FE5ED75E6613F7A9FFF6733C1AACBF896B02E6D8AD766B20DF0493B0BE2645E746530FFEA9FX7x5A" TargetMode="External"/><Relationship Id="rId124" Type="http://schemas.openxmlformats.org/officeDocument/2006/relationships/hyperlink" Target="consultantplus://offline/ref=D541C8E0625FE5ED75E67F326CF3A36B31C2F0C2FD91B97D36D58C3BE5X0x4A" TargetMode="External"/><Relationship Id="rId129" Type="http://schemas.openxmlformats.org/officeDocument/2006/relationships/hyperlink" Target="consultantplus://offline/ref=D541C8E0625FE5ED75E6613F7A9FFF6733C1AACBFE90BB22688AD766B20DF049X3xBA" TargetMode="External"/><Relationship Id="rId137" Type="http://schemas.openxmlformats.org/officeDocument/2006/relationships/hyperlink" Target="consultantplus://offline/ref=DC3801549AA6D6C97F4C3EAC6823739720BB62A861CEE8E882D68F1BD71853D1Y1x8A" TargetMode="External"/><Relationship Id="rId20" Type="http://schemas.openxmlformats.org/officeDocument/2006/relationships/hyperlink" Target="consultantplus://offline/ref=D541C8E0625FE5ED75E6613F7A9FFF6733C1AACBF993BB2A628AD766B20DF049X3xBA" TargetMode="External"/><Relationship Id="rId41" Type="http://schemas.openxmlformats.org/officeDocument/2006/relationships/hyperlink" Target="consultantplus://offline/ref=D541C8E0625FE5ED75E6613F7A9FFF6733C1AACBF990B22E638AD766B20DF0493B0BE2645E746530FFE89AX7x2A" TargetMode="External"/><Relationship Id="rId54" Type="http://schemas.openxmlformats.org/officeDocument/2006/relationships/hyperlink" Target="consultantplus://offline/ref=D541C8E0625FE5ED75E67F326CF3A36B31C8F7C7FB91B97D36D58C3BE504FA1E7C44BB261A706533XFxCA" TargetMode="External"/><Relationship Id="rId62" Type="http://schemas.openxmlformats.org/officeDocument/2006/relationships/hyperlink" Target="consultantplus://offline/ref=D541C8E0625FE5ED75E6613F7A9FFF6733C1AACBFB91B0226F8AD766B20DF049X3xBA" TargetMode="External"/><Relationship Id="rId70" Type="http://schemas.openxmlformats.org/officeDocument/2006/relationships/hyperlink" Target="consultantplus://offline/ref=D541C8E0625FE5ED75E6613F7A9FFF6733C1AACBFC9CB52E6A8AD766B20DF049X3xBA" TargetMode="External"/><Relationship Id="rId75" Type="http://schemas.openxmlformats.org/officeDocument/2006/relationships/hyperlink" Target="consultantplus://offline/ref=D541C8E0625FE5ED75E67F326CF3A36B31C8F7C7FB96B97D36D58C3BE504FA1E7C44BB25X1xDA" TargetMode="External"/><Relationship Id="rId83" Type="http://schemas.openxmlformats.org/officeDocument/2006/relationships/hyperlink" Target="consultantplus://offline/ref=D541C8E0625FE5ED75E67F326CF3A36B31C8F7C7FB91B97D36D58C3BE504FA1E7C44BB261A796431XFx9A" TargetMode="External"/><Relationship Id="rId88" Type="http://schemas.openxmlformats.org/officeDocument/2006/relationships/hyperlink" Target="consultantplus://offline/ref=D541C8E0625FE5ED75E6613F7A9FFF6733C1AACBF896B02E6D8AD766B20DF0493B0BE2645E746530FFE99EX7x3A" TargetMode="External"/><Relationship Id="rId91" Type="http://schemas.openxmlformats.org/officeDocument/2006/relationships/hyperlink" Target="consultantplus://offline/ref=D541C8E0625FE5ED75E6613F7A9FFF6733C1AACBF896B02E6D8AD766B20DF0493B0BE2645E746530FFE99DX7xBA" TargetMode="External"/><Relationship Id="rId96" Type="http://schemas.openxmlformats.org/officeDocument/2006/relationships/hyperlink" Target="consultantplus://offline/ref=D541C8E0625FE5ED75E67F326CF3A36B31CBF6CEFC96B97D36D58C3BE504FA1E7C44BB261A796430XFx7A" TargetMode="External"/><Relationship Id="rId111" Type="http://schemas.openxmlformats.org/officeDocument/2006/relationships/hyperlink" Target="consultantplus://offline/ref=D541C8E0625FE5ED75E67F326CF3A36B31C2F3C4F69CB97D36D58C3BE5X0x4A" TargetMode="External"/><Relationship Id="rId132" Type="http://schemas.openxmlformats.org/officeDocument/2006/relationships/hyperlink" Target="consultantplus://offline/ref=D541C8E0625FE5ED75E6613F7A9FFF6733C1AACBF993BB2A6F8AD766B20DF0493B0BE2645E746530FFEC9BX7x3A" TargetMode="External"/><Relationship Id="rId140" Type="http://schemas.openxmlformats.org/officeDocument/2006/relationships/hyperlink" Target="consultantplus://offline/ref=DC3801549AA6D6C97F4C3EAC6823739720BB62A861CDEBEC89D68F1BD71853D1Y1x8A" TargetMode="External"/><Relationship Id="rId145" Type="http://schemas.openxmlformats.org/officeDocument/2006/relationships/hyperlink" Target="consultantplus://offline/ref=DC3801549AA6D6C97F4C3EAC6823739720BB62A860C8EAE88CD68F1BD71853D118880D199D862268C90E95Y1xAA" TargetMode="External"/><Relationship Id="rId1" Type="http://schemas.openxmlformats.org/officeDocument/2006/relationships/styles" Target="styles.xml"/><Relationship Id="rId6" Type="http://schemas.openxmlformats.org/officeDocument/2006/relationships/hyperlink" Target="consultantplus://offline/ref=D541C8E0625FE5ED75E6613F7A9FFF6733C1AACBF896B02E6D8AD766B20DF0493B0BE2645E746530FFE89BX7x6A" TargetMode="External"/><Relationship Id="rId15" Type="http://schemas.openxmlformats.org/officeDocument/2006/relationships/hyperlink" Target="consultantplus://offline/ref=D541C8E0625FE5ED75E6613F7A9FFF6733C1AACBFA91B2296B8AD766B20DF049X3xBA" TargetMode="External"/><Relationship Id="rId23" Type="http://schemas.openxmlformats.org/officeDocument/2006/relationships/hyperlink" Target="consultantplus://offline/ref=D541C8E0625FE5ED75E6613F7A9FFF6733C1AACBFA92BA2D698AD766B20DF049X3xBA" TargetMode="External"/><Relationship Id="rId28" Type="http://schemas.openxmlformats.org/officeDocument/2006/relationships/hyperlink" Target="consultantplus://offline/ref=D541C8E0625FE5ED75E6613F7A9FFF6733C1AACBF896B02E6D8AD766B20DF0493B0BE2645E746530FFE89BX7x6A" TargetMode="External"/><Relationship Id="rId36" Type="http://schemas.openxmlformats.org/officeDocument/2006/relationships/hyperlink" Target="consultantplus://offline/ref=D541C8E0625FE5ED75E6613F7A9FFF6733C1AACBF896B02E6D8AD766B20DF0493B0BE2645E746530FFE898X7x5A" TargetMode="External"/><Relationship Id="rId49" Type="http://schemas.openxmlformats.org/officeDocument/2006/relationships/hyperlink" Target="consultantplus://offline/ref=D541C8E0625FE5ED75E6613F7A9FFF6733C1AACBF896B02E6D8AD766B20DF0493B0BE2645E746530FFE89FX7x1A" TargetMode="External"/><Relationship Id="rId57" Type="http://schemas.openxmlformats.org/officeDocument/2006/relationships/hyperlink" Target="consultantplus://offline/ref=D541C8E0625FE5ED75E67F326CF3A36B31C8F7C7FB96B97D36D58C3BE504FA1E7C44BB25X1xDA" TargetMode="External"/><Relationship Id="rId106" Type="http://schemas.openxmlformats.org/officeDocument/2006/relationships/hyperlink" Target="consultantplus://offline/ref=D541C8E0625FE5ED75E6613F7A9FFF6733C1AACBF896B02E6D8AD766B20DF0493B0BE2645E746530FFE993X7x2A" TargetMode="External"/><Relationship Id="rId114" Type="http://schemas.openxmlformats.org/officeDocument/2006/relationships/hyperlink" Target="consultantplus://offline/ref=D541C8E0625FE5ED75E67F326CF3A36B31C2F3C4F69CB97D36D58C3BE5X0x4A" TargetMode="External"/><Relationship Id="rId119" Type="http://schemas.openxmlformats.org/officeDocument/2006/relationships/image" Target="media/image5.wmf"/><Relationship Id="rId127" Type="http://schemas.openxmlformats.org/officeDocument/2006/relationships/hyperlink" Target="consultantplus://offline/ref=D541C8E0625FE5ED75E67F326CF3A36B32C2F6CFFF96B97D36D58C3BE5X0x4A" TargetMode="External"/><Relationship Id="rId10" Type="http://schemas.openxmlformats.org/officeDocument/2006/relationships/hyperlink" Target="consultantplus://offline/ref=D541C8E0625FE5ED75E6613F7A9FFF6733C1AACBFB97B02F6F8AD766B20DF049X3xBA" TargetMode="External"/><Relationship Id="rId31" Type="http://schemas.openxmlformats.org/officeDocument/2006/relationships/hyperlink" Target="consultantplus://offline/ref=D541C8E0625FE5ED75E6613F7A9FFF6733C1AACBF896B02E6D8AD766B20DF0493B0BE2645E746530FFE89AX7x4A" TargetMode="External"/><Relationship Id="rId44" Type="http://schemas.openxmlformats.org/officeDocument/2006/relationships/hyperlink" Target="consultantplus://offline/ref=D541C8E0625FE5ED75E6613F7A9FFF6733C1AACBF896B02E6D8AD766B20DF0493B0BE2645E746530FFE898X7xAA" TargetMode="External"/><Relationship Id="rId52" Type="http://schemas.openxmlformats.org/officeDocument/2006/relationships/hyperlink" Target="consultantplus://offline/ref=D541C8E0625FE5ED75E67F326CF3A36B31C8F7C7FB96B97D36D58C3BE504FA1E7C44BB25X1xDA" TargetMode="External"/><Relationship Id="rId60" Type="http://schemas.openxmlformats.org/officeDocument/2006/relationships/hyperlink" Target="consultantplus://offline/ref=D541C8E0625FE5ED75E6613F7A9FFF6733C1AACBFC95B52F6C8AD766B20DF049X3xBA" TargetMode="External"/><Relationship Id="rId65" Type="http://schemas.openxmlformats.org/officeDocument/2006/relationships/hyperlink" Target="consultantplus://offline/ref=D541C8E0625FE5ED75E6613F7A9FFF6733C1AACBF890B32A638AD766B20DF049X3xBA" TargetMode="External"/><Relationship Id="rId73" Type="http://schemas.openxmlformats.org/officeDocument/2006/relationships/hyperlink" Target="consultantplus://offline/ref=D541C8E0625FE5ED75E67F326CF3A36B31C8F4C3FE9DB97D36D58C3BE5X0x4A" TargetMode="External"/><Relationship Id="rId78" Type="http://schemas.openxmlformats.org/officeDocument/2006/relationships/hyperlink" Target="consultantplus://offline/ref=D541C8E0625FE5ED75E67F326CF3A36B31C8F7C7FB96B97D36D58C3BE504FA1E7C44BB25X1xDA" TargetMode="External"/><Relationship Id="rId81" Type="http://schemas.openxmlformats.org/officeDocument/2006/relationships/hyperlink" Target="consultantplus://offline/ref=D541C8E0625FE5ED75E6613F7A9FFF6733C1AACBF896B02E6D8AD766B20DF0493B0BE2645E746530FFE99BX7x3A" TargetMode="External"/><Relationship Id="rId86" Type="http://schemas.openxmlformats.org/officeDocument/2006/relationships/hyperlink" Target="consultantplus://offline/ref=D541C8E0625FE5ED75E6613F7A9FFF6733C1AACBF993BB2A6F8AD766B20DF0493B0BE2645E746530FFEC9BX7x3A" TargetMode="External"/><Relationship Id="rId94" Type="http://schemas.openxmlformats.org/officeDocument/2006/relationships/hyperlink" Target="consultantplus://offline/ref=D541C8E0625FE5ED75E67F326CF3A36B31C8F7C7FB91B97D36D58C3BE504FA1E7C44BB261A716D39XFxCA" TargetMode="External"/><Relationship Id="rId99" Type="http://schemas.openxmlformats.org/officeDocument/2006/relationships/hyperlink" Target="consultantplus://offline/ref=D541C8E0625FE5ED75E6613F7A9FFF6733C1AACBFB91B12A6B8AD766B20DF0493B0BE2645E746530FFE89AX7x7A" TargetMode="External"/><Relationship Id="rId101" Type="http://schemas.openxmlformats.org/officeDocument/2006/relationships/hyperlink" Target="consultantplus://offline/ref=D541C8E0625FE5ED75E67F326CF3A36B31C2F7C3F893B97D36D58C3BE504FA1E7C44BB261A796636XFxDA" TargetMode="External"/><Relationship Id="rId122" Type="http://schemas.openxmlformats.org/officeDocument/2006/relationships/hyperlink" Target="consultantplus://offline/ref=D541C8E0625FE5ED75E67F326CF3A36B31CAF6C3F79DB97D36D58C3BE5X0x4A" TargetMode="External"/><Relationship Id="rId130" Type="http://schemas.openxmlformats.org/officeDocument/2006/relationships/hyperlink" Target="consultantplus://offline/ref=D541C8E0625FE5ED75E6613F7A9FFF6733C1AACBF896B02E6D8AD766B20DF0493B0BE2645E746530FFEA9FX7x4A" TargetMode="External"/><Relationship Id="rId135" Type="http://schemas.openxmlformats.org/officeDocument/2006/relationships/hyperlink" Target="consultantplus://offline/ref=D541C8E0625FE5ED75E6613F7A9FFF6733C1AACBF896B02E6D8AD766B20DF0493B0BE2645E746530FFEF93X7xAA" TargetMode="External"/><Relationship Id="rId143" Type="http://schemas.openxmlformats.org/officeDocument/2006/relationships/hyperlink" Target="consultantplus://offline/ref=DC3801549AA6D6C97F4C3EAC6823739720BB62A860C8EAE88CD68F1BD71853D118880D199D862268C90E92Y1x8A" TargetMode="External"/><Relationship Id="rId148" Type="http://schemas.openxmlformats.org/officeDocument/2006/relationships/hyperlink" Target="consultantplus://offline/ref=DC3801549AA6D6C97F4C3EAC6823739720BB62A860C8EAE88CD68F1BD71853D118880D199D862268CB0A96Y1x8A" TargetMode="External"/><Relationship Id="rId15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D541C8E0625FE5ED75E6613F7A9FFF6733C1AACBFB94B52E6B8AD766B20DF049X3xBA" TargetMode="External"/><Relationship Id="rId13" Type="http://schemas.openxmlformats.org/officeDocument/2006/relationships/hyperlink" Target="consultantplus://offline/ref=D541C8E0625FE5ED75E6613F7A9FFF6733C1AACBFA94B52E6A8AD766B20DF049X3xBA" TargetMode="External"/><Relationship Id="rId18" Type="http://schemas.openxmlformats.org/officeDocument/2006/relationships/hyperlink" Target="consultantplus://offline/ref=D541C8E0625FE5ED75E6613F7A9FFF6733C1AACBF992B328698AD766B20DF049X3xBA" TargetMode="External"/><Relationship Id="rId39" Type="http://schemas.openxmlformats.org/officeDocument/2006/relationships/hyperlink" Target="consultantplus://offline/ref=D541C8E0625FE5ED75E67F326CF3A36B32C8FDC5FB97B97D36D58C3BE5X0x4A" TargetMode="External"/><Relationship Id="rId109" Type="http://schemas.openxmlformats.org/officeDocument/2006/relationships/hyperlink" Target="consultantplus://offline/ref=D541C8E0625FE5ED75E67F326CF3A36B31C2F3C4F69CB97D36D58C3BE504FA1E7C44BB261A796437XFx7A" TargetMode="External"/><Relationship Id="rId34" Type="http://schemas.openxmlformats.org/officeDocument/2006/relationships/hyperlink" Target="consultantplus://offline/ref=D541C8E0625FE5ED75E6613F7A9FFF6733C1AACBF896B02E6D8AD766B20DF0493B0BE2645E746530FFE898X7x5A" TargetMode="External"/><Relationship Id="rId50" Type="http://schemas.openxmlformats.org/officeDocument/2006/relationships/hyperlink" Target="consultantplus://offline/ref=D541C8E0625FE5ED75E6613F7A9FFF6733C1AACBF896B02E6D8AD766B20DF0493B0BE2645E746530FFE89FX7x0A" TargetMode="External"/><Relationship Id="rId55" Type="http://schemas.openxmlformats.org/officeDocument/2006/relationships/hyperlink" Target="consultantplus://offline/ref=D541C8E0625FE5ED75E67F326CF3A36B31C8F7C7FB91B97D36D58C3BE504FA1E7C44BB261A796431XFx9A" TargetMode="External"/><Relationship Id="rId76" Type="http://schemas.openxmlformats.org/officeDocument/2006/relationships/hyperlink" Target="consultantplus://offline/ref=D541C8E0625FE5ED75E67F326CF3A36B31C8F7C7FB91B97D36D58C3BE504FA1E7C44BB261A796431XFx9A" TargetMode="External"/><Relationship Id="rId97" Type="http://schemas.openxmlformats.org/officeDocument/2006/relationships/hyperlink" Target="consultantplus://offline/ref=D541C8E0625FE5ED75E67F326CF3A36B31CAFCCEF994B97D36D58C3BE504FA1E7C44BB261A796431XFxFA" TargetMode="External"/><Relationship Id="rId104" Type="http://schemas.openxmlformats.org/officeDocument/2006/relationships/hyperlink" Target="consultantplus://offline/ref=D541C8E0625FE5ED75E6613F7A9FFF6733C1AACBF896B02E6D8AD766B20DF0493B0BE2645E746530FFE99CX7xAA" TargetMode="External"/><Relationship Id="rId120" Type="http://schemas.openxmlformats.org/officeDocument/2006/relationships/hyperlink" Target="consultantplus://offline/ref=D541C8E0625FE5ED75E6613F7A9FFF6733C1AACBFB91B12A6B8AD766B20DF0493B0BE2645E746530FFE89AX7x7A" TargetMode="External"/><Relationship Id="rId125" Type="http://schemas.openxmlformats.org/officeDocument/2006/relationships/hyperlink" Target="consultantplus://offline/ref=D541C8E0625FE5ED75E67F326CF3A36B32C9F0C4F690B97D36D58C3BE5X0x4A" TargetMode="External"/><Relationship Id="rId141" Type="http://schemas.openxmlformats.org/officeDocument/2006/relationships/hyperlink" Target="consultantplus://offline/ref=DC3801549AA6D6C97F4C3EAC6823739720BB62A860C8EAE88CD68F1BD71853D118880D199D862268C90E92Y1x8A" TargetMode="External"/><Relationship Id="rId146" Type="http://schemas.openxmlformats.org/officeDocument/2006/relationships/hyperlink" Target="consultantplus://offline/ref=DC3801549AA6D6C97F4C3EAC6823739720BB62A860C8EAE88CD68F1BD71853D118880D199D862268C80991Y1xFA" TargetMode="External"/><Relationship Id="rId7" Type="http://schemas.openxmlformats.org/officeDocument/2006/relationships/hyperlink" Target="consultantplus://offline/ref=D541C8E0625FE5ED75E6613F7A9FFF6733C1AACBF99CB22F638AD766B20DF049X3xBA" TargetMode="External"/><Relationship Id="rId71" Type="http://schemas.openxmlformats.org/officeDocument/2006/relationships/hyperlink" Target="consultantplus://offline/ref=D541C8E0625FE5ED75E6613F7A9FFF6733C1AACBFA9DB02E6A8AD766B20DF0493B0BE2645E746530FFE89BX7xAA" TargetMode="External"/><Relationship Id="rId92" Type="http://schemas.openxmlformats.org/officeDocument/2006/relationships/hyperlink" Target="consultantplus://offline/ref=D541C8E0625FE5ED75E6613F7A9FFF6733C1AACBFA92B12F6D8AD766B20DF049X3xBA" TargetMode="External"/><Relationship Id="rId2" Type="http://schemas.microsoft.com/office/2007/relationships/stylesWithEffects" Target="stylesWithEffects.xml"/><Relationship Id="rId29" Type="http://schemas.openxmlformats.org/officeDocument/2006/relationships/hyperlink" Target="consultantplus://offline/ref=D541C8E0625FE5ED75E6613F7A9FFF6733C1AACBF896B02E6D8AD766B20DF0493B0BE2645E746530FFE89AX7x0A" TargetMode="External"/><Relationship Id="rId24" Type="http://schemas.openxmlformats.org/officeDocument/2006/relationships/hyperlink" Target="consultantplus://offline/ref=D541C8E0625FE5ED75E6613F7A9FFF6733C1AACBFA9CB72A688AD766B20DF049X3xBA" TargetMode="External"/><Relationship Id="rId40" Type="http://schemas.openxmlformats.org/officeDocument/2006/relationships/hyperlink" Target="consultantplus://offline/ref=D541C8E0625FE5ED75E67F326CF3A36B31CAFCCEF994B97D36D58C3BE504FA1E7C44BB261A796431XFxFA" TargetMode="External"/><Relationship Id="rId45" Type="http://schemas.openxmlformats.org/officeDocument/2006/relationships/hyperlink" Target="consultantplus://offline/ref=D541C8E0625FE5ED75E6613F7A9FFF6733C1AACBF993BB2A6F8AD766B20DF0493B0BE2645E746530FFEC9BX7x3A" TargetMode="External"/><Relationship Id="rId66" Type="http://schemas.openxmlformats.org/officeDocument/2006/relationships/hyperlink" Target="consultantplus://offline/ref=D541C8E0625FE5ED75E6613F7A9FFF6733C1AACBF890B32A638AD766B20DF0493B0BE2645E746530FFEA9DX7x7A" TargetMode="External"/><Relationship Id="rId87" Type="http://schemas.openxmlformats.org/officeDocument/2006/relationships/image" Target="media/image3.wmf"/><Relationship Id="rId110" Type="http://schemas.openxmlformats.org/officeDocument/2006/relationships/hyperlink" Target="consultantplus://offline/ref=D541C8E0625FE5ED75E6613F7A9FFF6733C1AACBF896B02E6D8AD766B20DF0493B0BE2645E746530FFE993X7x5A" TargetMode="External"/><Relationship Id="rId115" Type="http://schemas.openxmlformats.org/officeDocument/2006/relationships/hyperlink" Target="consultantplus://offline/ref=D541C8E0625FE5ED75E6613F7A9FFF6733C1AACBF896B02E6D8AD766B20DF0493B0BE2645E746530FFEA9FX7x7A" TargetMode="External"/><Relationship Id="rId131" Type="http://schemas.openxmlformats.org/officeDocument/2006/relationships/hyperlink" Target="consultantplus://offline/ref=D541C8E0625FE5ED75E6613F7A9FFF6733C1AACBF993BB2A6F8AD766B20DF0493B0BE2645E746530FFEC9BX7x3A" TargetMode="External"/><Relationship Id="rId136" Type="http://schemas.openxmlformats.org/officeDocument/2006/relationships/hyperlink" Target="consultantplus://offline/ref=DC3801549AA6D6C97F4C3EAC6823739720BB62A860C8EAE88CD68F1BD71853D118880D199D862268C90E90Y1x1A" TargetMode="External"/><Relationship Id="rId61" Type="http://schemas.openxmlformats.org/officeDocument/2006/relationships/hyperlink" Target="consultantplus://offline/ref=D541C8E0625FE5ED75E6613F7A9FFF6733C1AACBF890BB286D8AD766B20DF0493B0BE2645E746530FFE89AX7x6A" TargetMode="External"/><Relationship Id="rId82" Type="http://schemas.openxmlformats.org/officeDocument/2006/relationships/hyperlink" Target="consultantplus://offline/ref=D541C8E0625FE5ED75E67F326CF3A36B32C8FDC5FB97B97D36D58C3BE5X0x4A" TargetMode="External"/><Relationship Id="rId152" Type="http://schemas.openxmlformats.org/officeDocument/2006/relationships/theme" Target="theme/theme1.xml"/><Relationship Id="rId19" Type="http://schemas.openxmlformats.org/officeDocument/2006/relationships/hyperlink" Target="consultantplus://offline/ref=D541C8E0625FE5ED75E6613F7A9FFF6733C1AACBF993B5236C8AD766B20DF049X3xBA" TargetMode="External"/><Relationship Id="rId14" Type="http://schemas.openxmlformats.org/officeDocument/2006/relationships/hyperlink" Target="consultantplus://offline/ref=D541C8E0625FE5ED75E6613F7A9FFF6733C1AACBFA96B3296B8AD766B20DF049X3xBA" TargetMode="External"/><Relationship Id="rId30" Type="http://schemas.openxmlformats.org/officeDocument/2006/relationships/hyperlink" Target="consultantplus://offline/ref=D541C8E0625FE5ED75E6613F7A9FFF6733C1AACBF896B02E6D8AD766B20DF0493B0BE2645E746530FFE89AX7x7A" TargetMode="External"/><Relationship Id="rId35" Type="http://schemas.openxmlformats.org/officeDocument/2006/relationships/hyperlink" Target="consultantplus://offline/ref=D541C8E0625FE5ED75E6613F7A9FFF6733C1AACBF896B02E6D8AD766B20DF0493B0BE2645E746530FFE898X7x5A" TargetMode="External"/><Relationship Id="rId56" Type="http://schemas.openxmlformats.org/officeDocument/2006/relationships/hyperlink" Target="consultantplus://offline/ref=D541C8E0625FE5ED75E67F326CF3A36B31C8F7C7FB96B97D36D58C3BE504FA1E7C44BB25X1xDA" TargetMode="External"/><Relationship Id="rId77" Type="http://schemas.openxmlformats.org/officeDocument/2006/relationships/hyperlink" Target="consultantplus://offline/ref=D541C8E0625FE5ED75E67F326CF3A36B31C8F7C7FB91B97D36D58C3BE504FA1E7C44BB261A706533XFxCA" TargetMode="External"/><Relationship Id="rId100" Type="http://schemas.openxmlformats.org/officeDocument/2006/relationships/hyperlink" Target="consultantplus://offline/ref=D541C8E0625FE5ED75E67F326CF3A36B31C2F7C3F893B97D36D58C3BE5X0x4A" TargetMode="External"/><Relationship Id="rId105" Type="http://schemas.openxmlformats.org/officeDocument/2006/relationships/hyperlink" Target="consultantplus://offline/ref=D541C8E0625FE5ED75E67F326CF3A36B31CAF0CEF792B97D36D58C3BE504FA1E7C44BB261A796431XFxFA" TargetMode="External"/><Relationship Id="rId126" Type="http://schemas.openxmlformats.org/officeDocument/2006/relationships/hyperlink" Target="consultantplus://offline/ref=D541C8E0625FE5ED75E67F326CF3A36B31C2F3C6FD94B97D36D58C3BE5X0x4A" TargetMode="External"/><Relationship Id="rId147" Type="http://schemas.openxmlformats.org/officeDocument/2006/relationships/hyperlink" Target="consultantplus://offline/ref=DC3801549AA6D6C97F4C20A17E4F2F9B22B23FA463C8E3BBD789D446801159865FC75458YDxEA" TargetMode="External"/><Relationship Id="rId8" Type="http://schemas.openxmlformats.org/officeDocument/2006/relationships/hyperlink" Target="consultantplus://offline/ref=D541C8E0625FE5ED75E6613F7A9FFF6733C1AACBF894B2236C8AD766B20DF0493B0BE2645E746530FFE89BX7x5A" TargetMode="External"/><Relationship Id="rId51" Type="http://schemas.openxmlformats.org/officeDocument/2006/relationships/hyperlink" Target="consultantplus://offline/ref=D541C8E0625FE5ED75E6613F7A9FFF6733C1AACBF896B02E6D8AD766B20DF0493B0BE2645E746530FFE89EX7x5A" TargetMode="External"/><Relationship Id="rId72" Type="http://schemas.openxmlformats.org/officeDocument/2006/relationships/hyperlink" Target="consultantplus://offline/ref=D541C8E0625FE5ED75E6613F7A9FFF6733C1AACBFB93B72C688AD766B20DF049X3xBA" TargetMode="External"/><Relationship Id="rId93" Type="http://schemas.openxmlformats.org/officeDocument/2006/relationships/hyperlink" Target="consultantplus://offline/ref=D541C8E0625FE5ED75E67F326CF3A36B31C2F7C3F893B97D36D58C3BE5X0x4A" TargetMode="External"/><Relationship Id="rId98" Type="http://schemas.openxmlformats.org/officeDocument/2006/relationships/hyperlink" Target="consultantplus://offline/ref=D541C8E0625FE5ED75E6613F7A9FFF6733C1AACBFB91B12A6B8AD766B20DF0493B0BE2645E746530FFE89AX7x7A" TargetMode="External"/><Relationship Id="rId121" Type="http://schemas.openxmlformats.org/officeDocument/2006/relationships/hyperlink" Target="consultantplus://offline/ref=D541C8E0625FE5ED75E6613F7A9FFF6733C1AACBFE93B52361D7DD6EEB01F2X4xEA" TargetMode="External"/><Relationship Id="rId142" Type="http://schemas.openxmlformats.org/officeDocument/2006/relationships/hyperlink" Target="consultantplus://offline/ref=DC3801549AA6D6C97F4C20A17E4F2F9B22B23FA463C8E3BBD789D446801159865FC75458YDxE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143</Pages>
  <Words>41632</Words>
  <Characters>237308</Characters>
  <Application>Microsoft Office Word</Application>
  <DocSecurity>0</DocSecurity>
  <Lines>1977</Lines>
  <Paragraphs>556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Белова Ольга Витальевна</dc:creator>
  <cp:lastModifiedBy>Белова Ольга Витальевна</cp:lastModifiedBy>
  <cp:revision>1</cp:revision>
  <dcterms:created xsi:type="dcterms:W3CDTF">2018-01-25T00:49:00Z</dcterms:created>
  <dcterms:modified xsi:type="dcterms:W3CDTF">2018-01-25T00:51:00Z</dcterms:modified>
</cp:coreProperties>
</file>